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384B" w:rsidRPr="0003384B" w:rsidRDefault="0003384B" w:rsidP="0003384B">
      <w:pPr>
        <w:jc w:val="center"/>
        <w:rPr>
          <w:rFonts w:ascii="Arial" w:hAnsi="Arial" w:cs="Arial"/>
          <w:sz w:val="24"/>
          <w:szCs w:val="24"/>
        </w:rPr>
      </w:pPr>
      <w:bookmarkStart w:id="0" w:name="_GoBack"/>
      <w:bookmarkEnd w:id="0"/>
      <w:r w:rsidRPr="0003384B">
        <w:rPr>
          <w:rFonts w:ascii="Arial" w:hAnsi="Arial" w:cs="Arial"/>
          <w:b/>
          <w:sz w:val="24"/>
          <w:szCs w:val="24"/>
        </w:rPr>
        <w:t>PROYECTO DE LEY N°</w:t>
      </w:r>
    </w:p>
    <w:p w:rsidR="0003384B" w:rsidRPr="0003384B" w:rsidRDefault="0003384B" w:rsidP="0003384B">
      <w:pPr>
        <w:jc w:val="center"/>
        <w:rPr>
          <w:rFonts w:ascii="Arial" w:hAnsi="Arial" w:cs="Arial"/>
          <w:sz w:val="24"/>
          <w:szCs w:val="24"/>
        </w:rPr>
      </w:pPr>
    </w:p>
    <w:p w:rsidR="0003384B" w:rsidRPr="0003384B" w:rsidRDefault="0003384B" w:rsidP="0003384B">
      <w:pPr>
        <w:jc w:val="center"/>
        <w:rPr>
          <w:rFonts w:ascii="Arial" w:hAnsi="Arial" w:cs="Arial"/>
          <w:sz w:val="24"/>
          <w:szCs w:val="24"/>
        </w:rPr>
      </w:pPr>
    </w:p>
    <w:p w:rsidR="0003384B" w:rsidRPr="0003384B" w:rsidRDefault="0003384B" w:rsidP="0003384B">
      <w:pPr>
        <w:jc w:val="center"/>
        <w:rPr>
          <w:rFonts w:ascii="Arial" w:hAnsi="Arial" w:cs="Arial"/>
          <w:sz w:val="24"/>
          <w:szCs w:val="24"/>
        </w:rPr>
      </w:pPr>
    </w:p>
    <w:p w:rsidR="0003384B" w:rsidRPr="0003384B" w:rsidRDefault="0003384B" w:rsidP="0003384B">
      <w:pPr>
        <w:jc w:val="center"/>
        <w:rPr>
          <w:rFonts w:ascii="Arial" w:hAnsi="Arial" w:cs="Arial"/>
          <w:sz w:val="24"/>
          <w:szCs w:val="24"/>
        </w:rPr>
      </w:pPr>
    </w:p>
    <w:p w:rsidR="0003384B" w:rsidRPr="0003384B" w:rsidRDefault="0003384B" w:rsidP="0003384B">
      <w:pPr>
        <w:jc w:val="center"/>
        <w:rPr>
          <w:rFonts w:ascii="Arial" w:hAnsi="Arial" w:cs="Arial"/>
          <w:sz w:val="24"/>
          <w:szCs w:val="24"/>
        </w:rPr>
      </w:pPr>
    </w:p>
    <w:p w:rsidR="0003384B" w:rsidRPr="0003384B" w:rsidRDefault="0003384B" w:rsidP="0003384B">
      <w:pPr>
        <w:jc w:val="center"/>
        <w:rPr>
          <w:rFonts w:ascii="Arial" w:hAnsi="Arial" w:cs="Arial"/>
          <w:sz w:val="24"/>
          <w:szCs w:val="24"/>
        </w:rPr>
      </w:pPr>
    </w:p>
    <w:p w:rsidR="0003384B" w:rsidRPr="0003384B" w:rsidRDefault="0003384B" w:rsidP="0003384B">
      <w:pPr>
        <w:jc w:val="center"/>
        <w:rPr>
          <w:rFonts w:ascii="Arial" w:hAnsi="Arial" w:cs="Arial"/>
          <w:sz w:val="24"/>
          <w:szCs w:val="24"/>
        </w:rPr>
      </w:pPr>
    </w:p>
    <w:p w:rsidR="0003384B" w:rsidRPr="0003384B" w:rsidRDefault="0003384B" w:rsidP="0003384B">
      <w:pPr>
        <w:jc w:val="center"/>
        <w:rPr>
          <w:rFonts w:ascii="Arial" w:hAnsi="Arial" w:cs="Arial"/>
          <w:sz w:val="24"/>
          <w:szCs w:val="24"/>
        </w:rPr>
      </w:pPr>
    </w:p>
    <w:p w:rsidR="0003384B" w:rsidRPr="0003384B" w:rsidRDefault="0003384B" w:rsidP="0003384B">
      <w:pPr>
        <w:ind w:left="360" w:right="380"/>
        <w:jc w:val="both"/>
        <w:rPr>
          <w:rFonts w:ascii="Arial" w:hAnsi="Arial" w:cs="Arial"/>
          <w:b/>
          <w:color w:val="000000" w:themeColor="text1"/>
          <w:sz w:val="24"/>
          <w:szCs w:val="24"/>
        </w:rPr>
      </w:pPr>
      <w:r w:rsidRPr="0003384B">
        <w:rPr>
          <w:rFonts w:ascii="Arial" w:hAnsi="Arial" w:cs="Arial"/>
          <w:b/>
          <w:color w:val="000000" w:themeColor="text1"/>
          <w:sz w:val="24"/>
          <w:szCs w:val="24"/>
        </w:rPr>
        <w:t>“</w:t>
      </w:r>
      <w:r w:rsidRPr="0003384B">
        <w:rPr>
          <w:rFonts w:ascii="Arial" w:hAnsi="Arial" w:cs="Arial"/>
          <w:b/>
          <w:i/>
          <w:color w:val="000000" w:themeColor="text1"/>
          <w:sz w:val="24"/>
          <w:szCs w:val="24"/>
        </w:rPr>
        <w:t>Por medio de la cual se aprueba el «PROTOCOLO DE ENMIENDA AL CONVENIO DE INTEGRACIÓN CINEMATOGRÁFICA IBEROAMERICANA», suscrito en la ciudad de Córdoba, España, el 28 de noviembre de 2007.</w:t>
      </w:r>
      <w:r w:rsidRPr="0003384B">
        <w:rPr>
          <w:rFonts w:ascii="Arial" w:hAnsi="Arial" w:cs="Arial"/>
          <w:b/>
          <w:color w:val="000000" w:themeColor="text1"/>
          <w:sz w:val="24"/>
          <w:szCs w:val="24"/>
        </w:rPr>
        <w:t>”</w:t>
      </w:r>
    </w:p>
    <w:p w:rsidR="0003384B" w:rsidRPr="0003384B" w:rsidRDefault="0003384B" w:rsidP="0003384B">
      <w:pPr>
        <w:ind w:left="360" w:right="380"/>
        <w:jc w:val="both"/>
        <w:rPr>
          <w:rFonts w:ascii="Arial" w:hAnsi="Arial" w:cs="Arial"/>
          <w:b/>
          <w:sz w:val="24"/>
          <w:szCs w:val="24"/>
          <w:lang w:val="es-ES_tradnl"/>
        </w:rPr>
      </w:pPr>
    </w:p>
    <w:p w:rsidR="0003384B" w:rsidRPr="0003384B" w:rsidRDefault="0003384B" w:rsidP="0003384B">
      <w:pPr>
        <w:jc w:val="both"/>
        <w:rPr>
          <w:rFonts w:ascii="Arial" w:hAnsi="Arial" w:cs="Arial"/>
          <w:sz w:val="24"/>
          <w:szCs w:val="24"/>
        </w:rPr>
      </w:pPr>
    </w:p>
    <w:p w:rsidR="0003384B" w:rsidRPr="0003384B" w:rsidRDefault="0003384B" w:rsidP="0003384B">
      <w:pPr>
        <w:jc w:val="both"/>
        <w:rPr>
          <w:rFonts w:ascii="Arial" w:hAnsi="Arial" w:cs="Arial"/>
          <w:sz w:val="24"/>
          <w:szCs w:val="24"/>
        </w:rPr>
      </w:pPr>
    </w:p>
    <w:p w:rsidR="0003384B" w:rsidRPr="0003384B" w:rsidRDefault="0003384B" w:rsidP="0003384B">
      <w:pPr>
        <w:jc w:val="both"/>
        <w:rPr>
          <w:rFonts w:ascii="Arial" w:hAnsi="Arial" w:cs="Arial"/>
          <w:sz w:val="24"/>
          <w:szCs w:val="24"/>
        </w:rPr>
      </w:pPr>
    </w:p>
    <w:p w:rsidR="0003384B" w:rsidRPr="0003384B" w:rsidRDefault="0003384B" w:rsidP="0003384B">
      <w:pPr>
        <w:jc w:val="both"/>
        <w:rPr>
          <w:rFonts w:ascii="Arial" w:hAnsi="Arial" w:cs="Arial"/>
          <w:sz w:val="24"/>
          <w:szCs w:val="24"/>
        </w:rPr>
      </w:pPr>
    </w:p>
    <w:p w:rsidR="0003384B" w:rsidRPr="0003384B" w:rsidRDefault="0003384B" w:rsidP="0003384B">
      <w:pPr>
        <w:jc w:val="both"/>
        <w:rPr>
          <w:rFonts w:ascii="Arial" w:hAnsi="Arial" w:cs="Arial"/>
          <w:sz w:val="24"/>
          <w:szCs w:val="24"/>
        </w:rPr>
      </w:pPr>
    </w:p>
    <w:p w:rsidR="0003384B" w:rsidRPr="0003384B" w:rsidRDefault="0003384B" w:rsidP="0003384B">
      <w:pPr>
        <w:rPr>
          <w:rFonts w:ascii="Arial" w:hAnsi="Arial" w:cs="Arial"/>
          <w:sz w:val="24"/>
          <w:szCs w:val="24"/>
        </w:rPr>
      </w:pPr>
    </w:p>
    <w:p w:rsidR="0003384B" w:rsidRPr="0003384B" w:rsidRDefault="0003384B" w:rsidP="0003384B">
      <w:pPr>
        <w:pStyle w:val="Ttulo4"/>
        <w:rPr>
          <w:rFonts w:cs="Arial"/>
          <w:sz w:val="24"/>
          <w:szCs w:val="24"/>
        </w:rPr>
      </w:pPr>
      <w:r w:rsidRPr="0003384B">
        <w:rPr>
          <w:rFonts w:cs="Arial"/>
          <w:sz w:val="24"/>
          <w:szCs w:val="24"/>
        </w:rPr>
        <w:t>EL CONGRESO DE LA REPÚBLICA</w:t>
      </w:r>
    </w:p>
    <w:p w:rsidR="0003384B" w:rsidRPr="0003384B" w:rsidRDefault="0003384B" w:rsidP="0003384B">
      <w:pPr>
        <w:jc w:val="center"/>
        <w:rPr>
          <w:rFonts w:ascii="Arial" w:hAnsi="Arial" w:cs="Arial"/>
          <w:sz w:val="24"/>
          <w:szCs w:val="24"/>
        </w:rPr>
      </w:pPr>
    </w:p>
    <w:p w:rsidR="0003384B" w:rsidRPr="0003384B" w:rsidRDefault="0003384B" w:rsidP="0003384B">
      <w:pPr>
        <w:pStyle w:val="Textoindependiente"/>
        <w:rPr>
          <w:rFonts w:cs="Arial"/>
          <w:szCs w:val="24"/>
        </w:rPr>
      </w:pPr>
    </w:p>
    <w:p w:rsidR="0003384B" w:rsidRPr="0003384B" w:rsidRDefault="0003384B" w:rsidP="0003384B">
      <w:pPr>
        <w:pStyle w:val="Textoindependiente"/>
        <w:rPr>
          <w:rFonts w:cs="Arial"/>
          <w:szCs w:val="24"/>
        </w:rPr>
      </w:pPr>
    </w:p>
    <w:p w:rsidR="0003384B" w:rsidRPr="0003384B" w:rsidRDefault="0003384B" w:rsidP="0003384B">
      <w:pPr>
        <w:pStyle w:val="Textoindependiente"/>
        <w:rPr>
          <w:rFonts w:cs="Arial"/>
          <w:szCs w:val="24"/>
        </w:rPr>
      </w:pPr>
    </w:p>
    <w:p w:rsidR="0003384B" w:rsidRPr="0003384B" w:rsidRDefault="0003384B" w:rsidP="0003384B">
      <w:pPr>
        <w:pStyle w:val="Textoindependiente"/>
        <w:rPr>
          <w:rFonts w:cs="Arial"/>
          <w:szCs w:val="24"/>
        </w:rPr>
      </w:pPr>
    </w:p>
    <w:p w:rsidR="0003384B" w:rsidRPr="0003384B" w:rsidRDefault="0003384B" w:rsidP="0003384B">
      <w:pPr>
        <w:pStyle w:val="Textoindependiente"/>
        <w:rPr>
          <w:rFonts w:cs="Arial"/>
          <w:szCs w:val="24"/>
        </w:rPr>
      </w:pPr>
    </w:p>
    <w:p w:rsidR="0003384B" w:rsidRPr="0003384B" w:rsidRDefault="0003384B" w:rsidP="0003384B">
      <w:pPr>
        <w:pStyle w:val="Textoindependiente"/>
        <w:rPr>
          <w:rFonts w:cs="Arial"/>
          <w:szCs w:val="24"/>
        </w:rPr>
      </w:pPr>
    </w:p>
    <w:p w:rsidR="0003384B" w:rsidRPr="0003384B" w:rsidRDefault="0003384B" w:rsidP="0003384B">
      <w:pPr>
        <w:ind w:left="360" w:right="380"/>
        <w:jc w:val="both"/>
        <w:rPr>
          <w:rFonts w:ascii="Arial" w:hAnsi="Arial" w:cs="Arial"/>
          <w:b/>
          <w:color w:val="000000" w:themeColor="text1"/>
          <w:sz w:val="24"/>
          <w:szCs w:val="24"/>
        </w:rPr>
      </w:pPr>
      <w:r w:rsidRPr="0003384B">
        <w:rPr>
          <w:rFonts w:ascii="Arial" w:hAnsi="Arial" w:cs="Arial"/>
          <w:b/>
          <w:sz w:val="24"/>
          <w:szCs w:val="24"/>
        </w:rPr>
        <w:t xml:space="preserve">Visto el texto del </w:t>
      </w:r>
      <w:r w:rsidRPr="0003384B">
        <w:rPr>
          <w:rFonts w:ascii="Arial" w:hAnsi="Arial" w:cs="Arial"/>
          <w:b/>
          <w:i/>
          <w:color w:val="000000" w:themeColor="text1"/>
          <w:sz w:val="24"/>
          <w:szCs w:val="24"/>
        </w:rPr>
        <w:t>«PROTOCOLO DE ENMIENDA AL CONVENIO DE INTEGRACIÓN CINEMATOGRÁFICA IBEROAMERICANA»</w:t>
      </w:r>
      <w:r w:rsidRPr="0003384B">
        <w:rPr>
          <w:rFonts w:ascii="Arial" w:hAnsi="Arial" w:cs="Arial"/>
          <w:b/>
          <w:color w:val="000000" w:themeColor="text1"/>
          <w:sz w:val="24"/>
          <w:szCs w:val="24"/>
        </w:rPr>
        <w:t>, suscrito en la ciudad de Córdoba, España, el 28 de noviembre de 2007.</w:t>
      </w:r>
    </w:p>
    <w:p w:rsidR="0003384B" w:rsidRPr="0003384B" w:rsidRDefault="0003384B" w:rsidP="0003384B">
      <w:pPr>
        <w:ind w:left="360" w:right="380"/>
        <w:jc w:val="both"/>
        <w:rPr>
          <w:rFonts w:ascii="Arial" w:hAnsi="Arial" w:cs="Arial"/>
          <w:b/>
          <w:sz w:val="24"/>
          <w:szCs w:val="24"/>
        </w:rPr>
      </w:pPr>
    </w:p>
    <w:p w:rsidR="0003384B" w:rsidRPr="0003384B" w:rsidRDefault="0003384B" w:rsidP="0003384B">
      <w:pPr>
        <w:pStyle w:val="Textoindependiente"/>
        <w:ind w:left="360"/>
        <w:rPr>
          <w:rFonts w:cs="Arial"/>
          <w:szCs w:val="24"/>
        </w:rPr>
      </w:pPr>
    </w:p>
    <w:p w:rsidR="0003384B" w:rsidRPr="0003384B" w:rsidRDefault="0003384B" w:rsidP="0003384B">
      <w:pPr>
        <w:pStyle w:val="Textoindependiente"/>
        <w:ind w:left="360"/>
        <w:rPr>
          <w:rFonts w:cs="Arial"/>
          <w:szCs w:val="24"/>
        </w:rPr>
      </w:pPr>
    </w:p>
    <w:p w:rsidR="0003384B" w:rsidRPr="0003384B" w:rsidRDefault="0003384B" w:rsidP="0003384B">
      <w:pPr>
        <w:pStyle w:val="Textoindependiente"/>
        <w:ind w:left="360"/>
        <w:rPr>
          <w:rFonts w:cs="Arial"/>
          <w:szCs w:val="24"/>
        </w:rPr>
      </w:pPr>
    </w:p>
    <w:p w:rsidR="0003384B" w:rsidRPr="0003384B" w:rsidRDefault="0003384B" w:rsidP="0003384B">
      <w:pPr>
        <w:pStyle w:val="Textoindependiente"/>
        <w:ind w:left="360"/>
        <w:rPr>
          <w:rFonts w:cs="Arial"/>
          <w:szCs w:val="24"/>
        </w:rPr>
      </w:pPr>
    </w:p>
    <w:p w:rsidR="0003384B" w:rsidRPr="0003384B" w:rsidRDefault="0003384B" w:rsidP="0003384B">
      <w:pPr>
        <w:pStyle w:val="Textoindependiente"/>
        <w:ind w:left="360"/>
        <w:rPr>
          <w:rFonts w:cs="Arial"/>
          <w:szCs w:val="24"/>
        </w:rPr>
      </w:pPr>
    </w:p>
    <w:p w:rsidR="0003384B" w:rsidRPr="0003384B" w:rsidRDefault="0003384B" w:rsidP="0003384B">
      <w:pPr>
        <w:pStyle w:val="Textoindependiente"/>
        <w:ind w:left="360"/>
        <w:rPr>
          <w:rFonts w:cs="Arial"/>
          <w:szCs w:val="24"/>
        </w:rPr>
      </w:pPr>
    </w:p>
    <w:p w:rsidR="0003384B" w:rsidRPr="0003384B" w:rsidRDefault="0003384B" w:rsidP="0003384B">
      <w:pPr>
        <w:pStyle w:val="Textoindependiente"/>
        <w:ind w:left="360"/>
        <w:rPr>
          <w:rFonts w:cs="Arial"/>
          <w:szCs w:val="24"/>
        </w:rPr>
      </w:pPr>
    </w:p>
    <w:p w:rsidR="0003384B" w:rsidRPr="0003384B" w:rsidRDefault="0003384B" w:rsidP="0003384B">
      <w:pPr>
        <w:pStyle w:val="Textoindependiente"/>
        <w:ind w:left="360"/>
        <w:rPr>
          <w:rFonts w:cs="Arial"/>
          <w:szCs w:val="24"/>
        </w:rPr>
      </w:pPr>
    </w:p>
    <w:p w:rsidR="0003384B" w:rsidRPr="0003384B" w:rsidRDefault="0003384B" w:rsidP="0003384B">
      <w:pPr>
        <w:pStyle w:val="Textoindependiente"/>
        <w:ind w:left="360"/>
        <w:rPr>
          <w:rFonts w:cs="Arial"/>
          <w:szCs w:val="24"/>
        </w:rPr>
      </w:pPr>
    </w:p>
    <w:p w:rsidR="0003384B" w:rsidRPr="0003384B" w:rsidRDefault="0003384B" w:rsidP="0003384B">
      <w:pPr>
        <w:pStyle w:val="Textoindependiente"/>
        <w:ind w:left="360"/>
        <w:rPr>
          <w:rFonts w:cs="Arial"/>
          <w:szCs w:val="24"/>
        </w:rPr>
      </w:pPr>
    </w:p>
    <w:p w:rsidR="0003384B" w:rsidRPr="0003384B" w:rsidRDefault="0003384B" w:rsidP="0003384B">
      <w:pPr>
        <w:pStyle w:val="Textoindependiente"/>
        <w:ind w:left="360"/>
        <w:rPr>
          <w:rFonts w:cs="Arial"/>
          <w:szCs w:val="24"/>
        </w:rPr>
      </w:pPr>
    </w:p>
    <w:p w:rsidR="0003384B" w:rsidRPr="0003384B" w:rsidRDefault="0003384B" w:rsidP="0003384B">
      <w:pPr>
        <w:pStyle w:val="Textoindependiente"/>
        <w:ind w:left="360"/>
        <w:rPr>
          <w:rFonts w:cs="Arial"/>
          <w:b w:val="0"/>
          <w:szCs w:val="24"/>
        </w:rPr>
      </w:pPr>
      <w:r w:rsidRPr="0003384B">
        <w:rPr>
          <w:rFonts w:cs="Arial"/>
          <w:b w:val="0"/>
          <w:szCs w:val="24"/>
        </w:rPr>
        <w:t>(Para ser transcrito: Se adjunta copia fiel y completa de</w:t>
      </w:r>
      <w:r>
        <w:rPr>
          <w:rFonts w:cs="Arial"/>
          <w:b w:val="0"/>
          <w:szCs w:val="24"/>
        </w:rPr>
        <w:t>l</w:t>
      </w:r>
      <w:r w:rsidRPr="0003384B">
        <w:rPr>
          <w:rFonts w:cs="Arial"/>
          <w:b w:val="0"/>
          <w:szCs w:val="24"/>
        </w:rPr>
        <w:t xml:space="preserve"> </w:t>
      </w:r>
      <w:r>
        <w:rPr>
          <w:rFonts w:cs="Arial"/>
          <w:b w:val="0"/>
          <w:szCs w:val="24"/>
        </w:rPr>
        <w:t xml:space="preserve">texto </w:t>
      </w:r>
      <w:r w:rsidR="00B73708">
        <w:rPr>
          <w:rFonts w:cs="Arial"/>
          <w:b w:val="0"/>
          <w:szCs w:val="24"/>
        </w:rPr>
        <w:t xml:space="preserve">en español del Protocolo, </w:t>
      </w:r>
      <w:r w:rsidRPr="0003384B">
        <w:rPr>
          <w:rFonts w:cs="Arial"/>
          <w:b w:val="0"/>
          <w:szCs w:val="24"/>
        </w:rPr>
        <w:t>certificad</w:t>
      </w:r>
      <w:r>
        <w:rPr>
          <w:rFonts w:cs="Arial"/>
          <w:b w:val="0"/>
          <w:szCs w:val="24"/>
        </w:rPr>
        <w:t>a</w:t>
      </w:r>
      <w:r w:rsidRPr="0003384B">
        <w:rPr>
          <w:rFonts w:cs="Arial"/>
          <w:b w:val="0"/>
          <w:szCs w:val="24"/>
        </w:rPr>
        <w:t xml:space="preserve"> por la Coordinadora del Grupo Interno de Trabajo de Tratados de la Dirección de Asuntos Jurídicos Internacionales del Ministerio de Relaciones Exteriores, documento que reposa en los archivos de ese Ministerio y consta de cinco (5) folios).</w:t>
      </w:r>
    </w:p>
    <w:p w:rsidR="0003384B" w:rsidRPr="0003384B" w:rsidRDefault="0003384B" w:rsidP="0003384B">
      <w:pPr>
        <w:pStyle w:val="Textoindependiente"/>
        <w:ind w:left="360"/>
        <w:rPr>
          <w:rFonts w:cs="Arial"/>
          <w:b w:val="0"/>
          <w:szCs w:val="24"/>
        </w:rPr>
      </w:pPr>
    </w:p>
    <w:p w:rsidR="0003384B" w:rsidRPr="0003384B" w:rsidRDefault="0003384B" w:rsidP="0003384B">
      <w:pPr>
        <w:pStyle w:val="Textoindependiente"/>
        <w:ind w:left="360"/>
        <w:rPr>
          <w:rFonts w:cs="Arial"/>
          <w:szCs w:val="24"/>
        </w:rPr>
      </w:pPr>
      <w:r w:rsidRPr="0003384B">
        <w:rPr>
          <w:rFonts w:cs="Arial"/>
          <w:b w:val="0"/>
          <w:szCs w:val="24"/>
        </w:rPr>
        <w:t>El presente proyecto de ley consta de once (11) folios.</w:t>
      </w:r>
    </w:p>
    <w:p w:rsidR="0003384B" w:rsidRDefault="0003384B">
      <w:pPr>
        <w:spacing w:after="160" w:line="259" w:lineRule="auto"/>
        <w:rPr>
          <w:rFonts w:ascii="Arial Narrow" w:hAnsi="Arial Narrow"/>
          <w:b/>
          <w:sz w:val="24"/>
          <w:szCs w:val="24"/>
        </w:rPr>
      </w:pPr>
    </w:p>
    <w:p w:rsidR="0069027D" w:rsidRDefault="0069027D">
      <w:pPr>
        <w:spacing w:after="160" w:line="259" w:lineRule="auto"/>
        <w:rPr>
          <w:rFonts w:ascii="Arial Narrow" w:hAnsi="Arial Narrow"/>
          <w:b/>
          <w:sz w:val="24"/>
          <w:szCs w:val="24"/>
        </w:rPr>
      </w:pPr>
    </w:p>
    <w:p w:rsidR="0069027D" w:rsidRDefault="0069027D">
      <w:pPr>
        <w:spacing w:after="160" w:line="259" w:lineRule="auto"/>
        <w:rPr>
          <w:rFonts w:ascii="Arial Narrow" w:hAnsi="Arial Narrow"/>
          <w:b/>
          <w:sz w:val="24"/>
          <w:szCs w:val="24"/>
        </w:rPr>
      </w:pPr>
      <w:r>
        <w:rPr>
          <w:rFonts w:ascii="Arial Narrow" w:hAnsi="Arial Narrow"/>
          <w:b/>
          <w:sz w:val="24"/>
          <w:szCs w:val="24"/>
        </w:rPr>
        <w:lastRenderedPageBreak/>
        <w:br w:type="page"/>
      </w:r>
    </w:p>
    <w:p w:rsidR="0069027D" w:rsidRDefault="0069027D">
      <w:pPr>
        <w:spacing w:after="160" w:line="259" w:lineRule="auto"/>
        <w:rPr>
          <w:rFonts w:ascii="Arial Narrow" w:hAnsi="Arial Narrow"/>
          <w:b/>
          <w:sz w:val="24"/>
          <w:szCs w:val="24"/>
        </w:rPr>
      </w:pPr>
    </w:p>
    <w:p w:rsidR="002E0107" w:rsidRPr="0024097F" w:rsidRDefault="0003384B" w:rsidP="0003384B">
      <w:pPr>
        <w:spacing w:line="360" w:lineRule="auto"/>
        <w:jc w:val="both"/>
        <w:rPr>
          <w:rFonts w:ascii="Arial Narrow" w:eastAsia="Calibri" w:hAnsi="Arial Narrow" w:cs="Arial"/>
          <w:b/>
          <w:sz w:val="24"/>
          <w:szCs w:val="24"/>
        </w:rPr>
      </w:pPr>
      <w:r w:rsidRPr="0024097F">
        <w:rPr>
          <w:rFonts w:ascii="Arial Narrow" w:hAnsi="Arial Narrow"/>
          <w:b/>
          <w:sz w:val="24"/>
          <w:szCs w:val="24"/>
        </w:rPr>
        <w:t>EXPOSICIÓN DE MOTIVOS</w:t>
      </w:r>
      <w:r>
        <w:rPr>
          <w:rFonts w:ascii="Arial Narrow" w:hAnsi="Arial Narrow"/>
          <w:b/>
          <w:sz w:val="24"/>
          <w:szCs w:val="24"/>
        </w:rPr>
        <w:t xml:space="preserve"> </w:t>
      </w:r>
      <w:r w:rsidR="002E0107" w:rsidRPr="0024097F">
        <w:rPr>
          <w:rFonts w:ascii="Arial Narrow" w:hAnsi="Arial Narrow"/>
          <w:b/>
          <w:sz w:val="24"/>
          <w:szCs w:val="24"/>
        </w:rPr>
        <w:t xml:space="preserve">PROYECTO DE LEY </w:t>
      </w:r>
      <w:r w:rsidR="003825D4">
        <w:rPr>
          <w:rFonts w:ascii="Arial Narrow" w:hAnsi="Arial Narrow"/>
          <w:b/>
          <w:sz w:val="24"/>
          <w:szCs w:val="24"/>
        </w:rPr>
        <w:t>“</w:t>
      </w:r>
      <w:r w:rsidR="003825D4" w:rsidRPr="003825D4">
        <w:rPr>
          <w:rFonts w:ascii="Arial Narrow" w:hAnsi="Arial Narrow"/>
          <w:b/>
          <w:i/>
          <w:sz w:val="24"/>
          <w:szCs w:val="24"/>
        </w:rPr>
        <w:t>POR MEDIO DEL CUAL SE APRUEBA EL «</w:t>
      </w:r>
      <w:r w:rsidRPr="003825D4">
        <w:rPr>
          <w:rFonts w:ascii="Arial Narrow" w:hAnsi="Arial Narrow"/>
          <w:b/>
          <w:i/>
          <w:sz w:val="24"/>
          <w:szCs w:val="24"/>
        </w:rPr>
        <w:t>PROTOCOLO DE ENMIENDA AL CONVENIO DE INTEGRACIÓN CINEMATOGRÁFICA IBEROAMERICANA»</w:t>
      </w:r>
      <w:r w:rsidR="002E0107" w:rsidRPr="003825D4">
        <w:rPr>
          <w:rFonts w:ascii="Arial Narrow" w:hAnsi="Arial Narrow" w:cs="Arial"/>
          <w:b/>
          <w:i/>
          <w:sz w:val="24"/>
          <w:szCs w:val="24"/>
        </w:rPr>
        <w:t>, suscrito en la ciudad de Córdoba, España, el 28 de noviembre de 2007</w:t>
      </w:r>
      <w:r w:rsidR="002E0107" w:rsidRPr="0024097F">
        <w:rPr>
          <w:rFonts w:ascii="Arial Narrow" w:hAnsi="Arial Narrow" w:cs="Arial"/>
          <w:b/>
          <w:i/>
          <w:sz w:val="24"/>
          <w:szCs w:val="24"/>
        </w:rPr>
        <w:t>.</w:t>
      </w:r>
      <w:r>
        <w:rPr>
          <w:rFonts w:ascii="Arial Narrow" w:hAnsi="Arial Narrow" w:cs="Arial"/>
          <w:b/>
          <w:i/>
          <w:sz w:val="24"/>
          <w:szCs w:val="24"/>
        </w:rPr>
        <w:t>”</w:t>
      </w:r>
    </w:p>
    <w:p w:rsidR="002E0107" w:rsidRPr="0024097F" w:rsidRDefault="002E0107" w:rsidP="002E0107">
      <w:pPr>
        <w:spacing w:line="240" w:lineRule="auto"/>
        <w:jc w:val="both"/>
        <w:rPr>
          <w:rFonts w:ascii="Arial Narrow" w:hAnsi="Arial Narrow"/>
          <w:b/>
          <w:sz w:val="24"/>
          <w:szCs w:val="24"/>
        </w:rPr>
      </w:pPr>
    </w:p>
    <w:p w:rsidR="002E0107" w:rsidRPr="0024097F" w:rsidRDefault="002E0107" w:rsidP="00A46EE1">
      <w:pPr>
        <w:spacing w:line="360" w:lineRule="auto"/>
        <w:ind w:right="51"/>
        <w:jc w:val="both"/>
        <w:rPr>
          <w:rFonts w:ascii="Arial Narrow" w:hAnsi="Arial Narrow" w:cs="Arial"/>
          <w:sz w:val="24"/>
          <w:szCs w:val="24"/>
          <w:lang w:val="es-ES" w:eastAsia="es-CO"/>
        </w:rPr>
      </w:pPr>
      <w:r w:rsidRPr="0024097F">
        <w:rPr>
          <w:rFonts w:ascii="Arial Narrow" w:hAnsi="Arial Narrow" w:cs="Arial"/>
          <w:sz w:val="24"/>
          <w:szCs w:val="24"/>
          <w:lang w:val="es-ES" w:eastAsia="es-CO"/>
        </w:rPr>
        <w:t>Honorables Senadores y Representantes:</w:t>
      </w:r>
    </w:p>
    <w:p w:rsidR="002E0107" w:rsidRPr="0024097F" w:rsidRDefault="002E0107" w:rsidP="00A46EE1">
      <w:pPr>
        <w:spacing w:line="360" w:lineRule="auto"/>
        <w:ind w:right="51"/>
        <w:jc w:val="both"/>
        <w:rPr>
          <w:rFonts w:ascii="Arial Narrow" w:hAnsi="Arial Narrow" w:cs="Arial"/>
          <w:sz w:val="24"/>
          <w:szCs w:val="24"/>
          <w:lang w:val="es-ES" w:eastAsia="es-CO"/>
        </w:rPr>
      </w:pPr>
    </w:p>
    <w:p w:rsidR="002E0107" w:rsidRPr="0024097F" w:rsidRDefault="002E0107" w:rsidP="00A46EE1">
      <w:pPr>
        <w:spacing w:line="360" w:lineRule="auto"/>
        <w:jc w:val="both"/>
        <w:rPr>
          <w:rFonts w:ascii="Arial Narrow" w:hAnsi="Arial Narrow" w:cs="Arial"/>
          <w:b/>
          <w:i/>
          <w:sz w:val="24"/>
          <w:szCs w:val="24"/>
        </w:rPr>
      </w:pPr>
      <w:r w:rsidRPr="0024097F">
        <w:rPr>
          <w:rFonts w:ascii="Arial Narrow" w:hAnsi="Arial Narrow" w:cs="Arial"/>
          <w:iCs/>
          <w:sz w:val="24"/>
          <w:szCs w:val="24"/>
        </w:rPr>
        <w:t xml:space="preserve">En nombre del Gobierno Nacional y en cumplimiento de lo dispuesto en los artículos 150 numeral 16, 189 numeral 2 y 224 de la Constitución Política de Colombia, presentamos a consideración del Honorable Congreso de la República el Proyecto de Ley </w:t>
      </w:r>
      <w:r w:rsidR="003825D4">
        <w:rPr>
          <w:rFonts w:ascii="Arial Narrow" w:hAnsi="Arial Narrow" w:cs="Arial"/>
          <w:iCs/>
          <w:sz w:val="24"/>
          <w:szCs w:val="24"/>
        </w:rPr>
        <w:t>“</w:t>
      </w:r>
      <w:r w:rsidR="003825D4" w:rsidRPr="003825D4">
        <w:rPr>
          <w:rFonts w:ascii="Arial Narrow" w:hAnsi="Arial Narrow" w:cs="Arial"/>
          <w:i/>
          <w:iCs/>
          <w:sz w:val="24"/>
          <w:szCs w:val="24"/>
        </w:rPr>
        <w:t>P</w:t>
      </w:r>
      <w:r w:rsidR="0003384B" w:rsidRPr="003825D4">
        <w:rPr>
          <w:rFonts w:ascii="Arial Narrow" w:hAnsi="Arial Narrow" w:cs="Arial"/>
          <w:i/>
          <w:iCs/>
          <w:sz w:val="24"/>
          <w:szCs w:val="24"/>
        </w:rPr>
        <w:t xml:space="preserve">or medio del cual se aprueba el </w:t>
      </w:r>
      <w:r w:rsidR="0003384B" w:rsidRPr="003825D4">
        <w:rPr>
          <w:rFonts w:ascii="Arial Narrow" w:hAnsi="Arial Narrow"/>
          <w:b/>
          <w:i/>
          <w:sz w:val="24"/>
          <w:szCs w:val="24"/>
        </w:rPr>
        <w:t>«</w:t>
      </w:r>
      <w:r w:rsidRPr="003825D4">
        <w:rPr>
          <w:rFonts w:ascii="Arial Narrow" w:hAnsi="Arial Narrow" w:cs="GoudyOldStyleT-Regular"/>
          <w:b/>
          <w:i/>
          <w:sz w:val="24"/>
          <w:szCs w:val="24"/>
          <w:lang w:eastAsia="es-ES"/>
        </w:rPr>
        <w:t>PROTOCOLO DE ENMIENDA AL CONVENIO DE INTEGRACIÓN CINEMATOGRÁFICA IBEROAMERICANA</w:t>
      </w:r>
      <w:r w:rsidR="0003384B" w:rsidRPr="003825D4">
        <w:rPr>
          <w:rFonts w:ascii="Arial Narrow" w:hAnsi="Arial Narrow"/>
          <w:b/>
          <w:i/>
          <w:sz w:val="24"/>
          <w:szCs w:val="24"/>
        </w:rPr>
        <w:t>»</w:t>
      </w:r>
      <w:r w:rsidRPr="003825D4">
        <w:rPr>
          <w:rFonts w:ascii="Arial Narrow" w:hAnsi="Arial Narrow" w:cs="Arial"/>
          <w:i/>
          <w:sz w:val="24"/>
          <w:szCs w:val="24"/>
        </w:rPr>
        <w:t>, suscrito en la ciudad de Córdoba, España, el 28 de noviembre de 2007.</w:t>
      </w:r>
      <w:r w:rsidR="0003384B">
        <w:rPr>
          <w:rFonts w:ascii="Arial Narrow" w:hAnsi="Arial Narrow" w:cs="Arial"/>
          <w:sz w:val="24"/>
          <w:szCs w:val="24"/>
        </w:rPr>
        <w:t>”</w:t>
      </w:r>
    </w:p>
    <w:p w:rsidR="002E0107" w:rsidRPr="0024097F" w:rsidRDefault="002E0107" w:rsidP="00A46EE1">
      <w:pPr>
        <w:spacing w:line="360" w:lineRule="auto"/>
        <w:jc w:val="both"/>
        <w:rPr>
          <w:rFonts w:ascii="Arial Narrow" w:hAnsi="Arial Narrow"/>
          <w:sz w:val="24"/>
          <w:szCs w:val="24"/>
        </w:rPr>
      </w:pPr>
    </w:p>
    <w:p w:rsidR="00A46EE1" w:rsidRPr="0024097F" w:rsidRDefault="002E0107" w:rsidP="00A46EE1">
      <w:pPr>
        <w:spacing w:after="240" w:line="360" w:lineRule="auto"/>
        <w:jc w:val="both"/>
        <w:rPr>
          <w:rFonts w:ascii="Arial Narrow" w:hAnsi="Arial Narrow"/>
          <w:b/>
          <w:sz w:val="24"/>
          <w:szCs w:val="24"/>
          <w:lang w:val="es-ES_tradnl"/>
        </w:rPr>
      </w:pPr>
      <w:r w:rsidRPr="0024097F">
        <w:rPr>
          <w:rFonts w:ascii="Arial Narrow" w:hAnsi="Arial Narrow"/>
          <w:b/>
          <w:sz w:val="24"/>
          <w:szCs w:val="24"/>
          <w:lang w:val="es-ES_tradnl"/>
        </w:rPr>
        <w:t xml:space="preserve">I. </w:t>
      </w:r>
      <w:r w:rsidR="00F224BF" w:rsidRPr="0024097F">
        <w:rPr>
          <w:rFonts w:ascii="Arial Narrow" w:hAnsi="Arial Narrow"/>
          <w:b/>
          <w:sz w:val="24"/>
          <w:szCs w:val="24"/>
          <w:lang w:val="es-ES_tradnl"/>
        </w:rPr>
        <w:t>SOBRE EL CONVENIO DE INTEGRACIÓN CINEMATOGRÁFICA IBEROAMERICANA</w:t>
      </w:r>
    </w:p>
    <w:p w:rsidR="002E0107" w:rsidRPr="0024097F" w:rsidRDefault="002E0107" w:rsidP="00A46EE1">
      <w:pPr>
        <w:spacing w:after="240" w:line="360" w:lineRule="auto"/>
        <w:jc w:val="both"/>
        <w:rPr>
          <w:rFonts w:ascii="Arial Narrow" w:hAnsi="Arial Narrow"/>
          <w:sz w:val="24"/>
          <w:szCs w:val="24"/>
          <w:lang w:val="es-ES_tradnl"/>
        </w:rPr>
      </w:pPr>
      <w:r w:rsidRPr="0024097F">
        <w:rPr>
          <w:rFonts w:ascii="Arial Narrow" w:hAnsi="Arial Narrow"/>
          <w:sz w:val="24"/>
          <w:szCs w:val="24"/>
          <w:lang w:val="es-ES_tradnl"/>
        </w:rPr>
        <w:t>En 1989</w:t>
      </w:r>
      <w:r w:rsidR="00CF32F4" w:rsidRPr="0024097F">
        <w:rPr>
          <w:rFonts w:ascii="Arial Narrow" w:hAnsi="Arial Narrow"/>
          <w:sz w:val="24"/>
          <w:szCs w:val="24"/>
          <w:lang w:val="es-ES_tradnl"/>
        </w:rPr>
        <w:t>,</w:t>
      </w:r>
      <w:r w:rsidRPr="0024097F">
        <w:rPr>
          <w:rFonts w:ascii="Arial Narrow" w:hAnsi="Arial Narrow"/>
          <w:sz w:val="24"/>
          <w:szCs w:val="24"/>
          <w:lang w:val="es-ES_tradnl"/>
        </w:rPr>
        <w:t xml:space="preserve"> Colombia firmó el Convenio de Integración Cinematográfica Iberoamericana</w:t>
      </w:r>
      <w:r w:rsidR="001A0062" w:rsidRPr="0024097F">
        <w:rPr>
          <w:rFonts w:ascii="Arial Narrow" w:hAnsi="Arial Narrow"/>
          <w:sz w:val="24"/>
          <w:szCs w:val="24"/>
          <w:lang w:val="es-ES_tradnl"/>
        </w:rPr>
        <w:t xml:space="preserve"> (en adelante el ‘Convenio’)</w:t>
      </w:r>
      <w:r w:rsidRPr="0024097F">
        <w:rPr>
          <w:rFonts w:ascii="Arial Narrow" w:hAnsi="Arial Narrow"/>
          <w:sz w:val="24"/>
          <w:szCs w:val="24"/>
          <w:lang w:val="es-ES_tradnl"/>
        </w:rPr>
        <w:t xml:space="preserve">, </w:t>
      </w:r>
      <w:r w:rsidR="008A0D36" w:rsidRPr="0024097F">
        <w:rPr>
          <w:rFonts w:ascii="Arial Narrow" w:hAnsi="Arial Narrow"/>
          <w:sz w:val="24"/>
          <w:szCs w:val="24"/>
          <w:lang w:val="es-ES_tradnl"/>
        </w:rPr>
        <w:t>cuyo objetivo</w:t>
      </w:r>
      <w:r w:rsidR="009068C7" w:rsidRPr="0024097F">
        <w:rPr>
          <w:rFonts w:ascii="Arial Narrow" w:hAnsi="Arial Narrow"/>
          <w:sz w:val="24"/>
          <w:szCs w:val="24"/>
          <w:lang w:val="es-ES_tradnl"/>
        </w:rPr>
        <w:t>,</w:t>
      </w:r>
      <w:r w:rsidR="008A0D36" w:rsidRPr="0024097F">
        <w:rPr>
          <w:rFonts w:ascii="Arial Narrow" w:hAnsi="Arial Narrow"/>
          <w:sz w:val="24"/>
          <w:szCs w:val="24"/>
          <w:lang w:val="es-ES_tradnl"/>
        </w:rPr>
        <w:t xml:space="preserve"> </w:t>
      </w:r>
      <w:r w:rsidR="001A0062" w:rsidRPr="0024097F">
        <w:rPr>
          <w:rFonts w:ascii="Arial Narrow" w:hAnsi="Arial Narrow"/>
          <w:sz w:val="24"/>
          <w:szCs w:val="24"/>
          <w:lang w:val="es-ES_tradnl"/>
        </w:rPr>
        <w:t>según su</w:t>
      </w:r>
      <w:r w:rsidR="008A0D36" w:rsidRPr="0024097F">
        <w:rPr>
          <w:rFonts w:ascii="Arial Narrow" w:hAnsi="Arial Narrow"/>
          <w:sz w:val="24"/>
          <w:szCs w:val="24"/>
          <w:lang w:val="es-ES_tradnl"/>
        </w:rPr>
        <w:t xml:space="preserve"> </w:t>
      </w:r>
      <w:r w:rsidRPr="0024097F">
        <w:rPr>
          <w:rFonts w:ascii="Arial Narrow" w:hAnsi="Arial Narrow"/>
          <w:sz w:val="24"/>
          <w:szCs w:val="24"/>
          <w:lang w:val="es-ES_tradnl"/>
        </w:rPr>
        <w:t>Artículo I</w:t>
      </w:r>
      <w:r w:rsidR="009068C7" w:rsidRPr="0024097F">
        <w:rPr>
          <w:rFonts w:ascii="Arial Narrow" w:hAnsi="Arial Narrow"/>
          <w:sz w:val="24"/>
          <w:szCs w:val="24"/>
          <w:lang w:val="es-ES_tradnl"/>
        </w:rPr>
        <w:t>,</w:t>
      </w:r>
      <w:r w:rsidRPr="0024097F">
        <w:rPr>
          <w:rFonts w:ascii="Arial Narrow" w:hAnsi="Arial Narrow"/>
          <w:sz w:val="24"/>
          <w:szCs w:val="24"/>
          <w:lang w:val="es-ES_tradnl"/>
        </w:rPr>
        <w:t xml:space="preserve"> </w:t>
      </w:r>
      <w:r w:rsidR="008A0D36" w:rsidRPr="0024097F">
        <w:rPr>
          <w:rFonts w:ascii="Arial Narrow" w:hAnsi="Arial Narrow"/>
          <w:sz w:val="24"/>
          <w:szCs w:val="24"/>
          <w:lang w:val="es-ES_tradnl"/>
        </w:rPr>
        <w:t xml:space="preserve">es el de </w:t>
      </w:r>
      <w:r w:rsidRPr="0024097F">
        <w:rPr>
          <w:rFonts w:ascii="Arial Narrow" w:hAnsi="Arial Narrow"/>
          <w:sz w:val="24"/>
          <w:szCs w:val="24"/>
          <w:lang w:val="es-ES_tradnl"/>
        </w:rPr>
        <w:t>“</w:t>
      </w:r>
      <w:r w:rsidRPr="0024097F">
        <w:rPr>
          <w:rFonts w:ascii="Arial Narrow" w:hAnsi="Arial Narrow"/>
          <w:i/>
          <w:sz w:val="24"/>
          <w:szCs w:val="24"/>
          <w:lang w:val="es-ES_tradnl"/>
        </w:rPr>
        <w:t>contribuir al desarrollo de la cinematografía dentro del espacio audiovisual de los países iberoamericanos y a la integración de los referidos países, mediante una participación equitativa en la actividad cinematográfica regional</w:t>
      </w:r>
      <w:r w:rsidRPr="0024097F">
        <w:rPr>
          <w:rFonts w:ascii="Arial Narrow" w:hAnsi="Arial Narrow"/>
          <w:sz w:val="24"/>
          <w:szCs w:val="24"/>
          <w:lang w:val="es-ES_tradnl"/>
        </w:rPr>
        <w:t xml:space="preserve">”. </w:t>
      </w:r>
    </w:p>
    <w:p w:rsidR="00FC6573" w:rsidRPr="0024097F" w:rsidRDefault="00FC6573" w:rsidP="00FC6573">
      <w:pPr>
        <w:spacing w:after="240" w:line="360" w:lineRule="auto"/>
        <w:jc w:val="both"/>
        <w:rPr>
          <w:rFonts w:ascii="Arial Narrow" w:hAnsi="Arial Narrow"/>
          <w:sz w:val="24"/>
          <w:szCs w:val="24"/>
        </w:rPr>
      </w:pPr>
      <w:r w:rsidRPr="0024097F">
        <w:rPr>
          <w:rFonts w:ascii="Arial Narrow" w:hAnsi="Arial Narrow"/>
          <w:iCs/>
          <w:sz w:val="24"/>
          <w:szCs w:val="24"/>
        </w:rPr>
        <w:t>Los Estados firmantes del Convenio eran conscientes de la necesidad de impulsar el desarrollo cinematográfico y audiovisual de la región, con énfasis en países con infraestructura insuficiente. Asimismo, se encontraban convencidos que mediante una participación equitativa en la actividad cinematográfica regional, se contribuiría a la integración de los países miembros.</w:t>
      </w:r>
    </w:p>
    <w:p w:rsidR="00FC6573" w:rsidRPr="0024097F" w:rsidRDefault="00FC6573" w:rsidP="00A46EE1">
      <w:pPr>
        <w:spacing w:after="240" w:line="360" w:lineRule="auto"/>
        <w:jc w:val="both"/>
        <w:rPr>
          <w:rFonts w:ascii="Arial Narrow" w:hAnsi="Arial Narrow"/>
          <w:sz w:val="24"/>
          <w:szCs w:val="24"/>
          <w:lang w:val="es-ES_tradnl"/>
        </w:rPr>
      </w:pPr>
      <w:r w:rsidRPr="0024097F">
        <w:rPr>
          <w:rFonts w:ascii="Arial Narrow" w:hAnsi="Arial Narrow"/>
          <w:iCs/>
          <w:sz w:val="24"/>
          <w:szCs w:val="24"/>
        </w:rPr>
        <w:t>De manera puntual se buscó armonizar las políticas cinematográficas y audiovisuales de las Partes; resolver los problemas de producción, distribución y exhibición de la cinematografía de la región; preservar y promover el producto cinematográfico de las Partes; ampliar el mercado para el producto cinematográfico iberoamericano; estimular la firma de Acuerdos de Cooperación y Coproducción; procurar incluir en su ordenamiento legal normas que favorezcan la actividad cinematográfica; crear un fondo financiero multilateral de fomento de la actividad cinematográfica; estimular la participación conjunta de las instituciones y asociaciones representativas de productores y distribuidores de películas  nacionales en los principales eventos del mercado audiovisual internacional, e intercambiar documentación e información que contribuya al desarrollo de sus cinematografías.</w:t>
      </w:r>
    </w:p>
    <w:p w:rsidR="002E0107" w:rsidRPr="0024097F" w:rsidRDefault="00FC6573" w:rsidP="00354033">
      <w:pPr>
        <w:spacing w:line="360" w:lineRule="auto"/>
        <w:jc w:val="both"/>
        <w:rPr>
          <w:rFonts w:ascii="Arial Narrow" w:hAnsi="Arial Narrow"/>
          <w:sz w:val="24"/>
          <w:szCs w:val="24"/>
          <w:lang w:val="es-ES_tradnl"/>
        </w:rPr>
      </w:pPr>
      <w:r w:rsidRPr="0024097F">
        <w:rPr>
          <w:rFonts w:ascii="Arial Narrow" w:hAnsi="Arial Narrow"/>
          <w:sz w:val="24"/>
          <w:szCs w:val="24"/>
          <w:lang w:val="es-ES_tradnl"/>
        </w:rPr>
        <w:t>En este contexto, m</w:t>
      </w:r>
      <w:r w:rsidR="009068C7" w:rsidRPr="0024097F">
        <w:rPr>
          <w:rFonts w:ascii="Arial Narrow" w:hAnsi="Arial Narrow"/>
          <w:sz w:val="24"/>
          <w:szCs w:val="24"/>
          <w:lang w:val="es-ES_tradnl"/>
        </w:rPr>
        <w:t>ediante el artículo XVI de este Convenio</w:t>
      </w:r>
      <w:r w:rsidR="002E0107" w:rsidRPr="0024097F">
        <w:rPr>
          <w:rFonts w:ascii="Arial Narrow" w:hAnsi="Arial Narrow"/>
          <w:sz w:val="24"/>
          <w:szCs w:val="24"/>
          <w:lang w:val="es-ES_tradnl"/>
        </w:rPr>
        <w:t xml:space="preserve"> se crea la Conferencia de Autoridades Cinematogr</w:t>
      </w:r>
      <w:r w:rsidR="008A0D36" w:rsidRPr="0024097F">
        <w:rPr>
          <w:rFonts w:ascii="Arial Narrow" w:hAnsi="Arial Narrow"/>
          <w:sz w:val="24"/>
          <w:szCs w:val="24"/>
          <w:lang w:val="es-ES_tradnl"/>
        </w:rPr>
        <w:t>áficas de Iberoamérica (</w:t>
      </w:r>
      <w:r w:rsidR="009068C7" w:rsidRPr="0024097F">
        <w:rPr>
          <w:rFonts w:ascii="Arial Narrow" w:hAnsi="Arial Narrow"/>
          <w:sz w:val="24"/>
          <w:szCs w:val="24"/>
          <w:lang w:val="es-ES_tradnl"/>
        </w:rPr>
        <w:t>en adelante ‘</w:t>
      </w:r>
      <w:r w:rsidR="008A0D36" w:rsidRPr="0024097F">
        <w:rPr>
          <w:rFonts w:ascii="Arial Narrow" w:hAnsi="Arial Narrow"/>
          <w:sz w:val="24"/>
          <w:szCs w:val="24"/>
          <w:lang w:val="es-ES_tradnl"/>
        </w:rPr>
        <w:t>CACI</w:t>
      </w:r>
      <w:r w:rsidR="009068C7" w:rsidRPr="0024097F">
        <w:rPr>
          <w:rFonts w:ascii="Arial Narrow" w:hAnsi="Arial Narrow"/>
          <w:sz w:val="24"/>
          <w:szCs w:val="24"/>
          <w:lang w:val="es-ES_tradnl"/>
        </w:rPr>
        <w:t>’</w:t>
      </w:r>
      <w:r w:rsidR="008A0D36" w:rsidRPr="0024097F">
        <w:rPr>
          <w:rFonts w:ascii="Arial Narrow" w:hAnsi="Arial Narrow"/>
          <w:sz w:val="24"/>
          <w:szCs w:val="24"/>
          <w:lang w:val="es-ES_tradnl"/>
        </w:rPr>
        <w:t xml:space="preserve">), un </w:t>
      </w:r>
      <w:r w:rsidR="002E0107" w:rsidRPr="0024097F">
        <w:rPr>
          <w:rFonts w:ascii="Arial Narrow" w:hAnsi="Arial Narrow"/>
          <w:sz w:val="24"/>
          <w:szCs w:val="24"/>
          <w:lang w:val="es-ES_tradnl"/>
        </w:rPr>
        <w:t>organismo internacional del ámbito regional iberoamericano especializado en materia audiovisual y cinematográfica</w:t>
      </w:r>
      <w:r w:rsidR="009068C7" w:rsidRPr="0024097F">
        <w:rPr>
          <w:rStyle w:val="Refdenotaalpie"/>
          <w:rFonts w:ascii="Arial Narrow" w:hAnsi="Arial Narrow"/>
          <w:sz w:val="24"/>
          <w:szCs w:val="24"/>
          <w:lang w:val="es-ES_tradnl"/>
        </w:rPr>
        <w:footnoteReference w:id="1"/>
      </w:r>
      <w:r w:rsidR="009068C7" w:rsidRPr="0024097F">
        <w:rPr>
          <w:rFonts w:ascii="Arial Narrow" w:hAnsi="Arial Narrow"/>
          <w:sz w:val="24"/>
          <w:szCs w:val="24"/>
          <w:lang w:val="es-ES_tradnl"/>
        </w:rPr>
        <w:t xml:space="preserve">. En el marco de la </w:t>
      </w:r>
      <w:r w:rsidR="009068C7" w:rsidRPr="0024097F">
        <w:rPr>
          <w:rFonts w:ascii="Arial Narrow" w:hAnsi="Arial Narrow"/>
          <w:sz w:val="24"/>
          <w:szCs w:val="24"/>
          <w:lang w:val="es-ES_tradnl"/>
        </w:rPr>
        <w:lastRenderedPageBreak/>
        <w:t>CACI</w:t>
      </w:r>
      <w:r w:rsidR="002E0107" w:rsidRPr="0024097F">
        <w:rPr>
          <w:rFonts w:ascii="Arial Narrow" w:hAnsi="Arial Narrow"/>
          <w:sz w:val="24"/>
          <w:szCs w:val="24"/>
          <w:lang w:val="es-ES_tradnl"/>
        </w:rPr>
        <w:t xml:space="preserve">  participan las máximas autoridades audiovisuales y cinematográficas de veintiún (21) países</w:t>
      </w:r>
      <w:r w:rsidRPr="0024097F">
        <w:rPr>
          <w:rFonts w:ascii="Arial Narrow" w:hAnsi="Arial Narrow"/>
          <w:sz w:val="24"/>
          <w:szCs w:val="24"/>
          <w:lang w:val="es-ES_tradnl"/>
        </w:rPr>
        <w:t>, a saber</w:t>
      </w:r>
      <w:r w:rsidR="002E0107" w:rsidRPr="0024097F">
        <w:rPr>
          <w:rFonts w:ascii="Arial Narrow" w:hAnsi="Arial Narrow"/>
          <w:sz w:val="24"/>
          <w:szCs w:val="24"/>
          <w:lang w:val="es-ES_tradnl"/>
        </w:rPr>
        <w:t>: Argentina, Bolivia, Brasil, Colombia, Costa Rica, Cuba, Chile, Ecuador, El Salvador, España, Guatemala, México, Nicaragua, Panamá, Paraguay, Perú, Portugal, Puerto Rico, República Dominicana, Uruguay y Venezuela</w:t>
      </w:r>
      <w:r w:rsidR="009068C7" w:rsidRPr="0024097F">
        <w:rPr>
          <w:rStyle w:val="Refdenotaalpie"/>
          <w:rFonts w:ascii="Arial Narrow" w:hAnsi="Arial Narrow"/>
          <w:sz w:val="24"/>
          <w:szCs w:val="24"/>
          <w:lang w:val="es-ES_tradnl"/>
        </w:rPr>
        <w:footnoteReference w:id="2"/>
      </w:r>
      <w:r w:rsidR="002E0107" w:rsidRPr="0024097F">
        <w:rPr>
          <w:rFonts w:ascii="Arial Narrow" w:hAnsi="Arial Narrow"/>
          <w:sz w:val="24"/>
          <w:szCs w:val="24"/>
          <w:lang w:val="es-ES_tradnl"/>
        </w:rPr>
        <w:t>.</w:t>
      </w:r>
      <w:r w:rsidR="00354033" w:rsidRPr="0024097F">
        <w:rPr>
          <w:rFonts w:ascii="Arial Narrow" w:hAnsi="Arial Narrow"/>
          <w:sz w:val="24"/>
          <w:szCs w:val="24"/>
          <w:lang w:val="es-ES_tradnl"/>
        </w:rPr>
        <w:t xml:space="preserve"> Entre las principales funciones de la Conferencia, contenidas en el artículo XVIII, se </w:t>
      </w:r>
      <w:r w:rsidR="00F224BF" w:rsidRPr="0024097F">
        <w:rPr>
          <w:rFonts w:ascii="Arial Narrow" w:hAnsi="Arial Narrow"/>
          <w:sz w:val="24"/>
          <w:szCs w:val="24"/>
          <w:lang w:val="es-ES_tradnl"/>
        </w:rPr>
        <w:t>destacan</w:t>
      </w:r>
      <w:r w:rsidR="00354033" w:rsidRPr="0024097F">
        <w:rPr>
          <w:rFonts w:ascii="Arial Narrow" w:hAnsi="Arial Narrow"/>
          <w:sz w:val="24"/>
          <w:szCs w:val="24"/>
          <w:lang w:val="es-ES_tradnl"/>
        </w:rPr>
        <w:t xml:space="preserve">: </w:t>
      </w:r>
    </w:p>
    <w:p w:rsidR="009068C7" w:rsidRPr="0024097F" w:rsidRDefault="009068C7" w:rsidP="00354033">
      <w:pPr>
        <w:spacing w:line="360" w:lineRule="auto"/>
        <w:jc w:val="both"/>
        <w:rPr>
          <w:rFonts w:ascii="Arial Narrow" w:hAnsi="Arial Narrow"/>
          <w:sz w:val="24"/>
          <w:szCs w:val="24"/>
          <w:lang w:val="es-ES_tradnl"/>
        </w:rPr>
      </w:pPr>
    </w:p>
    <w:p w:rsidR="002E0107" w:rsidRPr="0024097F" w:rsidRDefault="002E0107" w:rsidP="00354033">
      <w:pPr>
        <w:numPr>
          <w:ilvl w:val="0"/>
          <w:numId w:val="1"/>
        </w:numPr>
        <w:spacing w:line="360" w:lineRule="auto"/>
        <w:jc w:val="both"/>
        <w:rPr>
          <w:rFonts w:ascii="Arial Narrow" w:hAnsi="Arial Narrow"/>
          <w:sz w:val="24"/>
          <w:szCs w:val="24"/>
          <w:lang w:val="es-ES_tradnl"/>
        </w:rPr>
      </w:pPr>
      <w:r w:rsidRPr="0024097F">
        <w:rPr>
          <w:rFonts w:ascii="Arial Narrow" w:hAnsi="Arial Narrow"/>
          <w:sz w:val="24"/>
          <w:szCs w:val="24"/>
          <w:lang w:val="es-ES_tradnl"/>
        </w:rPr>
        <w:t>Formular la política general de ejecución del Convenio.</w:t>
      </w:r>
    </w:p>
    <w:p w:rsidR="002E0107" w:rsidRPr="0024097F" w:rsidRDefault="002E0107" w:rsidP="00A46EE1">
      <w:pPr>
        <w:numPr>
          <w:ilvl w:val="0"/>
          <w:numId w:val="1"/>
        </w:numPr>
        <w:spacing w:line="360" w:lineRule="auto"/>
        <w:jc w:val="both"/>
        <w:rPr>
          <w:rFonts w:ascii="Arial Narrow" w:hAnsi="Arial Narrow"/>
          <w:sz w:val="24"/>
          <w:szCs w:val="24"/>
          <w:lang w:val="es-ES_tradnl"/>
        </w:rPr>
      </w:pPr>
      <w:r w:rsidRPr="0024097F">
        <w:rPr>
          <w:rFonts w:ascii="Arial Narrow" w:hAnsi="Arial Narrow"/>
          <w:sz w:val="24"/>
          <w:szCs w:val="24"/>
          <w:lang w:val="es-ES_tradnl"/>
        </w:rPr>
        <w:t>Evaluar los resultados de su aplicación.</w:t>
      </w:r>
    </w:p>
    <w:p w:rsidR="002E0107" w:rsidRPr="0024097F" w:rsidRDefault="002E0107" w:rsidP="00A46EE1">
      <w:pPr>
        <w:numPr>
          <w:ilvl w:val="0"/>
          <w:numId w:val="1"/>
        </w:numPr>
        <w:spacing w:line="360" w:lineRule="auto"/>
        <w:jc w:val="both"/>
        <w:rPr>
          <w:rFonts w:ascii="Arial Narrow" w:hAnsi="Arial Narrow"/>
          <w:sz w:val="24"/>
          <w:szCs w:val="24"/>
          <w:lang w:val="es-ES_tradnl"/>
        </w:rPr>
      </w:pPr>
      <w:r w:rsidRPr="0024097F">
        <w:rPr>
          <w:rFonts w:ascii="Arial Narrow" w:hAnsi="Arial Narrow"/>
          <w:sz w:val="24"/>
          <w:szCs w:val="24"/>
          <w:lang w:val="es-ES_tradnl"/>
        </w:rPr>
        <w:t>Aceptar la adhesión de nuevos miembros.</w:t>
      </w:r>
    </w:p>
    <w:p w:rsidR="002E0107" w:rsidRPr="0024097F" w:rsidRDefault="002E0107" w:rsidP="00A46EE1">
      <w:pPr>
        <w:numPr>
          <w:ilvl w:val="0"/>
          <w:numId w:val="1"/>
        </w:numPr>
        <w:spacing w:line="360" w:lineRule="auto"/>
        <w:jc w:val="both"/>
        <w:rPr>
          <w:rFonts w:ascii="Arial Narrow" w:hAnsi="Arial Narrow"/>
          <w:sz w:val="24"/>
          <w:szCs w:val="24"/>
          <w:lang w:val="es-ES_tradnl"/>
        </w:rPr>
      </w:pPr>
      <w:r w:rsidRPr="0024097F">
        <w:rPr>
          <w:rFonts w:ascii="Arial Narrow" w:hAnsi="Arial Narrow"/>
          <w:sz w:val="24"/>
          <w:szCs w:val="24"/>
          <w:lang w:val="es-ES_tradnl"/>
        </w:rPr>
        <w:t>Estudiar y proponer a los Estados Miembros modificaciones al Convenio.</w:t>
      </w:r>
    </w:p>
    <w:p w:rsidR="002E0107" w:rsidRPr="0024097F" w:rsidRDefault="002E0107" w:rsidP="00A46EE1">
      <w:pPr>
        <w:numPr>
          <w:ilvl w:val="0"/>
          <w:numId w:val="1"/>
        </w:numPr>
        <w:spacing w:line="360" w:lineRule="auto"/>
        <w:jc w:val="both"/>
        <w:rPr>
          <w:rFonts w:ascii="Arial Narrow" w:hAnsi="Arial Narrow"/>
          <w:sz w:val="24"/>
          <w:szCs w:val="24"/>
          <w:lang w:val="es-ES_tradnl"/>
        </w:rPr>
      </w:pPr>
      <w:r w:rsidRPr="0024097F">
        <w:rPr>
          <w:rFonts w:ascii="Arial Narrow" w:hAnsi="Arial Narrow"/>
          <w:sz w:val="24"/>
          <w:szCs w:val="24"/>
          <w:lang w:val="es-ES_tradnl"/>
        </w:rPr>
        <w:t>Aprobar resoluciones que permitan dar cumplimiento a lo estipulado en el Convenio.</w:t>
      </w:r>
    </w:p>
    <w:p w:rsidR="002E0107" w:rsidRPr="0024097F" w:rsidRDefault="002E0107" w:rsidP="00354033">
      <w:pPr>
        <w:numPr>
          <w:ilvl w:val="0"/>
          <w:numId w:val="1"/>
        </w:numPr>
        <w:spacing w:after="240" w:line="360" w:lineRule="auto"/>
        <w:jc w:val="both"/>
        <w:rPr>
          <w:rFonts w:ascii="Arial Narrow" w:hAnsi="Arial Narrow"/>
          <w:sz w:val="24"/>
          <w:szCs w:val="24"/>
          <w:lang w:val="es-ES_tradnl"/>
        </w:rPr>
      </w:pPr>
      <w:r w:rsidRPr="0024097F">
        <w:rPr>
          <w:rFonts w:ascii="Arial Narrow" w:hAnsi="Arial Narrow"/>
          <w:sz w:val="24"/>
          <w:szCs w:val="24"/>
          <w:lang w:val="es-ES_tradnl"/>
        </w:rPr>
        <w:t>Aprobar el presupuesto anual presentado p</w:t>
      </w:r>
      <w:r w:rsidR="00F224BF" w:rsidRPr="0024097F">
        <w:rPr>
          <w:rFonts w:ascii="Arial Narrow" w:hAnsi="Arial Narrow"/>
          <w:sz w:val="24"/>
          <w:szCs w:val="24"/>
          <w:lang w:val="es-ES_tradnl"/>
        </w:rPr>
        <w:t>or la Secretaría Ejecutiva de la Cinematografía Iberoamericana.</w:t>
      </w:r>
    </w:p>
    <w:p w:rsidR="002E0107" w:rsidRPr="0024097F" w:rsidRDefault="00F224BF" w:rsidP="00354033">
      <w:pPr>
        <w:spacing w:after="240" w:line="360" w:lineRule="auto"/>
        <w:jc w:val="both"/>
        <w:rPr>
          <w:rFonts w:ascii="Arial Narrow" w:hAnsi="Arial Narrow"/>
          <w:sz w:val="24"/>
          <w:szCs w:val="24"/>
          <w:lang w:val="es-ES_tradnl"/>
        </w:rPr>
      </w:pPr>
      <w:r w:rsidRPr="0024097F">
        <w:rPr>
          <w:rFonts w:ascii="Arial Narrow" w:hAnsi="Arial Narrow"/>
          <w:sz w:val="24"/>
          <w:szCs w:val="24"/>
          <w:lang w:val="es-ES_tradnl"/>
        </w:rPr>
        <w:t xml:space="preserve">Bajo la egida del Convenio, </w:t>
      </w:r>
      <w:r w:rsidR="002E0107" w:rsidRPr="0024097F">
        <w:rPr>
          <w:rFonts w:ascii="Arial Narrow" w:hAnsi="Arial Narrow"/>
          <w:sz w:val="24"/>
          <w:szCs w:val="24"/>
          <w:lang w:val="es-ES_tradnl"/>
        </w:rPr>
        <w:t>en 199</w:t>
      </w:r>
      <w:r w:rsidRPr="0024097F">
        <w:rPr>
          <w:rFonts w:ascii="Arial Narrow" w:hAnsi="Arial Narrow"/>
          <w:sz w:val="24"/>
          <w:szCs w:val="24"/>
          <w:lang w:val="es-ES_tradnl"/>
        </w:rPr>
        <w:t>6</w:t>
      </w:r>
      <w:r w:rsidR="002E0107" w:rsidRPr="0024097F">
        <w:rPr>
          <w:rFonts w:ascii="Arial Narrow" w:hAnsi="Arial Narrow"/>
          <w:sz w:val="24"/>
          <w:szCs w:val="24"/>
          <w:lang w:val="es-ES_tradnl"/>
        </w:rPr>
        <w:t xml:space="preserve"> </w:t>
      </w:r>
      <w:r w:rsidRPr="0024097F">
        <w:rPr>
          <w:rFonts w:ascii="Arial Narrow" w:hAnsi="Arial Narrow"/>
          <w:sz w:val="24"/>
          <w:szCs w:val="24"/>
          <w:lang w:val="es-ES_tradnl"/>
        </w:rPr>
        <w:t xml:space="preserve">se creó </w:t>
      </w:r>
      <w:r w:rsidR="002E0107" w:rsidRPr="0024097F">
        <w:rPr>
          <w:rFonts w:ascii="Arial Narrow" w:hAnsi="Arial Narrow"/>
          <w:sz w:val="24"/>
          <w:szCs w:val="24"/>
          <w:lang w:val="es-ES_tradnl"/>
        </w:rPr>
        <w:t xml:space="preserve">el Fondo Iberoamericano de Ayuda </w:t>
      </w:r>
      <w:r w:rsidRPr="0024097F">
        <w:rPr>
          <w:rFonts w:ascii="Arial Narrow" w:hAnsi="Arial Narrow"/>
          <w:sz w:val="24"/>
          <w:szCs w:val="24"/>
          <w:lang w:val="es-ES_tradnl"/>
        </w:rPr>
        <w:t>‘</w:t>
      </w:r>
      <w:r w:rsidR="002E0107" w:rsidRPr="0024097F">
        <w:rPr>
          <w:rFonts w:ascii="Arial Narrow" w:hAnsi="Arial Narrow"/>
          <w:sz w:val="24"/>
          <w:szCs w:val="24"/>
          <w:lang w:val="es-ES_tradnl"/>
        </w:rPr>
        <w:t>Ibermedia</w:t>
      </w:r>
      <w:r w:rsidRPr="0024097F">
        <w:rPr>
          <w:rFonts w:ascii="Arial Narrow" w:hAnsi="Arial Narrow"/>
          <w:sz w:val="24"/>
          <w:szCs w:val="24"/>
          <w:lang w:val="es-ES_tradnl"/>
        </w:rPr>
        <w:t>’</w:t>
      </w:r>
      <w:r w:rsidR="00354033" w:rsidRPr="0024097F">
        <w:rPr>
          <w:rFonts w:ascii="Arial Narrow" w:hAnsi="Arial Narrow"/>
          <w:sz w:val="24"/>
          <w:szCs w:val="24"/>
          <w:lang w:val="es-ES_tradnl"/>
        </w:rPr>
        <w:t xml:space="preserve">, el cual </w:t>
      </w:r>
      <w:r w:rsidRPr="0024097F">
        <w:rPr>
          <w:rFonts w:ascii="Arial Narrow" w:hAnsi="Arial Narrow"/>
          <w:sz w:val="24"/>
          <w:szCs w:val="24"/>
          <w:lang w:val="es-ES_tradnl"/>
        </w:rPr>
        <w:t xml:space="preserve">se configura como un programa de </w:t>
      </w:r>
      <w:r w:rsidR="001E031B" w:rsidRPr="0024097F">
        <w:rPr>
          <w:rFonts w:ascii="Arial Narrow" w:hAnsi="Arial Narrow"/>
          <w:sz w:val="24"/>
          <w:szCs w:val="24"/>
          <w:lang w:val="es-ES_tradnl"/>
        </w:rPr>
        <w:t>estímulo</w:t>
      </w:r>
      <w:r w:rsidRPr="0024097F">
        <w:rPr>
          <w:rFonts w:ascii="Arial Narrow" w:hAnsi="Arial Narrow"/>
          <w:sz w:val="24"/>
          <w:szCs w:val="24"/>
          <w:lang w:val="es-ES_tradnl"/>
        </w:rPr>
        <w:t xml:space="preserve"> a la coproducción de películas </w:t>
      </w:r>
      <w:r w:rsidR="001E031B" w:rsidRPr="0024097F">
        <w:rPr>
          <w:rFonts w:ascii="Arial Narrow" w:hAnsi="Arial Narrow"/>
          <w:sz w:val="24"/>
          <w:szCs w:val="24"/>
          <w:lang w:val="es-ES_tradnl"/>
        </w:rPr>
        <w:t>en el marco de la comunidad países miembros del fondo</w:t>
      </w:r>
      <w:r w:rsidRPr="0024097F">
        <w:rPr>
          <w:rStyle w:val="Refdenotaalpie"/>
          <w:rFonts w:ascii="Arial Narrow" w:hAnsi="Arial Narrow"/>
          <w:sz w:val="24"/>
          <w:szCs w:val="24"/>
          <w:lang w:val="es-ES_tradnl"/>
        </w:rPr>
        <w:footnoteReference w:id="3"/>
      </w:r>
      <w:r w:rsidRPr="0024097F">
        <w:rPr>
          <w:rFonts w:ascii="Arial Narrow" w:hAnsi="Arial Narrow"/>
          <w:sz w:val="24"/>
          <w:szCs w:val="24"/>
          <w:lang w:val="es-ES_tradnl"/>
        </w:rPr>
        <w:t>.</w:t>
      </w:r>
      <w:r w:rsidR="00354033" w:rsidRPr="0024097F">
        <w:rPr>
          <w:rFonts w:ascii="Arial Narrow" w:hAnsi="Arial Narrow"/>
          <w:sz w:val="24"/>
          <w:szCs w:val="24"/>
          <w:lang w:val="es-ES_tradnl"/>
        </w:rPr>
        <w:t xml:space="preserve"> </w:t>
      </w:r>
      <w:r w:rsidR="001E031B" w:rsidRPr="0024097F">
        <w:rPr>
          <w:rFonts w:ascii="Arial Narrow" w:hAnsi="Arial Narrow"/>
          <w:sz w:val="24"/>
          <w:szCs w:val="24"/>
          <w:lang w:val="es-ES_tradnl"/>
        </w:rPr>
        <w:t xml:space="preserve">Dichos estímulos se dan en forma de apoyo económico a </w:t>
      </w:r>
      <w:r w:rsidR="002E0107" w:rsidRPr="0024097F">
        <w:rPr>
          <w:rFonts w:ascii="Arial Narrow" w:hAnsi="Arial Narrow"/>
          <w:sz w:val="24"/>
          <w:szCs w:val="24"/>
          <w:lang w:val="es-ES_tradnl"/>
        </w:rPr>
        <w:t>coproducciones cinematográficas de la región. En la actualidad</w:t>
      </w:r>
      <w:r w:rsidR="00354033" w:rsidRPr="0024097F">
        <w:rPr>
          <w:rFonts w:ascii="Arial Narrow" w:hAnsi="Arial Narrow"/>
          <w:sz w:val="24"/>
          <w:szCs w:val="24"/>
          <w:lang w:val="es-ES_tradnl"/>
        </w:rPr>
        <w:t>,</w:t>
      </w:r>
      <w:r w:rsidR="002E0107" w:rsidRPr="0024097F">
        <w:rPr>
          <w:rFonts w:ascii="Arial Narrow" w:hAnsi="Arial Narrow"/>
          <w:sz w:val="24"/>
          <w:szCs w:val="24"/>
          <w:lang w:val="es-ES_tradnl"/>
        </w:rPr>
        <w:t xml:space="preserve"> 19 países aportan al fondo. </w:t>
      </w:r>
    </w:p>
    <w:p w:rsidR="002E0107" w:rsidRPr="0024097F" w:rsidRDefault="00354033" w:rsidP="00A46EE1">
      <w:pPr>
        <w:spacing w:after="240" w:line="360" w:lineRule="auto"/>
        <w:jc w:val="both"/>
        <w:rPr>
          <w:rFonts w:ascii="Arial Narrow" w:hAnsi="Arial Narrow"/>
          <w:sz w:val="24"/>
          <w:szCs w:val="24"/>
          <w:lang w:val="es-ES_tradnl"/>
        </w:rPr>
      </w:pPr>
      <w:r w:rsidRPr="0024097F">
        <w:rPr>
          <w:rFonts w:ascii="Arial Narrow" w:hAnsi="Arial Narrow"/>
          <w:sz w:val="24"/>
          <w:szCs w:val="24"/>
          <w:lang w:val="es-ES_tradnl"/>
        </w:rPr>
        <w:t>El Programa Ibermedia</w:t>
      </w:r>
      <w:r w:rsidR="002E0107" w:rsidRPr="0024097F">
        <w:rPr>
          <w:rFonts w:ascii="Arial Narrow" w:hAnsi="Arial Narrow"/>
          <w:sz w:val="24"/>
          <w:szCs w:val="24"/>
          <w:lang w:val="es-ES_tradnl"/>
        </w:rPr>
        <w:t xml:space="preserve"> siempre ha identificado la coproducción cinematográfica con </w:t>
      </w:r>
      <w:r w:rsidRPr="0024097F">
        <w:rPr>
          <w:rFonts w:ascii="Arial Narrow" w:hAnsi="Arial Narrow"/>
          <w:sz w:val="24"/>
          <w:szCs w:val="24"/>
          <w:lang w:val="es-ES_tradnl"/>
        </w:rPr>
        <w:t>la cooperación, en el que</w:t>
      </w:r>
      <w:r w:rsidR="002E0107" w:rsidRPr="0024097F">
        <w:rPr>
          <w:rFonts w:ascii="Arial Narrow" w:hAnsi="Arial Narrow"/>
          <w:sz w:val="24"/>
          <w:szCs w:val="24"/>
          <w:lang w:val="es-ES_tradnl"/>
        </w:rPr>
        <w:t xml:space="preserve"> dos o tres países</w:t>
      </w:r>
      <w:r w:rsidR="001E031B" w:rsidRPr="0024097F">
        <w:rPr>
          <w:rFonts w:ascii="Arial Narrow" w:hAnsi="Arial Narrow"/>
          <w:sz w:val="24"/>
          <w:szCs w:val="24"/>
          <w:lang w:val="es-ES_tradnl"/>
        </w:rPr>
        <w:t>,</w:t>
      </w:r>
      <w:r w:rsidR="002E0107" w:rsidRPr="0024097F">
        <w:rPr>
          <w:rFonts w:ascii="Arial Narrow" w:hAnsi="Arial Narrow"/>
          <w:sz w:val="24"/>
          <w:szCs w:val="24"/>
          <w:lang w:val="es-ES_tradnl"/>
        </w:rPr>
        <w:t xml:space="preserve"> uniendo esfuerzos</w:t>
      </w:r>
      <w:r w:rsidRPr="0024097F">
        <w:rPr>
          <w:rFonts w:ascii="Arial Narrow" w:hAnsi="Arial Narrow"/>
          <w:sz w:val="24"/>
          <w:szCs w:val="24"/>
          <w:lang w:val="es-ES_tradnl"/>
        </w:rPr>
        <w:t>, crean</w:t>
      </w:r>
      <w:r w:rsidR="002E0107" w:rsidRPr="0024097F">
        <w:rPr>
          <w:rFonts w:ascii="Arial Narrow" w:hAnsi="Arial Narrow"/>
          <w:sz w:val="24"/>
          <w:szCs w:val="24"/>
          <w:lang w:val="es-ES_tradnl"/>
        </w:rPr>
        <w:t xml:space="preserve"> un</w:t>
      </w:r>
      <w:r w:rsidRPr="0024097F">
        <w:rPr>
          <w:rFonts w:ascii="Arial Narrow" w:hAnsi="Arial Narrow"/>
          <w:sz w:val="24"/>
          <w:szCs w:val="24"/>
          <w:lang w:val="es-ES_tradnl"/>
        </w:rPr>
        <w:t xml:space="preserve"> espacio audiovisual que permite</w:t>
      </w:r>
      <w:r w:rsidR="002E0107" w:rsidRPr="0024097F">
        <w:rPr>
          <w:rFonts w:ascii="Arial Narrow" w:hAnsi="Arial Narrow"/>
          <w:sz w:val="24"/>
          <w:szCs w:val="24"/>
          <w:lang w:val="es-ES_tradnl"/>
        </w:rPr>
        <w:t xml:space="preserve"> el desarrollo de nuestro</w:t>
      </w:r>
      <w:r w:rsidRPr="0024097F">
        <w:rPr>
          <w:rFonts w:ascii="Arial Narrow" w:hAnsi="Arial Narrow"/>
          <w:sz w:val="24"/>
          <w:szCs w:val="24"/>
          <w:lang w:val="es-ES_tradnl"/>
        </w:rPr>
        <w:t xml:space="preserve"> imaginario colectivo y defienden</w:t>
      </w:r>
      <w:r w:rsidR="002E0107" w:rsidRPr="0024097F">
        <w:rPr>
          <w:rFonts w:ascii="Arial Narrow" w:hAnsi="Arial Narrow"/>
          <w:sz w:val="24"/>
          <w:szCs w:val="24"/>
          <w:lang w:val="es-ES_tradnl"/>
        </w:rPr>
        <w:t xml:space="preserve">, </w:t>
      </w:r>
      <w:r w:rsidRPr="0024097F">
        <w:rPr>
          <w:rFonts w:ascii="Arial Narrow" w:hAnsi="Arial Narrow"/>
          <w:sz w:val="24"/>
          <w:szCs w:val="24"/>
          <w:lang w:val="es-ES_tradnl"/>
        </w:rPr>
        <w:t>al mismo tiempo</w:t>
      </w:r>
      <w:r w:rsidR="002E0107" w:rsidRPr="0024097F">
        <w:rPr>
          <w:rFonts w:ascii="Arial Narrow" w:hAnsi="Arial Narrow"/>
          <w:sz w:val="24"/>
          <w:szCs w:val="24"/>
          <w:lang w:val="es-ES_tradnl"/>
        </w:rPr>
        <w:t>, nuestra diversidad cultural en el mundo globalizado.</w:t>
      </w:r>
      <w:r w:rsidR="001E031B" w:rsidRPr="0024097F">
        <w:rPr>
          <w:rFonts w:ascii="Arial Narrow" w:hAnsi="Arial Narrow"/>
          <w:sz w:val="24"/>
          <w:szCs w:val="24"/>
          <w:lang w:val="es-ES_tradnl"/>
        </w:rPr>
        <w:t xml:space="preserve"> </w:t>
      </w:r>
    </w:p>
    <w:p w:rsidR="001E031B" w:rsidRPr="0024097F" w:rsidRDefault="009068C7" w:rsidP="001E031B">
      <w:pPr>
        <w:spacing w:after="240" w:line="360" w:lineRule="auto"/>
        <w:jc w:val="both"/>
        <w:rPr>
          <w:rFonts w:ascii="Arial Narrow" w:hAnsi="Arial Narrow"/>
          <w:iCs/>
          <w:sz w:val="24"/>
          <w:szCs w:val="24"/>
        </w:rPr>
      </w:pPr>
      <w:r w:rsidRPr="0024097F">
        <w:rPr>
          <w:rFonts w:ascii="Arial Narrow" w:hAnsi="Arial Narrow"/>
          <w:sz w:val="24"/>
          <w:szCs w:val="24"/>
        </w:rPr>
        <w:t xml:space="preserve">Es importante </w:t>
      </w:r>
      <w:r w:rsidR="001E031B" w:rsidRPr="0024097F">
        <w:rPr>
          <w:rFonts w:ascii="Arial Narrow" w:hAnsi="Arial Narrow"/>
          <w:sz w:val="24"/>
          <w:szCs w:val="24"/>
        </w:rPr>
        <w:t>agregar</w:t>
      </w:r>
      <w:r w:rsidRPr="0024097F">
        <w:rPr>
          <w:rFonts w:ascii="Arial Narrow" w:hAnsi="Arial Narrow"/>
          <w:sz w:val="24"/>
          <w:szCs w:val="24"/>
        </w:rPr>
        <w:t xml:space="preserve"> que el 23 de noviembre de 1992, la Corte Constitucional mediante Sentencia C-589 declaró</w:t>
      </w:r>
      <w:r w:rsidRPr="0024097F">
        <w:rPr>
          <w:rFonts w:ascii="Arial Narrow" w:hAnsi="Arial Narrow"/>
          <w:iCs/>
          <w:sz w:val="24"/>
          <w:szCs w:val="24"/>
        </w:rPr>
        <w:t xml:space="preserve"> </w:t>
      </w:r>
      <w:r w:rsidRPr="0024097F">
        <w:rPr>
          <w:rFonts w:ascii="Arial Narrow" w:hAnsi="Arial Narrow"/>
          <w:bCs/>
          <w:sz w:val="24"/>
          <w:szCs w:val="24"/>
        </w:rPr>
        <w:t>exequible</w:t>
      </w:r>
      <w:r w:rsidRPr="0024097F">
        <w:rPr>
          <w:rFonts w:ascii="Arial Narrow" w:hAnsi="Arial Narrow"/>
          <w:sz w:val="24"/>
          <w:szCs w:val="24"/>
        </w:rPr>
        <w:t xml:space="preserve"> el Convenio en mención</w:t>
      </w:r>
      <w:r w:rsidR="001E031B" w:rsidRPr="0024097F">
        <w:rPr>
          <w:rFonts w:ascii="Arial Narrow" w:hAnsi="Arial Narrow"/>
          <w:sz w:val="24"/>
          <w:szCs w:val="24"/>
        </w:rPr>
        <w:t xml:space="preserve"> en atención a que:</w:t>
      </w:r>
      <w:r w:rsidRPr="0024097F">
        <w:rPr>
          <w:rFonts w:ascii="Arial Narrow" w:hAnsi="Arial Narrow"/>
          <w:iCs/>
          <w:sz w:val="24"/>
          <w:szCs w:val="24"/>
        </w:rPr>
        <w:t xml:space="preserve"> </w:t>
      </w:r>
    </w:p>
    <w:p w:rsidR="001E031B" w:rsidRPr="0024097F" w:rsidRDefault="001E031B" w:rsidP="00FC6573">
      <w:pPr>
        <w:numPr>
          <w:ilvl w:val="0"/>
          <w:numId w:val="2"/>
        </w:numPr>
        <w:spacing w:line="360" w:lineRule="auto"/>
        <w:jc w:val="both"/>
        <w:rPr>
          <w:rFonts w:ascii="Arial Narrow" w:hAnsi="Arial Narrow"/>
          <w:sz w:val="24"/>
          <w:szCs w:val="24"/>
          <w:lang w:val="es-ES_tradnl"/>
        </w:rPr>
      </w:pPr>
      <w:r w:rsidRPr="0024097F">
        <w:rPr>
          <w:rFonts w:ascii="Arial Narrow" w:hAnsi="Arial Narrow"/>
          <w:sz w:val="24"/>
          <w:szCs w:val="24"/>
          <w:lang w:val="es-ES_tradnl"/>
        </w:rPr>
        <w:t>E</w:t>
      </w:r>
      <w:r w:rsidR="009068C7" w:rsidRPr="0024097F">
        <w:rPr>
          <w:rFonts w:ascii="Arial Narrow" w:hAnsi="Arial Narrow"/>
          <w:sz w:val="24"/>
          <w:szCs w:val="24"/>
          <w:lang w:val="es-ES_tradnl"/>
        </w:rPr>
        <w:t>l Convenio se aju</w:t>
      </w:r>
      <w:r w:rsidRPr="0024097F">
        <w:rPr>
          <w:rFonts w:ascii="Arial Narrow" w:hAnsi="Arial Narrow"/>
          <w:sz w:val="24"/>
          <w:szCs w:val="24"/>
          <w:lang w:val="es-ES_tradnl"/>
        </w:rPr>
        <w:t>sta</w:t>
      </w:r>
      <w:r w:rsidR="009068C7" w:rsidRPr="0024097F">
        <w:rPr>
          <w:rFonts w:ascii="Arial Narrow" w:hAnsi="Arial Narrow"/>
          <w:sz w:val="24"/>
          <w:szCs w:val="24"/>
          <w:lang w:val="es-ES_tradnl"/>
        </w:rPr>
        <w:t xml:space="preserve"> a los preceptos constitucionales sobre el direccionamiento y orientación de la política exterior colombiana hacia la integración de la comunidad latinoamericana y el Caribe. </w:t>
      </w:r>
    </w:p>
    <w:p w:rsidR="009068C7" w:rsidRPr="0024097F" w:rsidRDefault="001E031B" w:rsidP="00FC6573">
      <w:pPr>
        <w:numPr>
          <w:ilvl w:val="0"/>
          <w:numId w:val="2"/>
        </w:numPr>
        <w:spacing w:line="360" w:lineRule="auto"/>
        <w:jc w:val="both"/>
        <w:rPr>
          <w:rFonts w:ascii="Arial Narrow" w:hAnsi="Arial Narrow"/>
          <w:sz w:val="24"/>
          <w:szCs w:val="24"/>
          <w:lang w:val="es-ES_tradnl"/>
        </w:rPr>
      </w:pPr>
      <w:r w:rsidRPr="0024097F">
        <w:rPr>
          <w:rFonts w:ascii="Arial Narrow" w:hAnsi="Arial Narrow"/>
          <w:sz w:val="24"/>
          <w:szCs w:val="24"/>
          <w:lang w:val="es-ES_tradnl"/>
        </w:rPr>
        <w:t>El</w:t>
      </w:r>
      <w:r w:rsidR="009068C7" w:rsidRPr="0024097F">
        <w:rPr>
          <w:rFonts w:ascii="Arial Narrow" w:hAnsi="Arial Narrow"/>
          <w:sz w:val="24"/>
          <w:szCs w:val="24"/>
          <w:lang w:val="es-ES_tradnl"/>
        </w:rPr>
        <w:t xml:space="preserve"> Convenio “</w:t>
      </w:r>
      <w:r w:rsidR="009068C7" w:rsidRPr="0024097F">
        <w:rPr>
          <w:rFonts w:ascii="Arial Narrow" w:hAnsi="Arial Narrow"/>
          <w:i/>
          <w:sz w:val="24"/>
          <w:szCs w:val="24"/>
          <w:lang w:val="es-ES_tradnl"/>
        </w:rPr>
        <w:t>es importante tanto como vehículo de cultura, defensa y conservación de la identidad de los pueblos iberoamericanos, como instrumento creador de fuentes de trabajo especializada</w:t>
      </w:r>
      <w:r w:rsidR="009068C7" w:rsidRPr="0024097F">
        <w:rPr>
          <w:rFonts w:ascii="Arial Narrow" w:hAnsi="Arial Narrow"/>
          <w:sz w:val="24"/>
          <w:szCs w:val="24"/>
          <w:lang w:val="es-ES_tradnl"/>
        </w:rPr>
        <w:t xml:space="preserve">”. </w:t>
      </w:r>
    </w:p>
    <w:p w:rsidR="00FC6573" w:rsidRPr="0024097F" w:rsidRDefault="00FC6573" w:rsidP="00FC6573">
      <w:pPr>
        <w:spacing w:line="360" w:lineRule="auto"/>
        <w:ind w:left="360"/>
        <w:jc w:val="both"/>
        <w:rPr>
          <w:rFonts w:ascii="Arial Narrow" w:hAnsi="Arial Narrow"/>
          <w:sz w:val="24"/>
          <w:szCs w:val="24"/>
          <w:lang w:val="es-ES_tradnl"/>
        </w:rPr>
      </w:pPr>
    </w:p>
    <w:p w:rsidR="002E0107" w:rsidRPr="0024097F" w:rsidRDefault="002E0107" w:rsidP="004E7C8D">
      <w:pPr>
        <w:spacing w:after="240" w:line="360" w:lineRule="auto"/>
        <w:jc w:val="both"/>
        <w:rPr>
          <w:rFonts w:ascii="Arial Narrow" w:hAnsi="Arial Narrow"/>
          <w:b/>
          <w:sz w:val="24"/>
          <w:szCs w:val="24"/>
          <w:lang w:val="es-ES_tradnl"/>
        </w:rPr>
      </w:pPr>
      <w:r w:rsidRPr="0024097F">
        <w:rPr>
          <w:rFonts w:ascii="Arial Narrow" w:hAnsi="Arial Narrow"/>
          <w:b/>
          <w:sz w:val="24"/>
          <w:szCs w:val="24"/>
          <w:lang w:val="es-ES_tradnl"/>
        </w:rPr>
        <w:t xml:space="preserve">II. </w:t>
      </w:r>
      <w:r w:rsidR="001E031B" w:rsidRPr="0024097F">
        <w:rPr>
          <w:rFonts w:ascii="Arial Narrow" w:hAnsi="Arial Narrow"/>
          <w:b/>
          <w:sz w:val="24"/>
          <w:szCs w:val="24"/>
          <w:lang w:val="es-ES_tradnl"/>
        </w:rPr>
        <w:t xml:space="preserve">SOBRE EL PROTOCOLO DE ENMIENDA AL CONVENIO DE INTEGRACIÓN CINEMATOGRÁFICA IBEROAMERICANA </w:t>
      </w:r>
    </w:p>
    <w:p w:rsidR="001E031B" w:rsidRPr="0024097F" w:rsidRDefault="001E031B" w:rsidP="001E031B">
      <w:pPr>
        <w:spacing w:after="240" w:line="360" w:lineRule="auto"/>
        <w:jc w:val="both"/>
        <w:rPr>
          <w:rFonts w:ascii="Arial Narrow" w:hAnsi="Arial Narrow"/>
          <w:sz w:val="24"/>
          <w:szCs w:val="24"/>
          <w:lang w:val="es-ES_tradnl"/>
        </w:rPr>
      </w:pPr>
      <w:r w:rsidRPr="0024097F">
        <w:rPr>
          <w:rFonts w:ascii="Arial Narrow" w:hAnsi="Arial Narrow"/>
          <w:sz w:val="24"/>
          <w:szCs w:val="24"/>
          <w:lang w:val="es-ES_tradnl"/>
        </w:rPr>
        <w:lastRenderedPageBreak/>
        <w:t>Para el 2007, en aten</w:t>
      </w:r>
      <w:r w:rsidR="001A0062" w:rsidRPr="0024097F">
        <w:rPr>
          <w:rFonts w:ascii="Arial Narrow" w:hAnsi="Arial Narrow"/>
          <w:sz w:val="24"/>
          <w:szCs w:val="24"/>
          <w:lang w:val="es-ES_tradnl"/>
        </w:rPr>
        <w:t xml:space="preserve">ción a las propuestas de enmienda hechas por la CACI durante sus periodos de sesiones celebradas en Santiago de Compostela, España, en mayo de 2004, y en Bogotá, Colombia, en julio de 2006, </w:t>
      </w:r>
      <w:r w:rsidR="00C8179C" w:rsidRPr="0024097F">
        <w:rPr>
          <w:rFonts w:ascii="Arial Narrow" w:hAnsi="Arial Narrow"/>
          <w:sz w:val="24"/>
          <w:szCs w:val="24"/>
          <w:lang w:val="es-ES_tradnl"/>
        </w:rPr>
        <w:t>se adoptó</w:t>
      </w:r>
      <w:r w:rsidR="001A0062" w:rsidRPr="0024097F">
        <w:rPr>
          <w:rFonts w:ascii="Arial Narrow" w:hAnsi="Arial Narrow"/>
          <w:sz w:val="24"/>
          <w:szCs w:val="24"/>
          <w:lang w:val="es-ES_tradnl"/>
        </w:rPr>
        <w:t xml:space="preserve"> y firmo el </w:t>
      </w:r>
      <w:r w:rsidR="001A0062" w:rsidRPr="0024097F">
        <w:rPr>
          <w:rFonts w:ascii="Arial Narrow" w:hAnsi="Arial Narrow"/>
          <w:i/>
          <w:sz w:val="24"/>
          <w:szCs w:val="24"/>
          <w:lang w:val="es-ES_tradnl"/>
        </w:rPr>
        <w:t>Protocolo de Enmienda al Convenio de Integración Cinematográfica Iberoamericana</w:t>
      </w:r>
      <w:r w:rsidR="001A0062" w:rsidRPr="0024097F">
        <w:rPr>
          <w:rFonts w:ascii="Arial Narrow" w:hAnsi="Arial Narrow"/>
          <w:sz w:val="24"/>
          <w:szCs w:val="24"/>
          <w:lang w:val="es-ES_tradnl"/>
        </w:rPr>
        <w:t xml:space="preserve">. Mediante el mismo, los Estados partes del Convenio buscaron </w:t>
      </w:r>
      <w:r w:rsidR="00C8179C" w:rsidRPr="0024097F">
        <w:rPr>
          <w:rFonts w:ascii="Arial Narrow" w:hAnsi="Arial Narrow"/>
          <w:sz w:val="24"/>
          <w:szCs w:val="24"/>
          <w:lang w:val="es-ES_tradnl"/>
        </w:rPr>
        <w:t>acoger</w:t>
      </w:r>
      <w:r w:rsidRPr="0024097F">
        <w:rPr>
          <w:rFonts w:ascii="Arial Narrow" w:hAnsi="Arial Narrow"/>
          <w:sz w:val="24"/>
          <w:szCs w:val="24"/>
          <w:lang w:val="es-ES_tradnl"/>
        </w:rPr>
        <w:t xml:space="preserve"> las enmiendas aprobadas por la Conferencias de Autoridades Cinematográficas de Iberoamérica (CACI) </w:t>
      </w:r>
      <w:r w:rsidR="001A0062" w:rsidRPr="0024097F">
        <w:rPr>
          <w:rFonts w:ascii="Arial Narrow" w:hAnsi="Arial Narrow"/>
          <w:sz w:val="24"/>
          <w:szCs w:val="24"/>
          <w:lang w:val="es-ES_tradnl"/>
        </w:rPr>
        <w:t>a fin de facilitar</w:t>
      </w:r>
      <w:r w:rsidR="00C8179C" w:rsidRPr="0024097F">
        <w:rPr>
          <w:rFonts w:ascii="Arial Narrow" w:hAnsi="Arial Narrow"/>
          <w:sz w:val="24"/>
          <w:szCs w:val="24"/>
          <w:lang w:val="es-ES_tradnl"/>
        </w:rPr>
        <w:t xml:space="preserve"> y complementar</w:t>
      </w:r>
      <w:r w:rsidR="001A0062" w:rsidRPr="0024097F">
        <w:rPr>
          <w:rFonts w:ascii="Arial Narrow" w:hAnsi="Arial Narrow"/>
          <w:sz w:val="24"/>
          <w:szCs w:val="24"/>
          <w:lang w:val="es-ES_tradnl"/>
        </w:rPr>
        <w:t xml:space="preserve"> la ejecución del Convenio.</w:t>
      </w:r>
    </w:p>
    <w:p w:rsidR="004E7C8D" w:rsidRPr="0024097F" w:rsidRDefault="00C8179C" w:rsidP="004E7C8D">
      <w:pPr>
        <w:spacing w:line="360" w:lineRule="auto"/>
        <w:jc w:val="both"/>
        <w:rPr>
          <w:rFonts w:ascii="Arial Narrow" w:hAnsi="Arial Narrow"/>
          <w:sz w:val="24"/>
          <w:szCs w:val="24"/>
          <w:lang w:val="es-ES_tradnl"/>
        </w:rPr>
      </w:pPr>
      <w:r w:rsidRPr="00980818">
        <w:rPr>
          <w:rFonts w:ascii="Arial Narrow" w:hAnsi="Arial Narrow"/>
          <w:sz w:val="24"/>
          <w:szCs w:val="24"/>
          <w:lang w:val="es-ES_tradnl"/>
        </w:rPr>
        <w:t xml:space="preserve">Así las cosas, en el instrumento </w:t>
      </w:r>
      <w:r w:rsidRPr="00980818">
        <w:rPr>
          <w:rFonts w:ascii="Arial Narrow" w:hAnsi="Arial Narrow"/>
          <w:i/>
          <w:sz w:val="24"/>
          <w:szCs w:val="24"/>
          <w:lang w:val="es-ES_tradnl"/>
        </w:rPr>
        <w:t xml:space="preserve">sub </w:t>
      </w:r>
      <w:r w:rsidRPr="00980818">
        <w:rPr>
          <w:rFonts w:ascii="Arial Narrow" w:hAnsi="Arial Narrow"/>
          <w:sz w:val="24"/>
          <w:szCs w:val="24"/>
          <w:lang w:val="es-ES_tradnl"/>
        </w:rPr>
        <w:t xml:space="preserve">examine se plasman disposiciones relativas a la Personería Jurídica del máximo órgano del Convenio, </w:t>
      </w:r>
      <w:r w:rsidR="0024097F" w:rsidRPr="00980818">
        <w:rPr>
          <w:rFonts w:ascii="Arial Narrow" w:hAnsi="Arial Narrow"/>
          <w:sz w:val="24"/>
          <w:szCs w:val="24"/>
          <w:lang w:val="es-ES_tradnl"/>
        </w:rPr>
        <w:t>la creación de nuevos órganos auxiliares</w:t>
      </w:r>
      <w:r w:rsidRPr="00980818">
        <w:rPr>
          <w:rFonts w:ascii="Arial Narrow" w:hAnsi="Arial Narrow"/>
          <w:sz w:val="24"/>
          <w:szCs w:val="24"/>
          <w:lang w:val="es-ES_tradnl"/>
        </w:rPr>
        <w:t>,</w:t>
      </w:r>
      <w:r w:rsidR="00980818" w:rsidRPr="00980818">
        <w:rPr>
          <w:rFonts w:ascii="Arial Narrow" w:hAnsi="Arial Narrow"/>
          <w:sz w:val="24"/>
          <w:szCs w:val="24"/>
          <w:lang w:val="es-ES_tradnl"/>
        </w:rPr>
        <w:t xml:space="preserve"> al igual que se plantean correcciones de lenguaje al texto original</w:t>
      </w:r>
      <w:r w:rsidRPr="00980818">
        <w:rPr>
          <w:rFonts w:ascii="Arial Narrow" w:hAnsi="Arial Narrow"/>
          <w:sz w:val="24"/>
          <w:szCs w:val="24"/>
          <w:lang w:val="es-ES_tradnl"/>
        </w:rPr>
        <w:t xml:space="preserve">. </w:t>
      </w:r>
      <w:r w:rsidRPr="0024097F">
        <w:rPr>
          <w:rFonts w:ascii="Arial Narrow" w:hAnsi="Arial Narrow"/>
          <w:sz w:val="24"/>
          <w:szCs w:val="24"/>
          <w:lang w:val="es-ES_tradnl"/>
        </w:rPr>
        <w:t xml:space="preserve">A saber, el protocolo de enmienda consta de </w:t>
      </w:r>
      <w:r w:rsidR="00E807AD" w:rsidRPr="0024097F">
        <w:rPr>
          <w:rFonts w:ascii="Arial Narrow" w:hAnsi="Arial Narrow"/>
          <w:sz w:val="24"/>
          <w:szCs w:val="24"/>
          <w:lang w:val="es-ES_tradnl"/>
        </w:rPr>
        <w:t>XXVI</w:t>
      </w:r>
      <w:r w:rsidRPr="0024097F">
        <w:rPr>
          <w:rFonts w:ascii="Arial Narrow" w:hAnsi="Arial Narrow"/>
          <w:sz w:val="24"/>
          <w:szCs w:val="24"/>
          <w:lang w:val="es-ES_tradnl"/>
        </w:rPr>
        <w:t>, los cuales consagran lo siguiente</w:t>
      </w:r>
      <w:r w:rsidR="004E7C8D" w:rsidRPr="0024097F">
        <w:rPr>
          <w:rFonts w:ascii="Arial Narrow" w:hAnsi="Arial Narrow"/>
          <w:sz w:val="24"/>
          <w:szCs w:val="24"/>
          <w:lang w:val="es-ES_tradnl"/>
        </w:rPr>
        <w:t>:</w:t>
      </w:r>
    </w:p>
    <w:p w:rsidR="00357F34" w:rsidRPr="0024097F" w:rsidRDefault="00357F34" w:rsidP="004E7C8D">
      <w:pPr>
        <w:spacing w:line="360" w:lineRule="auto"/>
        <w:jc w:val="both"/>
        <w:rPr>
          <w:rFonts w:ascii="Arial Narrow" w:hAnsi="Arial Narrow"/>
          <w:sz w:val="24"/>
          <w:szCs w:val="24"/>
          <w:lang w:val="es-ES_tradnl"/>
        </w:rPr>
      </w:pPr>
    </w:p>
    <w:p w:rsidR="002E0107" w:rsidRPr="0024097F" w:rsidRDefault="00C8179C" w:rsidP="00FC6573">
      <w:pPr>
        <w:numPr>
          <w:ilvl w:val="0"/>
          <w:numId w:val="2"/>
        </w:numPr>
        <w:spacing w:line="360" w:lineRule="auto"/>
        <w:jc w:val="both"/>
        <w:rPr>
          <w:rFonts w:ascii="Arial Narrow" w:hAnsi="Arial Narrow"/>
          <w:sz w:val="24"/>
          <w:szCs w:val="24"/>
          <w:lang w:val="es-ES_tradnl"/>
        </w:rPr>
      </w:pPr>
      <w:r w:rsidRPr="0024097F">
        <w:rPr>
          <w:rFonts w:ascii="Arial Narrow" w:hAnsi="Arial Narrow"/>
          <w:sz w:val="24"/>
          <w:szCs w:val="24"/>
          <w:lang w:val="es-ES_tradnl"/>
        </w:rPr>
        <w:t xml:space="preserve">El artículo I dispone que el </w:t>
      </w:r>
      <w:r w:rsidR="002E0107" w:rsidRPr="0024097F">
        <w:rPr>
          <w:rFonts w:ascii="Arial Narrow" w:hAnsi="Arial Narrow"/>
          <w:sz w:val="24"/>
          <w:szCs w:val="24"/>
          <w:lang w:val="es-ES_tradnl"/>
        </w:rPr>
        <w:t xml:space="preserve">título del convenio pasa </w:t>
      </w:r>
      <w:r w:rsidR="00E807AD" w:rsidRPr="0024097F">
        <w:rPr>
          <w:rFonts w:ascii="Arial Narrow" w:hAnsi="Arial Narrow"/>
          <w:sz w:val="24"/>
          <w:szCs w:val="24"/>
          <w:lang w:val="es-ES_tradnl"/>
        </w:rPr>
        <w:t>de ser “</w:t>
      </w:r>
      <w:r w:rsidR="00E807AD" w:rsidRPr="0024097F">
        <w:rPr>
          <w:rFonts w:ascii="Arial Narrow" w:hAnsi="Arial Narrow"/>
          <w:i/>
          <w:sz w:val="24"/>
          <w:szCs w:val="24"/>
          <w:lang w:val="es-ES_tradnl"/>
        </w:rPr>
        <w:t>Convenio de Integración Cinematográfica Iberoamericana</w:t>
      </w:r>
      <w:r w:rsidR="00E807AD" w:rsidRPr="0024097F">
        <w:rPr>
          <w:rFonts w:ascii="Arial Narrow" w:hAnsi="Arial Narrow"/>
          <w:sz w:val="24"/>
          <w:szCs w:val="24"/>
          <w:lang w:val="es-ES_tradnl"/>
        </w:rPr>
        <w:t xml:space="preserve">” </w:t>
      </w:r>
      <w:r w:rsidR="002E0107" w:rsidRPr="0024097F">
        <w:rPr>
          <w:rFonts w:ascii="Arial Narrow" w:hAnsi="Arial Narrow"/>
          <w:sz w:val="24"/>
          <w:szCs w:val="24"/>
          <w:lang w:val="es-ES_tradnl"/>
        </w:rPr>
        <w:t xml:space="preserve">a ser </w:t>
      </w:r>
      <w:r w:rsidR="00E807AD" w:rsidRPr="0024097F">
        <w:rPr>
          <w:rFonts w:ascii="Arial Narrow" w:hAnsi="Arial Narrow"/>
          <w:sz w:val="24"/>
          <w:szCs w:val="24"/>
          <w:lang w:val="es-ES_tradnl"/>
        </w:rPr>
        <w:t xml:space="preserve">el </w:t>
      </w:r>
      <w:r w:rsidR="004E7C8D" w:rsidRPr="0024097F">
        <w:rPr>
          <w:rFonts w:ascii="Arial Narrow" w:hAnsi="Arial Narrow"/>
          <w:sz w:val="24"/>
          <w:szCs w:val="24"/>
          <w:lang w:val="es-ES_tradnl"/>
        </w:rPr>
        <w:t>“</w:t>
      </w:r>
      <w:r w:rsidR="002E0107" w:rsidRPr="0024097F">
        <w:rPr>
          <w:rFonts w:ascii="Arial Narrow" w:hAnsi="Arial Narrow"/>
          <w:i/>
          <w:sz w:val="24"/>
          <w:szCs w:val="24"/>
          <w:lang w:val="es-ES_tradnl"/>
        </w:rPr>
        <w:t xml:space="preserve">Convenio de Integración Cinematográfica </w:t>
      </w:r>
      <w:r w:rsidR="002E0107" w:rsidRPr="0024097F">
        <w:rPr>
          <w:rFonts w:ascii="Arial Narrow" w:hAnsi="Arial Narrow"/>
          <w:b/>
          <w:i/>
          <w:sz w:val="24"/>
          <w:szCs w:val="24"/>
          <w:lang w:val="es-ES_tradnl"/>
        </w:rPr>
        <w:t>y Audiovisual</w:t>
      </w:r>
      <w:r w:rsidR="002E0107" w:rsidRPr="0024097F">
        <w:rPr>
          <w:rFonts w:ascii="Arial Narrow" w:hAnsi="Arial Narrow"/>
          <w:i/>
          <w:sz w:val="24"/>
          <w:szCs w:val="24"/>
          <w:lang w:val="es-ES_tradnl"/>
        </w:rPr>
        <w:t xml:space="preserve"> Iberoamericana</w:t>
      </w:r>
      <w:r w:rsidR="004E7C8D" w:rsidRPr="0024097F">
        <w:rPr>
          <w:rFonts w:ascii="Arial Narrow" w:hAnsi="Arial Narrow"/>
          <w:sz w:val="24"/>
          <w:szCs w:val="24"/>
          <w:lang w:val="es-ES_tradnl"/>
        </w:rPr>
        <w:t>”</w:t>
      </w:r>
      <w:r w:rsidR="00E807AD" w:rsidRPr="0024097F">
        <w:rPr>
          <w:rFonts w:ascii="Arial Narrow" w:hAnsi="Arial Narrow"/>
          <w:sz w:val="24"/>
          <w:szCs w:val="24"/>
          <w:lang w:val="es-ES_tradnl"/>
        </w:rPr>
        <w:t xml:space="preserve"> (resaltado fuera de texto)</w:t>
      </w:r>
      <w:r w:rsidR="002E0107" w:rsidRPr="0024097F">
        <w:rPr>
          <w:rFonts w:ascii="Arial Narrow" w:hAnsi="Arial Narrow"/>
          <w:sz w:val="24"/>
          <w:szCs w:val="24"/>
          <w:lang w:val="es-ES_tradnl"/>
        </w:rPr>
        <w:t>.</w:t>
      </w:r>
    </w:p>
    <w:p w:rsidR="00E807AD" w:rsidRPr="0024097F" w:rsidRDefault="00E807AD" w:rsidP="004E7C8D">
      <w:pPr>
        <w:numPr>
          <w:ilvl w:val="0"/>
          <w:numId w:val="2"/>
        </w:numPr>
        <w:spacing w:line="360" w:lineRule="auto"/>
        <w:jc w:val="both"/>
        <w:rPr>
          <w:rFonts w:ascii="Arial Narrow" w:hAnsi="Arial Narrow"/>
          <w:sz w:val="24"/>
          <w:szCs w:val="24"/>
          <w:lang w:val="es-ES_tradnl"/>
        </w:rPr>
      </w:pPr>
      <w:r w:rsidRPr="0024097F">
        <w:rPr>
          <w:rFonts w:ascii="Arial Narrow" w:hAnsi="Arial Narrow"/>
          <w:sz w:val="24"/>
          <w:szCs w:val="24"/>
          <w:lang w:val="es-ES_tradnl"/>
        </w:rPr>
        <w:t xml:space="preserve">El artículo II </w:t>
      </w:r>
      <w:r w:rsidR="009328C6" w:rsidRPr="0024097F">
        <w:rPr>
          <w:rFonts w:ascii="Arial Narrow" w:hAnsi="Arial Narrow"/>
          <w:sz w:val="24"/>
          <w:szCs w:val="24"/>
          <w:lang w:val="es-ES_tradnl"/>
        </w:rPr>
        <w:t>estipula</w:t>
      </w:r>
      <w:r w:rsidRPr="0024097F">
        <w:rPr>
          <w:rFonts w:ascii="Arial Narrow" w:hAnsi="Arial Narrow"/>
          <w:sz w:val="24"/>
          <w:szCs w:val="24"/>
          <w:lang w:val="es-ES_tradnl"/>
        </w:rPr>
        <w:t xml:space="preserve"> que, el tercer considerando del Convenio será enmendado en el sentido de cambiar la</w:t>
      </w:r>
      <w:r w:rsidR="009328C6" w:rsidRPr="0024097F">
        <w:rPr>
          <w:rFonts w:ascii="Arial Narrow" w:hAnsi="Arial Narrow"/>
          <w:sz w:val="24"/>
          <w:szCs w:val="24"/>
          <w:lang w:val="es-ES_tradnl"/>
        </w:rPr>
        <w:t xml:space="preserve"> denominación</w:t>
      </w:r>
      <w:r w:rsidRPr="0024097F">
        <w:rPr>
          <w:rFonts w:ascii="Arial Narrow" w:hAnsi="Arial Narrow"/>
          <w:sz w:val="24"/>
          <w:szCs w:val="24"/>
          <w:lang w:val="es-ES_tradnl"/>
        </w:rPr>
        <w:t xml:space="preserve"> “Estados Miembros”</w:t>
      </w:r>
      <w:r w:rsidR="009328C6" w:rsidRPr="0024097F">
        <w:rPr>
          <w:rFonts w:ascii="Arial Narrow" w:hAnsi="Arial Narrow"/>
          <w:sz w:val="24"/>
          <w:szCs w:val="24"/>
          <w:lang w:val="es-ES_tradnl"/>
        </w:rPr>
        <w:t xml:space="preserve"> </w:t>
      </w:r>
      <w:r w:rsidRPr="0024097F">
        <w:rPr>
          <w:rFonts w:ascii="Arial Narrow" w:hAnsi="Arial Narrow"/>
          <w:sz w:val="24"/>
          <w:szCs w:val="24"/>
          <w:lang w:val="es-ES_tradnl"/>
        </w:rPr>
        <w:t>por la de “Estados Parte”.</w:t>
      </w:r>
      <w:r w:rsidR="009328C6" w:rsidRPr="0024097F">
        <w:rPr>
          <w:rFonts w:ascii="Arial Narrow" w:hAnsi="Arial Narrow"/>
          <w:sz w:val="24"/>
          <w:szCs w:val="24"/>
          <w:lang w:val="es-ES_tradnl"/>
        </w:rPr>
        <w:t xml:space="preserve"> </w:t>
      </w:r>
      <w:r w:rsidR="003F0764" w:rsidRPr="0024097F">
        <w:rPr>
          <w:rFonts w:ascii="Arial Narrow" w:hAnsi="Arial Narrow"/>
          <w:sz w:val="24"/>
          <w:szCs w:val="24"/>
          <w:lang w:val="es-ES_tradnl"/>
        </w:rPr>
        <w:t>L</w:t>
      </w:r>
      <w:r w:rsidR="009328C6" w:rsidRPr="0024097F">
        <w:rPr>
          <w:rFonts w:ascii="Arial Narrow" w:hAnsi="Arial Narrow"/>
          <w:sz w:val="24"/>
          <w:szCs w:val="24"/>
          <w:lang w:val="es-ES_tradnl"/>
        </w:rPr>
        <w:t>os artículos III a VIII</w:t>
      </w:r>
      <w:r w:rsidR="003F0764" w:rsidRPr="0024097F">
        <w:rPr>
          <w:rFonts w:ascii="Arial Narrow" w:hAnsi="Arial Narrow"/>
          <w:sz w:val="24"/>
          <w:szCs w:val="24"/>
          <w:lang w:val="es-ES_tradnl"/>
        </w:rPr>
        <w:t>, XVII, XVIII, XIV y XX, obran en el mismo sentido.</w:t>
      </w:r>
      <w:r w:rsidR="009328C6" w:rsidRPr="0024097F">
        <w:rPr>
          <w:rFonts w:ascii="Arial Narrow" w:hAnsi="Arial Narrow"/>
          <w:sz w:val="24"/>
          <w:szCs w:val="24"/>
          <w:lang w:val="es-ES_tradnl"/>
        </w:rPr>
        <w:t xml:space="preserve"> </w:t>
      </w:r>
    </w:p>
    <w:p w:rsidR="009328C6" w:rsidRPr="0024097F" w:rsidRDefault="009328C6" w:rsidP="00CF5F54">
      <w:pPr>
        <w:numPr>
          <w:ilvl w:val="0"/>
          <w:numId w:val="2"/>
        </w:numPr>
        <w:spacing w:line="360" w:lineRule="auto"/>
        <w:jc w:val="both"/>
        <w:rPr>
          <w:rFonts w:ascii="Arial Narrow" w:hAnsi="Arial Narrow"/>
          <w:sz w:val="24"/>
          <w:szCs w:val="24"/>
          <w:lang w:val="es-ES_tradnl"/>
        </w:rPr>
      </w:pPr>
      <w:r w:rsidRPr="0024097F">
        <w:rPr>
          <w:rFonts w:ascii="Arial Narrow" w:hAnsi="Arial Narrow"/>
          <w:sz w:val="24"/>
          <w:szCs w:val="24"/>
          <w:lang w:val="es-ES_tradnl"/>
        </w:rPr>
        <w:t>El articulo IX consagra que el nombre de la</w:t>
      </w:r>
      <w:r w:rsidR="002E0107" w:rsidRPr="0024097F">
        <w:rPr>
          <w:rFonts w:ascii="Arial Narrow" w:hAnsi="Arial Narrow"/>
          <w:sz w:val="24"/>
          <w:szCs w:val="24"/>
          <w:lang w:val="es-ES_tradnl"/>
        </w:rPr>
        <w:t xml:space="preserve"> Conferencia de Autoridades Cinematográficas de Iberoamérica (CACI) se</w:t>
      </w:r>
      <w:r w:rsidRPr="0024097F">
        <w:rPr>
          <w:rFonts w:ascii="Arial Narrow" w:hAnsi="Arial Narrow"/>
          <w:sz w:val="24"/>
          <w:szCs w:val="24"/>
          <w:lang w:val="es-ES_tradnl"/>
        </w:rPr>
        <w:t>rá substituido por</w:t>
      </w:r>
      <w:r w:rsidR="002E0107" w:rsidRPr="0024097F">
        <w:rPr>
          <w:rFonts w:ascii="Arial Narrow" w:hAnsi="Arial Narrow"/>
          <w:sz w:val="24"/>
          <w:szCs w:val="24"/>
          <w:lang w:val="es-ES_tradnl"/>
        </w:rPr>
        <w:t xml:space="preserve"> </w:t>
      </w:r>
      <w:r w:rsidRPr="0024097F">
        <w:rPr>
          <w:rFonts w:ascii="Arial Narrow" w:hAnsi="Arial Narrow"/>
          <w:sz w:val="24"/>
          <w:szCs w:val="24"/>
          <w:lang w:val="es-ES_tradnl"/>
        </w:rPr>
        <w:t xml:space="preserve">el de </w:t>
      </w:r>
      <w:r w:rsidR="004E7C8D" w:rsidRPr="0024097F">
        <w:rPr>
          <w:rFonts w:ascii="Arial Narrow" w:hAnsi="Arial Narrow"/>
          <w:sz w:val="24"/>
          <w:szCs w:val="24"/>
          <w:lang w:val="es-ES_tradnl"/>
        </w:rPr>
        <w:t>“</w:t>
      </w:r>
      <w:r w:rsidR="002E0107" w:rsidRPr="0024097F">
        <w:rPr>
          <w:rFonts w:ascii="Arial Narrow" w:hAnsi="Arial Narrow"/>
          <w:i/>
          <w:sz w:val="24"/>
          <w:szCs w:val="24"/>
          <w:lang w:val="es-ES_tradnl"/>
        </w:rPr>
        <w:t>Conferencia de Autoridades Audiovisuales y Cinematográficas de Iberoamérica</w:t>
      </w:r>
      <w:r w:rsidR="004E7C8D" w:rsidRPr="0024097F">
        <w:rPr>
          <w:rFonts w:ascii="Arial Narrow" w:hAnsi="Arial Narrow"/>
          <w:sz w:val="24"/>
          <w:szCs w:val="24"/>
          <w:lang w:val="es-ES_tradnl"/>
        </w:rPr>
        <w:t>”</w:t>
      </w:r>
      <w:r w:rsidR="002E0107" w:rsidRPr="0024097F">
        <w:rPr>
          <w:rFonts w:ascii="Arial Narrow" w:hAnsi="Arial Narrow"/>
          <w:sz w:val="24"/>
          <w:szCs w:val="24"/>
          <w:lang w:val="es-ES_tradnl"/>
        </w:rPr>
        <w:t xml:space="preserve"> (CAACI)</w:t>
      </w:r>
      <w:r w:rsidR="003F0764" w:rsidRPr="0024097F">
        <w:rPr>
          <w:rFonts w:ascii="Arial Narrow" w:hAnsi="Arial Narrow"/>
          <w:sz w:val="24"/>
          <w:szCs w:val="24"/>
          <w:lang w:val="es-ES_tradnl"/>
        </w:rPr>
        <w:t xml:space="preserve">. Esta misma modificación es </w:t>
      </w:r>
      <w:r w:rsidR="006348C2" w:rsidRPr="0024097F">
        <w:rPr>
          <w:rFonts w:ascii="Arial Narrow" w:hAnsi="Arial Narrow"/>
          <w:sz w:val="24"/>
          <w:szCs w:val="24"/>
          <w:lang w:val="es-ES_tradnl"/>
        </w:rPr>
        <w:t>introducida</w:t>
      </w:r>
      <w:r w:rsidR="003F0764" w:rsidRPr="0024097F">
        <w:rPr>
          <w:rFonts w:ascii="Arial Narrow" w:hAnsi="Arial Narrow"/>
          <w:sz w:val="24"/>
          <w:szCs w:val="24"/>
          <w:lang w:val="es-ES_tradnl"/>
        </w:rPr>
        <w:t xml:space="preserve"> en el texto de los artículos XII, XIII, XIV y XXI del protocolo.</w:t>
      </w:r>
    </w:p>
    <w:p w:rsidR="002E0107" w:rsidRPr="0024097F" w:rsidRDefault="009328C6" w:rsidP="00E27ADC">
      <w:pPr>
        <w:numPr>
          <w:ilvl w:val="0"/>
          <w:numId w:val="2"/>
        </w:numPr>
        <w:spacing w:line="360" w:lineRule="auto"/>
        <w:jc w:val="both"/>
        <w:rPr>
          <w:rFonts w:ascii="Arial Narrow" w:hAnsi="Arial Narrow"/>
          <w:sz w:val="24"/>
          <w:szCs w:val="24"/>
          <w:lang w:val="es-ES_tradnl"/>
        </w:rPr>
      </w:pPr>
      <w:r w:rsidRPr="0024097F">
        <w:rPr>
          <w:rFonts w:ascii="Arial Narrow" w:hAnsi="Arial Narrow"/>
          <w:sz w:val="24"/>
          <w:szCs w:val="24"/>
          <w:lang w:val="es-ES_tradnl"/>
        </w:rPr>
        <w:t>El artículo X dispone que s</w:t>
      </w:r>
      <w:r w:rsidR="004E7C8D" w:rsidRPr="0024097F">
        <w:rPr>
          <w:rFonts w:ascii="Arial Narrow" w:hAnsi="Arial Narrow"/>
          <w:sz w:val="24"/>
          <w:szCs w:val="24"/>
          <w:lang w:val="es-ES_tradnl"/>
        </w:rPr>
        <w:t>e le otorga</w:t>
      </w:r>
      <w:r w:rsidRPr="0024097F">
        <w:rPr>
          <w:rFonts w:ascii="Arial Narrow" w:hAnsi="Arial Narrow"/>
          <w:sz w:val="24"/>
          <w:szCs w:val="24"/>
          <w:lang w:val="es-ES_tradnl"/>
        </w:rPr>
        <w:t>rá</w:t>
      </w:r>
      <w:r w:rsidR="004E7C8D" w:rsidRPr="0024097F">
        <w:rPr>
          <w:rFonts w:ascii="Arial Narrow" w:hAnsi="Arial Narrow"/>
          <w:sz w:val="24"/>
          <w:szCs w:val="24"/>
          <w:lang w:val="es-ES_tradnl"/>
        </w:rPr>
        <w:t xml:space="preserve"> a la CAACI </w:t>
      </w:r>
      <w:r w:rsidR="002E0107" w:rsidRPr="0024097F">
        <w:rPr>
          <w:rFonts w:ascii="Arial Narrow" w:hAnsi="Arial Narrow"/>
          <w:sz w:val="24"/>
          <w:szCs w:val="24"/>
          <w:lang w:val="es-ES_tradnl"/>
        </w:rPr>
        <w:t>personería jurídica</w:t>
      </w:r>
      <w:r w:rsidR="00092D4A" w:rsidRPr="0024097F">
        <w:rPr>
          <w:rFonts w:ascii="Arial Narrow" w:hAnsi="Arial Narrow"/>
          <w:sz w:val="24"/>
          <w:szCs w:val="24"/>
          <w:lang w:val="es-ES_tradnl"/>
        </w:rPr>
        <w:t xml:space="preserve"> internacional</w:t>
      </w:r>
      <w:r w:rsidR="002E0107" w:rsidRPr="0024097F">
        <w:rPr>
          <w:rFonts w:ascii="Arial Narrow" w:hAnsi="Arial Narrow"/>
          <w:sz w:val="24"/>
          <w:szCs w:val="24"/>
          <w:lang w:val="es-ES_tradnl"/>
        </w:rPr>
        <w:t>, dándole capacidad para celebrar toda clase de actos y contratos necesarios</w:t>
      </w:r>
      <w:r w:rsidR="00092D4A" w:rsidRPr="0024097F">
        <w:rPr>
          <w:rFonts w:ascii="Arial Narrow" w:hAnsi="Arial Narrow"/>
          <w:sz w:val="24"/>
          <w:szCs w:val="24"/>
          <w:lang w:val="es-ES_tradnl"/>
        </w:rPr>
        <w:t xml:space="preserve"> para cumplir con sus objetivos</w:t>
      </w:r>
      <w:r w:rsidR="002E0107" w:rsidRPr="0024097F">
        <w:rPr>
          <w:rFonts w:ascii="Arial Narrow" w:hAnsi="Arial Narrow"/>
          <w:sz w:val="24"/>
          <w:szCs w:val="24"/>
          <w:lang w:val="es-ES_tradnl"/>
        </w:rPr>
        <w:t>.</w:t>
      </w:r>
      <w:r w:rsidR="00092D4A" w:rsidRPr="0024097F">
        <w:rPr>
          <w:rFonts w:ascii="Arial Narrow" w:hAnsi="Arial Narrow"/>
          <w:sz w:val="24"/>
          <w:szCs w:val="24"/>
          <w:lang w:val="es-ES_tradnl"/>
        </w:rPr>
        <w:t xml:space="preserve"> Dicha modificación obra en los siguientes términos:</w:t>
      </w:r>
    </w:p>
    <w:p w:rsidR="00092D4A" w:rsidRPr="0024097F" w:rsidRDefault="00092D4A" w:rsidP="00092D4A">
      <w:pPr>
        <w:spacing w:line="360" w:lineRule="auto"/>
        <w:jc w:val="both"/>
        <w:rPr>
          <w:rFonts w:ascii="Arial Narrow" w:hAnsi="Arial Narrow"/>
          <w:sz w:val="24"/>
          <w:szCs w:val="24"/>
          <w:lang w:val="es-ES_tradnl"/>
        </w:rPr>
      </w:pPr>
    </w:p>
    <w:p w:rsidR="00AC0495" w:rsidRPr="0024097F" w:rsidRDefault="00092D4A" w:rsidP="00092D4A">
      <w:pPr>
        <w:spacing w:line="360" w:lineRule="auto"/>
        <w:ind w:left="1134" w:right="1134"/>
        <w:jc w:val="both"/>
        <w:rPr>
          <w:rFonts w:ascii="Arial Narrow" w:hAnsi="Arial Narrow"/>
          <w:sz w:val="24"/>
          <w:szCs w:val="24"/>
          <w:lang w:val="es-ES_tradnl"/>
        </w:rPr>
      </w:pPr>
      <w:r w:rsidRPr="0024097F">
        <w:rPr>
          <w:rFonts w:ascii="Arial Narrow" w:hAnsi="Arial Narrow"/>
          <w:sz w:val="24"/>
          <w:szCs w:val="24"/>
          <w:lang w:val="es-ES_tradnl"/>
        </w:rPr>
        <w:t>“</w:t>
      </w:r>
      <w:r w:rsidRPr="0024097F">
        <w:rPr>
          <w:rFonts w:ascii="Arial Narrow" w:hAnsi="Arial Narrow"/>
          <w:i/>
          <w:sz w:val="24"/>
          <w:szCs w:val="24"/>
          <w:lang w:val="es-ES_tradnl"/>
        </w:rPr>
        <w:t xml:space="preserve">La Conferencia de Autoridades </w:t>
      </w:r>
      <w:r w:rsidRPr="0024097F">
        <w:rPr>
          <w:rFonts w:ascii="Arial Narrow" w:hAnsi="Arial Narrow"/>
          <w:b/>
          <w:i/>
          <w:sz w:val="24"/>
          <w:szCs w:val="24"/>
          <w:lang w:val="es-ES_tradnl"/>
        </w:rPr>
        <w:t>Audiovisuales y</w:t>
      </w:r>
      <w:r w:rsidRPr="0024097F">
        <w:rPr>
          <w:rFonts w:ascii="Arial Narrow" w:hAnsi="Arial Narrow"/>
          <w:i/>
          <w:sz w:val="24"/>
          <w:szCs w:val="24"/>
          <w:lang w:val="es-ES_tradnl"/>
        </w:rPr>
        <w:t xml:space="preserve"> Cinematográficas de Iberoamérica (</w:t>
      </w:r>
      <w:r w:rsidRPr="0024097F">
        <w:rPr>
          <w:rFonts w:ascii="Arial Narrow" w:hAnsi="Arial Narrow"/>
          <w:b/>
          <w:i/>
          <w:sz w:val="24"/>
          <w:szCs w:val="24"/>
          <w:lang w:val="es-ES_tradnl"/>
        </w:rPr>
        <w:t>CAACI</w:t>
      </w:r>
      <w:r w:rsidRPr="0024097F">
        <w:rPr>
          <w:rFonts w:ascii="Arial Narrow" w:hAnsi="Arial Narrow"/>
          <w:i/>
          <w:sz w:val="24"/>
          <w:szCs w:val="24"/>
          <w:lang w:val="es-ES_tradnl"/>
        </w:rPr>
        <w:t xml:space="preserve">) es el órgano máximo del Convenio, </w:t>
      </w:r>
      <w:r w:rsidRPr="0024097F">
        <w:rPr>
          <w:rFonts w:ascii="Arial Narrow" w:hAnsi="Arial Narrow"/>
          <w:b/>
          <w:i/>
          <w:sz w:val="24"/>
          <w:szCs w:val="24"/>
          <w:lang w:val="es-ES_tradnl"/>
        </w:rPr>
        <w:t>Organismo Internacional dotado de personalidad jurídica y capacidad para celebrar toda clase de actos y contratos necesarios para el cumplimiento de sus objetivos con los Estados Parte de la Conferencia, con terceros Estados y con otras Organizaciones Internacionales.</w:t>
      </w:r>
      <w:r w:rsidRPr="0024097F">
        <w:rPr>
          <w:rFonts w:ascii="Arial Narrow" w:hAnsi="Arial Narrow"/>
          <w:i/>
          <w:sz w:val="24"/>
          <w:szCs w:val="24"/>
          <w:lang w:val="es-ES_tradnl"/>
        </w:rPr>
        <w:t xml:space="preserve"> Estará integrada por </w:t>
      </w:r>
      <w:r w:rsidRPr="0024097F">
        <w:rPr>
          <w:rFonts w:ascii="Arial Narrow" w:hAnsi="Arial Narrow"/>
          <w:b/>
          <w:i/>
          <w:sz w:val="24"/>
          <w:szCs w:val="24"/>
          <w:lang w:val="es-ES_tradnl"/>
        </w:rPr>
        <w:t>los Estados Parte de este Convenio, a través de los representantes de sus</w:t>
      </w:r>
      <w:r w:rsidRPr="0024097F">
        <w:rPr>
          <w:rFonts w:ascii="Arial Narrow" w:hAnsi="Arial Narrow"/>
          <w:i/>
          <w:sz w:val="24"/>
          <w:szCs w:val="24"/>
          <w:lang w:val="es-ES_tradnl"/>
        </w:rPr>
        <w:t xml:space="preserve"> autoridades competentes en la materia, debidamente acreditados por vía diplomática, conforme a la legislación vigente en cada uno de los Estados Miembros. La </w:t>
      </w:r>
      <w:r w:rsidRPr="0024097F">
        <w:rPr>
          <w:rFonts w:ascii="Arial Narrow" w:hAnsi="Arial Narrow"/>
          <w:b/>
          <w:i/>
          <w:sz w:val="24"/>
          <w:szCs w:val="24"/>
          <w:lang w:val="es-ES_tradnl"/>
        </w:rPr>
        <w:t>CAACI</w:t>
      </w:r>
      <w:r w:rsidRPr="0024097F">
        <w:rPr>
          <w:rFonts w:ascii="Arial Narrow" w:hAnsi="Arial Narrow"/>
          <w:i/>
          <w:sz w:val="24"/>
          <w:szCs w:val="24"/>
          <w:lang w:val="es-ES_tradnl"/>
        </w:rPr>
        <w:t xml:space="preserve"> establecerá su reglamento interno</w:t>
      </w:r>
      <w:r w:rsidRPr="0024097F">
        <w:rPr>
          <w:rFonts w:ascii="Arial Narrow" w:hAnsi="Arial Narrow"/>
          <w:sz w:val="24"/>
          <w:szCs w:val="24"/>
          <w:lang w:val="es-ES_tradnl"/>
        </w:rPr>
        <w:t>.</w:t>
      </w:r>
    </w:p>
    <w:p w:rsidR="00092D4A" w:rsidRDefault="00AC0495" w:rsidP="00092D4A">
      <w:pPr>
        <w:spacing w:line="360" w:lineRule="auto"/>
        <w:ind w:left="1134" w:right="1134"/>
        <w:jc w:val="both"/>
        <w:rPr>
          <w:rFonts w:ascii="Arial Narrow" w:hAnsi="Arial Narrow"/>
          <w:sz w:val="24"/>
          <w:szCs w:val="24"/>
          <w:lang w:val="es-ES_tradnl"/>
        </w:rPr>
      </w:pPr>
      <w:r w:rsidRPr="0024097F">
        <w:rPr>
          <w:rFonts w:ascii="Arial Narrow" w:hAnsi="Arial Narrow"/>
          <w:b/>
          <w:sz w:val="24"/>
          <w:szCs w:val="24"/>
          <w:lang w:val="es-ES_tradnl"/>
        </w:rPr>
        <w:t xml:space="preserve">La CAACI podrá invitar a sus reuniones, a Estados que no sean Parte del Convenio, así como a otros organismos, asociaciones, </w:t>
      </w:r>
      <w:r w:rsidRPr="0024097F">
        <w:rPr>
          <w:rFonts w:ascii="Arial Narrow" w:hAnsi="Arial Narrow"/>
          <w:b/>
          <w:sz w:val="24"/>
          <w:szCs w:val="24"/>
          <w:lang w:val="es-ES_tradnl"/>
        </w:rPr>
        <w:lastRenderedPageBreak/>
        <w:t>fundaciones o cualquier ente de derecho privado, y a personas naturales. Sus derechos y obligaciones serán determinados por el reglamento interno de la CAACI.</w:t>
      </w:r>
      <w:r w:rsidR="00092D4A" w:rsidRPr="0024097F">
        <w:rPr>
          <w:rFonts w:ascii="Arial Narrow" w:hAnsi="Arial Narrow"/>
          <w:sz w:val="24"/>
          <w:szCs w:val="24"/>
          <w:lang w:val="es-ES_tradnl"/>
        </w:rPr>
        <w:t>”</w:t>
      </w:r>
      <w:r w:rsidRPr="0024097F">
        <w:rPr>
          <w:rFonts w:ascii="Arial Narrow" w:hAnsi="Arial Narrow"/>
          <w:sz w:val="24"/>
          <w:szCs w:val="24"/>
          <w:lang w:val="es-ES_tradnl"/>
        </w:rPr>
        <w:t xml:space="preserve"> (Enmienda resaltada).</w:t>
      </w:r>
    </w:p>
    <w:p w:rsidR="00980818" w:rsidRPr="0024097F" w:rsidRDefault="00980818" w:rsidP="00092D4A">
      <w:pPr>
        <w:spacing w:line="360" w:lineRule="auto"/>
        <w:ind w:left="1134" w:right="1134"/>
        <w:jc w:val="both"/>
        <w:rPr>
          <w:rFonts w:ascii="Arial Narrow" w:hAnsi="Arial Narrow"/>
          <w:sz w:val="24"/>
          <w:szCs w:val="24"/>
          <w:lang w:val="es-ES_tradnl"/>
        </w:rPr>
      </w:pPr>
    </w:p>
    <w:p w:rsidR="00BE0F37" w:rsidRPr="0024097F" w:rsidRDefault="00164CB4" w:rsidP="00BE0F37">
      <w:pPr>
        <w:numPr>
          <w:ilvl w:val="0"/>
          <w:numId w:val="2"/>
        </w:numPr>
        <w:spacing w:line="360" w:lineRule="auto"/>
        <w:jc w:val="both"/>
        <w:rPr>
          <w:rFonts w:ascii="Arial Narrow" w:hAnsi="Arial Narrow"/>
          <w:sz w:val="24"/>
          <w:szCs w:val="24"/>
          <w:lang w:val="es-ES_tradnl"/>
        </w:rPr>
      </w:pPr>
      <w:r w:rsidRPr="0024097F">
        <w:rPr>
          <w:rFonts w:ascii="Arial Narrow" w:hAnsi="Arial Narrow"/>
          <w:sz w:val="24"/>
          <w:szCs w:val="24"/>
          <w:lang w:val="es-ES_tradnl"/>
        </w:rPr>
        <w:t>Los</w:t>
      </w:r>
      <w:r w:rsidR="00BE0F37" w:rsidRPr="0024097F">
        <w:rPr>
          <w:rFonts w:ascii="Arial Narrow" w:hAnsi="Arial Narrow"/>
          <w:sz w:val="24"/>
          <w:szCs w:val="24"/>
          <w:lang w:val="es-ES_tradnl"/>
        </w:rPr>
        <w:t xml:space="preserve"> artículo</w:t>
      </w:r>
      <w:r w:rsidRPr="0024097F">
        <w:rPr>
          <w:rFonts w:ascii="Arial Narrow" w:hAnsi="Arial Narrow"/>
          <w:sz w:val="24"/>
          <w:szCs w:val="24"/>
          <w:lang w:val="es-ES_tradnl"/>
        </w:rPr>
        <w:t>s</w:t>
      </w:r>
      <w:r w:rsidR="00BE0F37" w:rsidRPr="0024097F">
        <w:rPr>
          <w:rFonts w:ascii="Arial Narrow" w:hAnsi="Arial Narrow"/>
          <w:sz w:val="24"/>
          <w:szCs w:val="24"/>
          <w:lang w:val="es-ES_tradnl"/>
        </w:rPr>
        <w:t xml:space="preserve"> XI </w:t>
      </w:r>
      <w:r w:rsidRPr="0024097F">
        <w:rPr>
          <w:rFonts w:ascii="Arial Narrow" w:hAnsi="Arial Narrow"/>
          <w:sz w:val="24"/>
          <w:szCs w:val="24"/>
          <w:lang w:val="es-ES_tradnl"/>
        </w:rPr>
        <w:t xml:space="preserve">y XII </w:t>
      </w:r>
      <w:r w:rsidR="00BE0F37" w:rsidRPr="0024097F">
        <w:rPr>
          <w:rFonts w:ascii="Arial Narrow" w:hAnsi="Arial Narrow"/>
          <w:sz w:val="24"/>
          <w:szCs w:val="24"/>
          <w:lang w:val="es-ES_tradnl"/>
        </w:rPr>
        <w:t>se limita</w:t>
      </w:r>
      <w:r w:rsidRPr="0024097F">
        <w:rPr>
          <w:rFonts w:ascii="Arial Narrow" w:hAnsi="Arial Narrow"/>
          <w:sz w:val="24"/>
          <w:szCs w:val="24"/>
          <w:lang w:val="es-ES_tradnl"/>
        </w:rPr>
        <w:t>n</w:t>
      </w:r>
      <w:r w:rsidR="00BE0F37" w:rsidRPr="0024097F">
        <w:rPr>
          <w:rFonts w:ascii="Arial Narrow" w:hAnsi="Arial Narrow"/>
          <w:sz w:val="24"/>
          <w:szCs w:val="24"/>
          <w:lang w:val="es-ES_tradnl"/>
        </w:rPr>
        <w:t xml:space="preserve"> a ajustar el lenguaje relativo a las funciones de la CAACI</w:t>
      </w:r>
      <w:r w:rsidRPr="0024097F">
        <w:rPr>
          <w:rFonts w:ascii="Arial Narrow" w:hAnsi="Arial Narrow"/>
          <w:sz w:val="24"/>
          <w:szCs w:val="24"/>
          <w:lang w:val="es-ES_tradnl"/>
        </w:rPr>
        <w:t>, en atención a</w:t>
      </w:r>
      <w:r w:rsidR="00BE0F37" w:rsidRPr="0024097F">
        <w:rPr>
          <w:rFonts w:ascii="Arial Narrow" w:hAnsi="Arial Narrow"/>
          <w:sz w:val="24"/>
          <w:szCs w:val="24"/>
          <w:lang w:val="es-ES_tradnl"/>
        </w:rPr>
        <w:t xml:space="preserve"> los cambios introducidos por los artículos anteriores, sin entrar a agregar o modificar alguna de sus funciones originales.</w:t>
      </w:r>
      <w:r w:rsidRPr="0024097F">
        <w:rPr>
          <w:rFonts w:ascii="Arial Narrow" w:hAnsi="Arial Narrow"/>
          <w:sz w:val="24"/>
          <w:szCs w:val="24"/>
          <w:lang w:val="es-ES_tradnl"/>
        </w:rPr>
        <w:t xml:space="preserve"> En igual sentido obran los artículos XIII y XIV en lo </w:t>
      </w:r>
      <w:r w:rsidR="00F32BD0" w:rsidRPr="0024097F">
        <w:rPr>
          <w:rFonts w:ascii="Arial Narrow" w:hAnsi="Arial Narrow"/>
          <w:sz w:val="24"/>
          <w:szCs w:val="24"/>
          <w:lang w:val="es-ES_tradnl"/>
        </w:rPr>
        <w:t>atinente</w:t>
      </w:r>
      <w:r w:rsidRPr="0024097F">
        <w:rPr>
          <w:rFonts w:ascii="Arial Narrow" w:hAnsi="Arial Narrow"/>
          <w:sz w:val="24"/>
          <w:szCs w:val="24"/>
          <w:lang w:val="es-ES_tradnl"/>
        </w:rPr>
        <w:t xml:space="preserve"> a la Secretaría Ejecutiva de la Cinematografía Iberoamericana.</w:t>
      </w:r>
    </w:p>
    <w:p w:rsidR="00F32BD0" w:rsidRPr="0024097F" w:rsidRDefault="00F32BD0" w:rsidP="00BE0F37">
      <w:pPr>
        <w:numPr>
          <w:ilvl w:val="0"/>
          <w:numId w:val="2"/>
        </w:numPr>
        <w:spacing w:line="360" w:lineRule="auto"/>
        <w:jc w:val="both"/>
        <w:rPr>
          <w:rFonts w:ascii="Arial Narrow" w:hAnsi="Arial Narrow"/>
          <w:sz w:val="24"/>
          <w:szCs w:val="24"/>
          <w:lang w:val="es-ES_tradnl"/>
        </w:rPr>
      </w:pPr>
      <w:r w:rsidRPr="0024097F">
        <w:rPr>
          <w:rFonts w:ascii="Arial Narrow" w:hAnsi="Arial Narrow"/>
          <w:sz w:val="24"/>
          <w:szCs w:val="24"/>
          <w:lang w:val="es-ES_tradnl"/>
        </w:rPr>
        <w:t xml:space="preserve">Por su parte el artículo XV adiciona un artículo al Convenio. Este nuevo artículo, en la versión enmendada del Convenio, reposa a continuación del artículo XXI y consta en los siguientes términos: </w:t>
      </w:r>
    </w:p>
    <w:p w:rsidR="00F32BD0" w:rsidRPr="0024097F" w:rsidRDefault="00F32BD0" w:rsidP="00F32BD0">
      <w:pPr>
        <w:spacing w:line="360" w:lineRule="auto"/>
        <w:ind w:left="1134" w:right="1134"/>
        <w:jc w:val="both"/>
        <w:rPr>
          <w:rFonts w:ascii="Arial Narrow" w:hAnsi="Arial Narrow"/>
          <w:sz w:val="24"/>
          <w:szCs w:val="24"/>
          <w:lang w:val="es-ES_tradnl"/>
        </w:rPr>
      </w:pPr>
      <w:r w:rsidRPr="0024097F">
        <w:rPr>
          <w:rFonts w:ascii="Arial Narrow" w:hAnsi="Arial Narrow"/>
          <w:sz w:val="24"/>
          <w:szCs w:val="24"/>
          <w:lang w:val="es-ES_tradnl"/>
        </w:rPr>
        <w:t>“</w:t>
      </w:r>
      <w:r w:rsidRPr="0024097F">
        <w:rPr>
          <w:rFonts w:ascii="Arial Narrow" w:hAnsi="Arial Narrow"/>
          <w:i/>
          <w:sz w:val="24"/>
          <w:szCs w:val="24"/>
          <w:lang w:val="es-ES_tradnl"/>
        </w:rPr>
        <w:t>La CAACI establecerá por reglamento el funcionamiento del Consejo Consultivo, el cual estará integrado por no menos de tres de los Estados Parte de este Convenio, y se reunirá a solicitud del Secretario Ejecutivo. El consejo Consultivo desempeñara funciones de asesoría respecto a las materias que sean sometidas a su consideración por la SECI</w:t>
      </w:r>
      <w:r w:rsidRPr="0024097F">
        <w:rPr>
          <w:rFonts w:ascii="Arial Narrow" w:hAnsi="Arial Narrow"/>
          <w:sz w:val="24"/>
          <w:szCs w:val="24"/>
          <w:lang w:val="es-ES_tradnl"/>
        </w:rPr>
        <w:t>”</w:t>
      </w:r>
    </w:p>
    <w:p w:rsidR="00F32BD0" w:rsidRPr="0024097F" w:rsidRDefault="00F32BD0" w:rsidP="00F32BD0">
      <w:pPr>
        <w:spacing w:line="360" w:lineRule="auto"/>
        <w:ind w:left="1134" w:right="1134"/>
        <w:jc w:val="both"/>
        <w:rPr>
          <w:rFonts w:ascii="Arial Narrow" w:hAnsi="Arial Narrow"/>
          <w:sz w:val="24"/>
          <w:szCs w:val="24"/>
          <w:lang w:val="es-ES_tradnl"/>
        </w:rPr>
      </w:pPr>
    </w:p>
    <w:p w:rsidR="00F32BD0" w:rsidRPr="0024097F" w:rsidRDefault="00F32BD0" w:rsidP="00F32BD0">
      <w:pPr>
        <w:spacing w:line="360" w:lineRule="auto"/>
        <w:ind w:left="360"/>
        <w:jc w:val="both"/>
        <w:rPr>
          <w:rFonts w:ascii="Arial Narrow" w:hAnsi="Arial Narrow"/>
          <w:sz w:val="24"/>
          <w:szCs w:val="24"/>
          <w:lang w:val="es-ES_tradnl"/>
        </w:rPr>
      </w:pPr>
      <w:r w:rsidRPr="0024097F">
        <w:rPr>
          <w:rFonts w:ascii="Arial Narrow" w:hAnsi="Arial Narrow"/>
          <w:sz w:val="24"/>
          <w:szCs w:val="24"/>
          <w:lang w:val="es-ES_tradnl"/>
        </w:rPr>
        <w:t xml:space="preserve">De lo anterior se puede colegir, que mediante el texto del artículo XV, se crea un nuevo órgano bajo la egida de la CAACI cuya función se circunscribe a brindar asesoría a la Conferencia. </w:t>
      </w:r>
    </w:p>
    <w:p w:rsidR="00B55431" w:rsidRPr="0024097F" w:rsidRDefault="00F32BD0" w:rsidP="004B68A4">
      <w:pPr>
        <w:numPr>
          <w:ilvl w:val="0"/>
          <w:numId w:val="2"/>
        </w:numPr>
        <w:spacing w:line="360" w:lineRule="auto"/>
        <w:jc w:val="both"/>
        <w:rPr>
          <w:rFonts w:ascii="Arial Narrow" w:hAnsi="Arial Narrow"/>
          <w:sz w:val="24"/>
          <w:szCs w:val="24"/>
          <w:lang w:val="es-ES_tradnl"/>
        </w:rPr>
      </w:pPr>
      <w:r w:rsidRPr="0024097F">
        <w:rPr>
          <w:rFonts w:ascii="Arial Narrow" w:hAnsi="Arial Narrow"/>
          <w:sz w:val="24"/>
          <w:szCs w:val="24"/>
          <w:lang w:val="es-ES_tradnl"/>
        </w:rPr>
        <w:t xml:space="preserve">El artículo </w:t>
      </w:r>
      <w:r w:rsidR="00B55431" w:rsidRPr="0024097F">
        <w:rPr>
          <w:rFonts w:ascii="Arial Narrow" w:hAnsi="Arial Narrow"/>
          <w:sz w:val="24"/>
          <w:szCs w:val="24"/>
          <w:lang w:val="es-ES_tradnl"/>
        </w:rPr>
        <w:t>XVI del Protocolo adiciona un primer inciso al texto original del artículo XXII del Convenio</w:t>
      </w:r>
      <w:r w:rsidR="002E0107" w:rsidRPr="0024097F">
        <w:rPr>
          <w:rFonts w:ascii="Arial Narrow" w:hAnsi="Arial Narrow"/>
          <w:sz w:val="24"/>
          <w:szCs w:val="24"/>
          <w:lang w:val="es-ES_tradnl"/>
        </w:rPr>
        <w:t>.</w:t>
      </w:r>
      <w:r w:rsidR="00B55431" w:rsidRPr="0024097F">
        <w:rPr>
          <w:rFonts w:ascii="Arial Narrow" w:hAnsi="Arial Narrow"/>
          <w:sz w:val="24"/>
          <w:szCs w:val="24"/>
          <w:lang w:val="es-ES_tradnl"/>
        </w:rPr>
        <w:t xml:space="preserve"> Dicho inciso dispone que la CAACI podrá establecer comisiones de trabajo sobre materias especializadas.</w:t>
      </w:r>
    </w:p>
    <w:p w:rsidR="002E0107" w:rsidRPr="0024097F" w:rsidRDefault="003F0764" w:rsidP="004B68A4">
      <w:pPr>
        <w:numPr>
          <w:ilvl w:val="0"/>
          <w:numId w:val="2"/>
        </w:numPr>
        <w:spacing w:line="360" w:lineRule="auto"/>
        <w:jc w:val="both"/>
        <w:rPr>
          <w:rFonts w:ascii="Arial Narrow" w:hAnsi="Arial Narrow"/>
          <w:sz w:val="24"/>
          <w:szCs w:val="24"/>
          <w:lang w:val="es-ES_tradnl"/>
        </w:rPr>
      </w:pPr>
      <w:r w:rsidRPr="0024097F">
        <w:rPr>
          <w:rFonts w:ascii="Arial Narrow" w:hAnsi="Arial Narrow"/>
          <w:sz w:val="24"/>
          <w:szCs w:val="24"/>
          <w:lang w:val="es-ES_tradnl"/>
        </w:rPr>
        <w:t>El artículo XXII ajusta los numerales de los textos de los artículos XXII a XXXII del Convenio a fin que respondan a la introducción del nuevo artículo XXII</w:t>
      </w:r>
      <w:r w:rsidR="002E0107" w:rsidRPr="0024097F">
        <w:rPr>
          <w:rFonts w:ascii="Arial Narrow" w:hAnsi="Arial Narrow"/>
          <w:sz w:val="24"/>
          <w:szCs w:val="24"/>
          <w:lang w:val="es-ES_tradnl"/>
        </w:rPr>
        <w:t>.</w:t>
      </w:r>
    </w:p>
    <w:p w:rsidR="00221BCD" w:rsidRPr="0024097F" w:rsidRDefault="003F0764" w:rsidP="00D94EC0">
      <w:pPr>
        <w:numPr>
          <w:ilvl w:val="0"/>
          <w:numId w:val="2"/>
        </w:numPr>
        <w:spacing w:after="240" w:line="360" w:lineRule="auto"/>
        <w:jc w:val="both"/>
        <w:rPr>
          <w:rFonts w:ascii="Arial Narrow" w:hAnsi="Arial Narrow"/>
          <w:sz w:val="24"/>
          <w:szCs w:val="24"/>
          <w:lang w:val="es-ES_tradnl"/>
        </w:rPr>
      </w:pPr>
      <w:r w:rsidRPr="0024097F">
        <w:rPr>
          <w:rFonts w:ascii="Arial Narrow" w:hAnsi="Arial Narrow"/>
          <w:sz w:val="24"/>
          <w:szCs w:val="24"/>
          <w:lang w:val="es-ES_tradnl"/>
        </w:rPr>
        <w:t>Finalmente, los artículos XXIII a XXVI regulan las disposiciones finales del protocolo, relativas a la membrecía al Protocolo, el depositario y lenguaje del texto original del instrumento y la entrada en vigor del mismo.</w:t>
      </w:r>
      <w:r w:rsidR="00221BCD" w:rsidRPr="0024097F">
        <w:rPr>
          <w:rFonts w:ascii="Arial Narrow" w:hAnsi="Arial Narrow"/>
          <w:sz w:val="24"/>
          <w:szCs w:val="24"/>
          <w:lang w:val="es-ES_tradnl"/>
        </w:rPr>
        <w:t xml:space="preserve"> Huelga mencionar que, en apego a lo establecido en el artículo XXIII el presente protocolo está abierto solo a los Estados Parte del Convenio.</w:t>
      </w:r>
    </w:p>
    <w:p w:rsidR="003F0764" w:rsidRPr="0024097F" w:rsidRDefault="003F0764" w:rsidP="00357F34">
      <w:pPr>
        <w:spacing w:line="360" w:lineRule="auto"/>
        <w:ind w:left="360"/>
        <w:jc w:val="both"/>
        <w:rPr>
          <w:rFonts w:ascii="Arial Narrow" w:hAnsi="Arial Narrow"/>
          <w:sz w:val="24"/>
          <w:szCs w:val="24"/>
          <w:lang w:val="es-ES_tradnl"/>
        </w:rPr>
      </w:pPr>
      <w:r w:rsidRPr="0024097F">
        <w:rPr>
          <w:rFonts w:ascii="Arial Narrow" w:hAnsi="Arial Narrow"/>
          <w:sz w:val="24"/>
          <w:szCs w:val="24"/>
          <w:lang w:val="es-ES_tradnl"/>
        </w:rPr>
        <w:t>Para efectos de la entrada en vigor del protocolo de enmienda, es relevante indicar que, el mismo entrará en vigor “</w:t>
      </w:r>
      <w:r w:rsidRPr="0024097F">
        <w:rPr>
          <w:rFonts w:ascii="Arial Narrow" w:hAnsi="Arial Narrow"/>
          <w:i/>
          <w:sz w:val="24"/>
          <w:szCs w:val="24"/>
          <w:lang w:val="es-ES_tradnl"/>
        </w:rPr>
        <w:t>cuando nueve (9) de los Estados signatarios hayan efectuado el depósito del Instrumento de Ratificación […]</w:t>
      </w:r>
      <w:r w:rsidR="00221BCD" w:rsidRPr="0024097F">
        <w:rPr>
          <w:rFonts w:ascii="Arial Narrow" w:hAnsi="Arial Narrow"/>
          <w:i/>
          <w:sz w:val="24"/>
          <w:szCs w:val="24"/>
          <w:lang w:val="es-ES_tradnl"/>
        </w:rPr>
        <w:t>. Para los demás Estados el presente Protocolo entrará en vigor a partir de la fecha del depósito del respectivo instrumento de Ratificación o Adhesión.”</w:t>
      </w:r>
      <w:r w:rsidR="00FC6573" w:rsidRPr="0024097F">
        <w:rPr>
          <w:rFonts w:ascii="Arial Narrow" w:hAnsi="Arial Narrow"/>
          <w:sz w:val="24"/>
          <w:szCs w:val="24"/>
          <w:lang w:val="es-ES_tradnl"/>
        </w:rPr>
        <w:t xml:space="preserve"> A la fecha, en los archivos del Grupo Interno de Trabajo de Tratados de la Dirección de Asuntos Jurídicos Internacionales del Ministerio de Relaciones exteriores, reposan notificaciones relativas al depósito de 3 instrumentos de ratificación del instrumento en cuestión. </w:t>
      </w:r>
    </w:p>
    <w:p w:rsidR="00357F34" w:rsidRPr="0024097F" w:rsidRDefault="00357F34" w:rsidP="00357F34">
      <w:pPr>
        <w:spacing w:line="360" w:lineRule="auto"/>
        <w:ind w:left="360"/>
        <w:jc w:val="both"/>
        <w:rPr>
          <w:rFonts w:ascii="Arial Narrow" w:hAnsi="Arial Narrow"/>
          <w:sz w:val="24"/>
          <w:szCs w:val="24"/>
          <w:lang w:val="es-ES_tradnl"/>
        </w:rPr>
      </w:pPr>
    </w:p>
    <w:p w:rsidR="002E0107" w:rsidRPr="0024097F" w:rsidRDefault="002E0107" w:rsidP="00A46EE1">
      <w:pPr>
        <w:spacing w:after="240" w:line="360" w:lineRule="auto"/>
        <w:jc w:val="both"/>
        <w:rPr>
          <w:rFonts w:ascii="Arial Narrow" w:hAnsi="Arial Narrow"/>
          <w:b/>
          <w:sz w:val="24"/>
          <w:szCs w:val="24"/>
          <w:lang w:val="es-ES_tradnl"/>
        </w:rPr>
      </w:pPr>
      <w:r w:rsidRPr="0024097F">
        <w:rPr>
          <w:rFonts w:ascii="Arial Narrow" w:hAnsi="Arial Narrow"/>
          <w:b/>
          <w:sz w:val="24"/>
          <w:szCs w:val="24"/>
          <w:lang w:val="es-ES_tradnl"/>
        </w:rPr>
        <w:t>III. PERTINENCIA DE LA ADHESIÓN AL PROTOCOLO DE ENMIENDA</w:t>
      </w:r>
    </w:p>
    <w:p w:rsidR="002E0107" w:rsidRPr="0024097F" w:rsidRDefault="002E0107" w:rsidP="00A46EE1">
      <w:pPr>
        <w:spacing w:after="240" w:line="360" w:lineRule="auto"/>
        <w:jc w:val="both"/>
        <w:rPr>
          <w:rFonts w:ascii="Arial Narrow" w:hAnsi="Arial Narrow"/>
          <w:sz w:val="24"/>
          <w:szCs w:val="24"/>
          <w:lang w:val="es-ES_tradnl"/>
        </w:rPr>
      </w:pPr>
      <w:r w:rsidRPr="0024097F">
        <w:rPr>
          <w:rFonts w:ascii="Arial Narrow" w:hAnsi="Arial Narrow"/>
          <w:sz w:val="24"/>
          <w:szCs w:val="24"/>
          <w:lang w:val="es-ES_tradnl"/>
        </w:rPr>
        <w:lastRenderedPageBreak/>
        <w:t xml:space="preserve">Como se enunció </w:t>
      </w:r>
      <w:r w:rsidR="00FC6573" w:rsidRPr="0024097F">
        <w:rPr>
          <w:rFonts w:ascii="Arial Narrow" w:hAnsi="Arial Narrow"/>
          <w:sz w:val="24"/>
          <w:szCs w:val="24"/>
          <w:lang w:val="es-ES_tradnl"/>
        </w:rPr>
        <w:t>previamente</w:t>
      </w:r>
      <w:r w:rsidRPr="0024097F">
        <w:rPr>
          <w:rFonts w:ascii="Arial Narrow" w:hAnsi="Arial Narrow"/>
          <w:sz w:val="24"/>
          <w:szCs w:val="24"/>
          <w:lang w:val="es-ES_tradnl"/>
        </w:rPr>
        <w:t>, el Convenio de Integración Cinematográfica Iberoamericana ha sido un instrumento que ha permitido al Gobierno Nacional, a través de la Dirección de Cinematografía del Ministerio de Cultura, cumplir con su propósito legal (Leyes 397 de 1997 y 814 de 2003) de impulsar la cinematografía colombiana.</w:t>
      </w:r>
    </w:p>
    <w:p w:rsidR="00357F34" w:rsidRPr="0024097F" w:rsidRDefault="001B161B" w:rsidP="00357F34">
      <w:pPr>
        <w:spacing w:line="360" w:lineRule="auto"/>
        <w:jc w:val="both"/>
        <w:rPr>
          <w:rFonts w:ascii="Arial Narrow" w:hAnsi="Arial Narrow"/>
          <w:iCs/>
          <w:sz w:val="24"/>
          <w:szCs w:val="24"/>
        </w:rPr>
      </w:pPr>
      <w:r w:rsidRPr="0024097F">
        <w:rPr>
          <w:rFonts w:ascii="Arial Narrow" w:hAnsi="Arial Narrow"/>
          <w:sz w:val="24"/>
          <w:szCs w:val="24"/>
          <w:lang w:val="es-ES_tradnl"/>
        </w:rPr>
        <w:t xml:space="preserve">Prueba de lo anterior es que </w:t>
      </w:r>
      <w:r w:rsidRPr="0024097F">
        <w:rPr>
          <w:rFonts w:ascii="Arial Narrow" w:hAnsi="Arial Narrow"/>
          <w:iCs/>
          <w:sz w:val="24"/>
          <w:szCs w:val="24"/>
        </w:rPr>
        <w:t xml:space="preserve">a la fecha, bajo la egida del Convenio, se observan </w:t>
      </w:r>
      <w:r w:rsidRPr="0024097F">
        <w:rPr>
          <w:rFonts w:ascii="Arial Narrow" w:hAnsi="Arial Narrow"/>
          <w:i/>
          <w:iCs/>
          <w:sz w:val="24"/>
          <w:szCs w:val="24"/>
        </w:rPr>
        <w:t>inter alía</w:t>
      </w:r>
      <w:r w:rsidRPr="0024097F">
        <w:rPr>
          <w:rFonts w:ascii="Arial Narrow" w:hAnsi="Arial Narrow"/>
          <w:iCs/>
          <w:sz w:val="24"/>
          <w:szCs w:val="24"/>
        </w:rPr>
        <w:t>, los siguientes resultados:</w:t>
      </w:r>
    </w:p>
    <w:p w:rsidR="00357F34" w:rsidRPr="0024097F" w:rsidRDefault="00357F34" w:rsidP="00357F34">
      <w:pPr>
        <w:spacing w:line="360" w:lineRule="auto"/>
        <w:jc w:val="both"/>
        <w:rPr>
          <w:rFonts w:ascii="Arial Narrow" w:hAnsi="Arial Narrow"/>
          <w:iCs/>
          <w:sz w:val="24"/>
          <w:szCs w:val="24"/>
        </w:rPr>
      </w:pPr>
    </w:p>
    <w:p w:rsidR="00357F34" w:rsidRPr="0024097F" w:rsidRDefault="001B161B" w:rsidP="00357F34">
      <w:pPr>
        <w:numPr>
          <w:ilvl w:val="0"/>
          <w:numId w:val="2"/>
        </w:numPr>
        <w:spacing w:line="360" w:lineRule="auto"/>
        <w:jc w:val="both"/>
        <w:rPr>
          <w:rFonts w:ascii="Arial Narrow" w:hAnsi="Arial Narrow"/>
          <w:sz w:val="24"/>
          <w:szCs w:val="24"/>
          <w:lang w:val="es-ES_tradnl"/>
        </w:rPr>
      </w:pPr>
      <w:r w:rsidRPr="0024097F">
        <w:rPr>
          <w:rFonts w:ascii="Arial Narrow" w:hAnsi="Arial Narrow"/>
          <w:sz w:val="24"/>
          <w:szCs w:val="24"/>
          <w:lang w:val="es-ES_tradnl"/>
        </w:rPr>
        <w:t>En 1994, mediante la Ley 155 (posteriormente modificada por la Ley 1262 de 2008), Colombia aprobó el Acuerdo Latinoamericano de Coproducción Cinematográfica (hoy, Acuerdo Iberoamericano de Coproducción Cinematográfica), el cual se constituyó en un marco legal para desarrollar las coproducciones cinematográficas de Colombia con los países de la región.</w:t>
      </w:r>
    </w:p>
    <w:p w:rsidR="001B161B" w:rsidRPr="0024097F" w:rsidRDefault="001B161B" w:rsidP="00357F34">
      <w:pPr>
        <w:numPr>
          <w:ilvl w:val="0"/>
          <w:numId w:val="2"/>
        </w:numPr>
        <w:spacing w:line="360" w:lineRule="auto"/>
        <w:jc w:val="both"/>
        <w:rPr>
          <w:rFonts w:ascii="Arial Narrow" w:hAnsi="Arial Narrow"/>
          <w:sz w:val="24"/>
          <w:szCs w:val="24"/>
          <w:lang w:val="es-ES_tradnl"/>
        </w:rPr>
      </w:pPr>
      <w:r w:rsidRPr="0024097F">
        <w:rPr>
          <w:rFonts w:ascii="Arial Narrow" w:hAnsi="Arial Narrow"/>
          <w:sz w:val="24"/>
          <w:szCs w:val="24"/>
          <w:lang w:val="es-ES_tradnl"/>
        </w:rPr>
        <w:t>En 1997, se incluyeron en la Ley 397, “Ley de Cultura”, artículos específicos sobre la cinematografía nacional, en armonía con los principios del Convenio y del Acuerdo de Coproducción. La Ley 397 de 1997 continúa en la actualidad siendo el marco legal fundamental del cine colombiano.</w:t>
      </w:r>
    </w:p>
    <w:p w:rsidR="001B161B" w:rsidRPr="0024097F" w:rsidRDefault="001B161B" w:rsidP="00357F34">
      <w:pPr>
        <w:numPr>
          <w:ilvl w:val="0"/>
          <w:numId w:val="2"/>
        </w:numPr>
        <w:spacing w:line="360" w:lineRule="auto"/>
        <w:jc w:val="both"/>
        <w:rPr>
          <w:rFonts w:ascii="Arial Narrow" w:hAnsi="Arial Narrow"/>
          <w:sz w:val="24"/>
          <w:szCs w:val="24"/>
          <w:lang w:val="es-ES_tradnl"/>
        </w:rPr>
      </w:pPr>
      <w:r w:rsidRPr="0024097F">
        <w:rPr>
          <w:rFonts w:ascii="Arial Narrow" w:hAnsi="Arial Narrow"/>
          <w:sz w:val="24"/>
          <w:szCs w:val="24"/>
          <w:lang w:val="es-ES_tradnl"/>
        </w:rPr>
        <w:t>En 1998 se dio inicio al Programa Ibermedia, fondo financiero multilateral de fomento de la actividad cinematográfica. Ibermedia ha lanzado 22 convocatorias que han permitido apoyar 636 proyectos de coproducción, contribuido a exhibir 298 películas y otorgado 2.700 becas de formación en todos los países de la comunidad. En total, se han invertido 85 millones de dólares en cine iberoamericano, lo que se traduce en 1.975 proyectos beneficiados gracias al Programa, más de 500 películas estrenadas y ayuda indirecta para 1.200 empresas y más de 6.000 profesionales de la producción y la gestión empresarial (Datos consolidados por el Programa Ibermedia).</w:t>
      </w:r>
    </w:p>
    <w:p w:rsidR="00487832" w:rsidRDefault="001B161B" w:rsidP="00487832">
      <w:pPr>
        <w:numPr>
          <w:ilvl w:val="0"/>
          <w:numId w:val="2"/>
        </w:numPr>
        <w:spacing w:after="240" w:line="360" w:lineRule="auto"/>
        <w:jc w:val="both"/>
        <w:rPr>
          <w:rFonts w:ascii="Arial Narrow" w:hAnsi="Arial Narrow"/>
          <w:sz w:val="24"/>
          <w:szCs w:val="24"/>
          <w:lang w:val="es-ES_tradnl"/>
        </w:rPr>
      </w:pPr>
      <w:r w:rsidRPr="0024097F">
        <w:rPr>
          <w:rFonts w:ascii="Arial Narrow" w:hAnsi="Arial Narrow"/>
          <w:sz w:val="24"/>
          <w:szCs w:val="24"/>
          <w:lang w:val="es-ES_tradnl"/>
        </w:rPr>
        <w:t>234 proyectos colombianos han recibido a la fecha en estímulos del Programa Ibermedia un total de US$8.192.000. Entre los largometrajes que han sido apoyados se destacan:</w:t>
      </w:r>
    </w:p>
    <w:p w:rsidR="00487832" w:rsidRDefault="00487832" w:rsidP="00487832">
      <w:pPr>
        <w:numPr>
          <w:ilvl w:val="1"/>
          <w:numId w:val="11"/>
        </w:numPr>
        <w:spacing w:line="360" w:lineRule="auto"/>
        <w:jc w:val="both"/>
        <w:rPr>
          <w:rFonts w:ascii="Arial Narrow" w:hAnsi="Arial Narrow"/>
          <w:iCs/>
          <w:sz w:val="24"/>
          <w:szCs w:val="24"/>
        </w:rPr>
        <w:sectPr w:rsidR="00487832" w:rsidSect="00D40E6B">
          <w:pgSz w:w="12240" w:h="18720" w:code="14"/>
          <w:pgMar w:top="1417" w:right="1701" w:bottom="1417" w:left="1701" w:header="708" w:footer="708" w:gutter="0"/>
          <w:cols w:space="708"/>
          <w:docGrid w:linePitch="360"/>
        </w:sectPr>
      </w:pPr>
    </w:p>
    <w:p w:rsidR="001B161B" w:rsidRPr="0024097F" w:rsidRDefault="001B161B" w:rsidP="00487832">
      <w:pPr>
        <w:numPr>
          <w:ilvl w:val="1"/>
          <w:numId w:val="11"/>
        </w:numPr>
        <w:spacing w:line="360" w:lineRule="auto"/>
        <w:jc w:val="both"/>
        <w:rPr>
          <w:rFonts w:ascii="Arial Narrow" w:hAnsi="Arial Narrow"/>
          <w:iCs/>
          <w:sz w:val="24"/>
          <w:szCs w:val="24"/>
        </w:rPr>
      </w:pPr>
      <w:r w:rsidRPr="0024097F">
        <w:rPr>
          <w:rFonts w:ascii="Arial Narrow" w:hAnsi="Arial Narrow"/>
          <w:iCs/>
          <w:sz w:val="24"/>
          <w:szCs w:val="24"/>
        </w:rPr>
        <w:lastRenderedPageBreak/>
        <w:t>La Toma de la Embajada</w:t>
      </w:r>
    </w:p>
    <w:p w:rsidR="001B161B" w:rsidRPr="0024097F" w:rsidRDefault="001B161B" w:rsidP="00487832">
      <w:pPr>
        <w:numPr>
          <w:ilvl w:val="1"/>
          <w:numId w:val="11"/>
        </w:numPr>
        <w:spacing w:line="360" w:lineRule="auto"/>
        <w:jc w:val="both"/>
        <w:rPr>
          <w:rFonts w:ascii="Arial Narrow" w:hAnsi="Arial Narrow"/>
          <w:iCs/>
          <w:sz w:val="24"/>
          <w:szCs w:val="24"/>
        </w:rPr>
      </w:pPr>
      <w:r w:rsidRPr="0024097F">
        <w:rPr>
          <w:rFonts w:ascii="Arial Narrow" w:hAnsi="Arial Narrow"/>
          <w:iCs/>
          <w:sz w:val="24"/>
          <w:szCs w:val="24"/>
        </w:rPr>
        <w:t>Los Niños Invisibles</w:t>
      </w:r>
    </w:p>
    <w:p w:rsidR="001B161B" w:rsidRPr="0024097F" w:rsidRDefault="001B161B" w:rsidP="00487832">
      <w:pPr>
        <w:numPr>
          <w:ilvl w:val="1"/>
          <w:numId w:val="11"/>
        </w:numPr>
        <w:spacing w:line="360" w:lineRule="auto"/>
        <w:jc w:val="both"/>
        <w:rPr>
          <w:rFonts w:ascii="Arial Narrow" w:hAnsi="Arial Narrow"/>
          <w:iCs/>
          <w:sz w:val="24"/>
          <w:szCs w:val="24"/>
        </w:rPr>
      </w:pPr>
      <w:r w:rsidRPr="0024097F">
        <w:rPr>
          <w:rFonts w:ascii="Arial Narrow" w:hAnsi="Arial Narrow"/>
          <w:iCs/>
          <w:sz w:val="24"/>
          <w:szCs w:val="24"/>
        </w:rPr>
        <w:t>La Historia del Baúl Rosado</w:t>
      </w:r>
    </w:p>
    <w:p w:rsidR="001B161B" w:rsidRPr="0024097F" w:rsidRDefault="001B161B" w:rsidP="00487832">
      <w:pPr>
        <w:numPr>
          <w:ilvl w:val="1"/>
          <w:numId w:val="11"/>
        </w:numPr>
        <w:spacing w:line="360" w:lineRule="auto"/>
        <w:jc w:val="both"/>
        <w:rPr>
          <w:rFonts w:ascii="Arial Narrow" w:hAnsi="Arial Narrow"/>
          <w:iCs/>
          <w:sz w:val="24"/>
          <w:szCs w:val="24"/>
        </w:rPr>
      </w:pPr>
      <w:r w:rsidRPr="0024097F">
        <w:rPr>
          <w:rFonts w:ascii="Arial Narrow" w:hAnsi="Arial Narrow"/>
          <w:iCs/>
          <w:sz w:val="24"/>
          <w:szCs w:val="24"/>
        </w:rPr>
        <w:t>Los Actores del Conflicto</w:t>
      </w:r>
    </w:p>
    <w:p w:rsidR="001B161B" w:rsidRPr="0024097F" w:rsidRDefault="001B161B" w:rsidP="00487832">
      <w:pPr>
        <w:numPr>
          <w:ilvl w:val="1"/>
          <w:numId w:val="11"/>
        </w:numPr>
        <w:spacing w:line="360" w:lineRule="auto"/>
        <w:jc w:val="both"/>
        <w:rPr>
          <w:rFonts w:ascii="Arial Narrow" w:hAnsi="Arial Narrow"/>
          <w:iCs/>
          <w:sz w:val="24"/>
          <w:szCs w:val="24"/>
        </w:rPr>
      </w:pPr>
      <w:r w:rsidRPr="0024097F">
        <w:rPr>
          <w:rFonts w:ascii="Arial Narrow" w:hAnsi="Arial Narrow"/>
          <w:iCs/>
          <w:sz w:val="24"/>
          <w:szCs w:val="24"/>
        </w:rPr>
        <w:t>Satanás</w:t>
      </w:r>
    </w:p>
    <w:p w:rsidR="001B161B" w:rsidRPr="0024097F" w:rsidRDefault="001B161B" w:rsidP="00487832">
      <w:pPr>
        <w:numPr>
          <w:ilvl w:val="1"/>
          <w:numId w:val="11"/>
        </w:numPr>
        <w:spacing w:line="360" w:lineRule="auto"/>
        <w:jc w:val="both"/>
        <w:rPr>
          <w:rFonts w:ascii="Arial Narrow" w:hAnsi="Arial Narrow"/>
          <w:iCs/>
          <w:sz w:val="24"/>
          <w:szCs w:val="24"/>
        </w:rPr>
      </w:pPr>
      <w:r w:rsidRPr="0024097F">
        <w:rPr>
          <w:rFonts w:ascii="Arial Narrow" w:hAnsi="Arial Narrow"/>
          <w:iCs/>
          <w:sz w:val="24"/>
          <w:szCs w:val="24"/>
        </w:rPr>
        <w:t>Perro come Perro</w:t>
      </w:r>
    </w:p>
    <w:p w:rsidR="001B161B" w:rsidRPr="0024097F" w:rsidRDefault="001B161B" w:rsidP="00487832">
      <w:pPr>
        <w:numPr>
          <w:ilvl w:val="1"/>
          <w:numId w:val="11"/>
        </w:numPr>
        <w:spacing w:line="360" w:lineRule="auto"/>
        <w:jc w:val="both"/>
        <w:rPr>
          <w:rFonts w:ascii="Arial Narrow" w:hAnsi="Arial Narrow"/>
          <w:iCs/>
          <w:sz w:val="24"/>
          <w:szCs w:val="24"/>
        </w:rPr>
      </w:pPr>
      <w:r w:rsidRPr="0024097F">
        <w:rPr>
          <w:rFonts w:ascii="Arial Narrow" w:hAnsi="Arial Narrow"/>
          <w:iCs/>
          <w:sz w:val="24"/>
          <w:szCs w:val="24"/>
        </w:rPr>
        <w:t>La Sangre y la Lluvia</w:t>
      </w:r>
    </w:p>
    <w:p w:rsidR="001B161B" w:rsidRPr="0024097F" w:rsidRDefault="001B161B" w:rsidP="00487832">
      <w:pPr>
        <w:numPr>
          <w:ilvl w:val="1"/>
          <w:numId w:val="11"/>
        </w:numPr>
        <w:spacing w:line="360" w:lineRule="auto"/>
        <w:jc w:val="both"/>
        <w:rPr>
          <w:rFonts w:ascii="Arial Narrow" w:hAnsi="Arial Narrow"/>
          <w:iCs/>
          <w:sz w:val="24"/>
          <w:szCs w:val="24"/>
        </w:rPr>
      </w:pPr>
      <w:r w:rsidRPr="0024097F">
        <w:rPr>
          <w:rFonts w:ascii="Arial Narrow" w:hAnsi="Arial Narrow"/>
          <w:iCs/>
          <w:sz w:val="24"/>
          <w:szCs w:val="24"/>
        </w:rPr>
        <w:t>Los Viajes del Viento</w:t>
      </w:r>
    </w:p>
    <w:p w:rsidR="001B161B" w:rsidRPr="0024097F" w:rsidRDefault="001B161B" w:rsidP="00487832">
      <w:pPr>
        <w:numPr>
          <w:ilvl w:val="1"/>
          <w:numId w:val="11"/>
        </w:numPr>
        <w:spacing w:line="360" w:lineRule="auto"/>
        <w:jc w:val="both"/>
        <w:rPr>
          <w:rFonts w:ascii="Arial Narrow" w:hAnsi="Arial Narrow"/>
          <w:iCs/>
          <w:sz w:val="24"/>
          <w:szCs w:val="24"/>
        </w:rPr>
      </w:pPr>
      <w:r w:rsidRPr="0024097F">
        <w:rPr>
          <w:rFonts w:ascii="Arial Narrow" w:hAnsi="Arial Narrow"/>
          <w:iCs/>
          <w:sz w:val="24"/>
          <w:szCs w:val="24"/>
        </w:rPr>
        <w:t>La Sociedad del Semáforo</w:t>
      </w:r>
    </w:p>
    <w:p w:rsidR="001B161B" w:rsidRPr="0024097F" w:rsidRDefault="001B161B" w:rsidP="00487832">
      <w:pPr>
        <w:numPr>
          <w:ilvl w:val="1"/>
          <w:numId w:val="11"/>
        </w:numPr>
        <w:spacing w:line="360" w:lineRule="auto"/>
        <w:jc w:val="both"/>
        <w:rPr>
          <w:rFonts w:ascii="Arial Narrow" w:hAnsi="Arial Narrow"/>
          <w:iCs/>
          <w:sz w:val="24"/>
          <w:szCs w:val="24"/>
        </w:rPr>
      </w:pPr>
      <w:r w:rsidRPr="0024097F">
        <w:rPr>
          <w:rFonts w:ascii="Arial Narrow" w:hAnsi="Arial Narrow"/>
          <w:iCs/>
          <w:sz w:val="24"/>
          <w:szCs w:val="24"/>
        </w:rPr>
        <w:t>Los Colores de la Montaña</w:t>
      </w:r>
    </w:p>
    <w:p w:rsidR="001B161B" w:rsidRPr="0024097F" w:rsidRDefault="001B161B" w:rsidP="00487832">
      <w:pPr>
        <w:numPr>
          <w:ilvl w:val="1"/>
          <w:numId w:val="11"/>
        </w:numPr>
        <w:spacing w:line="360" w:lineRule="auto"/>
        <w:jc w:val="both"/>
        <w:rPr>
          <w:rFonts w:ascii="Arial Narrow" w:hAnsi="Arial Narrow"/>
          <w:iCs/>
          <w:sz w:val="24"/>
          <w:szCs w:val="24"/>
        </w:rPr>
      </w:pPr>
      <w:r w:rsidRPr="0024097F">
        <w:rPr>
          <w:rFonts w:ascii="Arial Narrow" w:hAnsi="Arial Narrow"/>
          <w:iCs/>
          <w:sz w:val="24"/>
          <w:szCs w:val="24"/>
        </w:rPr>
        <w:t>García</w:t>
      </w:r>
    </w:p>
    <w:p w:rsidR="001B161B" w:rsidRPr="0024097F" w:rsidRDefault="001B161B" w:rsidP="00487832">
      <w:pPr>
        <w:numPr>
          <w:ilvl w:val="1"/>
          <w:numId w:val="11"/>
        </w:numPr>
        <w:spacing w:line="360" w:lineRule="auto"/>
        <w:jc w:val="both"/>
        <w:rPr>
          <w:rFonts w:ascii="Arial Narrow" w:hAnsi="Arial Narrow"/>
          <w:iCs/>
          <w:sz w:val="24"/>
          <w:szCs w:val="24"/>
        </w:rPr>
      </w:pPr>
      <w:r w:rsidRPr="0024097F">
        <w:rPr>
          <w:rFonts w:ascii="Arial Narrow" w:hAnsi="Arial Narrow"/>
          <w:iCs/>
          <w:sz w:val="24"/>
          <w:szCs w:val="24"/>
        </w:rPr>
        <w:lastRenderedPageBreak/>
        <w:t>Contracorriente</w:t>
      </w:r>
    </w:p>
    <w:p w:rsidR="001B161B" w:rsidRPr="0024097F" w:rsidRDefault="001B161B" w:rsidP="00487832">
      <w:pPr>
        <w:numPr>
          <w:ilvl w:val="1"/>
          <w:numId w:val="11"/>
        </w:numPr>
        <w:spacing w:line="360" w:lineRule="auto"/>
        <w:jc w:val="both"/>
        <w:rPr>
          <w:rFonts w:ascii="Arial Narrow" w:hAnsi="Arial Narrow"/>
          <w:iCs/>
          <w:sz w:val="24"/>
          <w:szCs w:val="24"/>
        </w:rPr>
      </w:pPr>
      <w:r w:rsidRPr="0024097F">
        <w:rPr>
          <w:rFonts w:ascii="Arial Narrow" w:hAnsi="Arial Narrow"/>
          <w:iCs/>
          <w:sz w:val="24"/>
          <w:szCs w:val="24"/>
        </w:rPr>
        <w:t>Porfirio</w:t>
      </w:r>
    </w:p>
    <w:p w:rsidR="001B161B" w:rsidRPr="0024097F" w:rsidRDefault="001B161B" w:rsidP="00487832">
      <w:pPr>
        <w:numPr>
          <w:ilvl w:val="1"/>
          <w:numId w:val="11"/>
        </w:numPr>
        <w:spacing w:line="360" w:lineRule="auto"/>
        <w:jc w:val="both"/>
        <w:rPr>
          <w:rFonts w:ascii="Arial Narrow" w:hAnsi="Arial Narrow"/>
          <w:iCs/>
          <w:sz w:val="24"/>
          <w:szCs w:val="24"/>
        </w:rPr>
      </w:pPr>
      <w:r w:rsidRPr="0024097F">
        <w:rPr>
          <w:rFonts w:ascii="Arial Narrow" w:hAnsi="Arial Narrow"/>
          <w:iCs/>
          <w:sz w:val="24"/>
          <w:szCs w:val="24"/>
        </w:rPr>
        <w:t>El Páramo</w:t>
      </w:r>
    </w:p>
    <w:p w:rsidR="001B161B" w:rsidRPr="0024097F" w:rsidRDefault="001B161B" w:rsidP="00487832">
      <w:pPr>
        <w:numPr>
          <w:ilvl w:val="1"/>
          <w:numId w:val="11"/>
        </w:numPr>
        <w:spacing w:line="360" w:lineRule="auto"/>
        <w:jc w:val="both"/>
        <w:rPr>
          <w:rFonts w:ascii="Arial Narrow" w:hAnsi="Arial Narrow"/>
          <w:iCs/>
          <w:sz w:val="24"/>
          <w:szCs w:val="24"/>
        </w:rPr>
      </w:pPr>
      <w:r w:rsidRPr="0024097F">
        <w:rPr>
          <w:rFonts w:ascii="Arial Narrow" w:hAnsi="Arial Narrow"/>
          <w:iCs/>
          <w:sz w:val="24"/>
          <w:szCs w:val="24"/>
        </w:rPr>
        <w:t>Anina</w:t>
      </w:r>
    </w:p>
    <w:p w:rsidR="001B161B" w:rsidRPr="0024097F" w:rsidRDefault="001B161B" w:rsidP="00487832">
      <w:pPr>
        <w:numPr>
          <w:ilvl w:val="1"/>
          <w:numId w:val="11"/>
        </w:numPr>
        <w:spacing w:line="360" w:lineRule="auto"/>
        <w:jc w:val="both"/>
        <w:rPr>
          <w:rFonts w:ascii="Arial Narrow" w:hAnsi="Arial Narrow"/>
          <w:iCs/>
          <w:sz w:val="24"/>
          <w:szCs w:val="24"/>
        </w:rPr>
      </w:pPr>
      <w:r w:rsidRPr="0024097F">
        <w:rPr>
          <w:rFonts w:ascii="Arial Narrow" w:hAnsi="Arial Narrow"/>
          <w:iCs/>
          <w:sz w:val="24"/>
          <w:szCs w:val="24"/>
        </w:rPr>
        <w:t>La Sirga</w:t>
      </w:r>
    </w:p>
    <w:p w:rsidR="001B161B" w:rsidRPr="0024097F" w:rsidRDefault="001B161B" w:rsidP="00487832">
      <w:pPr>
        <w:numPr>
          <w:ilvl w:val="1"/>
          <w:numId w:val="11"/>
        </w:numPr>
        <w:spacing w:line="360" w:lineRule="auto"/>
        <w:jc w:val="both"/>
        <w:rPr>
          <w:rFonts w:ascii="Arial Narrow" w:hAnsi="Arial Narrow"/>
          <w:iCs/>
          <w:sz w:val="24"/>
          <w:szCs w:val="24"/>
        </w:rPr>
      </w:pPr>
      <w:r w:rsidRPr="0024097F">
        <w:rPr>
          <w:rFonts w:ascii="Arial Narrow" w:hAnsi="Arial Narrow"/>
          <w:iCs/>
          <w:sz w:val="24"/>
          <w:szCs w:val="24"/>
        </w:rPr>
        <w:t>Qué Viva la Música</w:t>
      </w:r>
    </w:p>
    <w:p w:rsidR="001B161B" w:rsidRPr="0024097F" w:rsidRDefault="001B161B" w:rsidP="00487832">
      <w:pPr>
        <w:numPr>
          <w:ilvl w:val="1"/>
          <w:numId w:val="11"/>
        </w:numPr>
        <w:spacing w:line="360" w:lineRule="auto"/>
        <w:jc w:val="both"/>
        <w:rPr>
          <w:rFonts w:ascii="Arial Narrow" w:hAnsi="Arial Narrow"/>
          <w:iCs/>
          <w:sz w:val="24"/>
          <w:szCs w:val="24"/>
        </w:rPr>
      </w:pPr>
      <w:r w:rsidRPr="0024097F">
        <w:rPr>
          <w:rFonts w:ascii="Arial Narrow" w:hAnsi="Arial Narrow"/>
          <w:iCs/>
          <w:sz w:val="24"/>
          <w:szCs w:val="24"/>
        </w:rPr>
        <w:t>La Eterna Noche de las 12 Lunas</w:t>
      </w:r>
    </w:p>
    <w:p w:rsidR="001B161B" w:rsidRPr="0024097F" w:rsidRDefault="001B161B" w:rsidP="00487832">
      <w:pPr>
        <w:numPr>
          <w:ilvl w:val="1"/>
          <w:numId w:val="11"/>
        </w:numPr>
        <w:spacing w:line="360" w:lineRule="auto"/>
        <w:jc w:val="both"/>
        <w:rPr>
          <w:rFonts w:ascii="Arial Narrow" w:hAnsi="Arial Narrow"/>
          <w:iCs/>
          <w:sz w:val="24"/>
          <w:szCs w:val="24"/>
        </w:rPr>
      </w:pPr>
      <w:r w:rsidRPr="0024097F">
        <w:rPr>
          <w:rFonts w:ascii="Arial Narrow" w:hAnsi="Arial Narrow"/>
          <w:iCs/>
          <w:sz w:val="24"/>
          <w:szCs w:val="24"/>
        </w:rPr>
        <w:t>Del Amor y Otros Demonios</w:t>
      </w:r>
    </w:p>
    <w:p w:rsidR="001B161B" w:rsidRPr="00487832" w:rsidRDefault="001B161B" w:rsidP="00487832">
      <w:pPr>
        <w:numPr>
          <w:ilvl w:val="1"/>
          <w:numId w:val="11"/>
        </w:numPr>
        <w:spacing w:after="240" w:line="360" w:lineRule="auto"/>
        <w:jc w:val="both"/>
        <w:rPr>
          <w:rFonts w:ascii="Arial Narrow" w:hAnsi="Arial Narrow"/>
          <w:i/>
          <w:iCs/>
          <w:sz w:val="24"/>
          <w:szCs w:val="24"/>
        </w:rPr>
      </w:pPr>
      <w:r w:rsidRPr="00487832">
        <w:rPr>
          <w:rFonts w:ascii="Arial Narrow" w:hAnsi="Arial Narrow"/>
          <w:iCs/>
          <w:sz w:val="24"/>
          <w:szCs w:val="24"/>
        </w:rPr>
        <w:t>La Playa</w:t>
      </w:r>
    </w:p>
    <w:p w:rsidR="00487832" w:rsidRDefault="00487832" w:rsidP="00357F34">
      <w:pPr>
        <w:numPr>
          <w:ilvl w:val="0"/>
          <w:numId w:val="2"/>
        </w:numPr>
        <w:spacing w:line="360" w:lineRule="auto"/>
        <w:jc w:val="both"/>
        <w:rPr>
          <w:rFonts w:ascii="Arial Narrow" w:hAnsi="Arial Narrow"/>
          <w:sz w:val="24"/>
          <w:szCs w:val="24"/>
          <w:lang w:val="es-ES_tradnl"/>
        </w:rPr>
        <w:sectPr w:rsidR="00487832" w:rsidSect="00487832">
          <w:type w:val="continuous"/>
          <w:pgSz w:w="12240" w:h="18720" w:code="14"/>
          <w:pgMar w:top="1417" w:right="1701" w:bottom="1417" w:left="1701" w:header="708" w:footer="708" w:gutter="0"/>
          <w:cols w:num="2" w:space="708"/>
          <w:docGrid w:linePitch="360"/>
        </w:sectPr>
      </w:pPr>
    </w:p>
    <w:p w:rsidR="001B161B" w:rsidRPr="0024097F" w:rsidRDefault="001B161B" w:rsidP="00357F34">
      <w:pPr>
        <w:numPr>
          <w:ilvl w:val="0"/>
          <w:numId w:val="2"/>
        </w:numPr>
        <w:spacing w:line="360" w:lineRule="auto"/>
        <w:jc w:val="both"/>
        <w:rPr>
          <w:rFonts w:ascii="Arial Narrow" w:hAnsi="Arial Narrow"/>
          <w:sz w:val="24"/>
          <w:szCs w:val="24"/>
          <w:lang w:val="es-ES_tradnl"/>
        </w:rPr>
      </w:pPr>
      <w:r w:rsidRPr="0024097F">
        <w:rPr>
          <w:rFonts w:ascii="Arial Narrow" w:hAnsi="Arial Narrow"/>
          <w:sz w:val="24"/>
          <w:szCs w:val="24"/>
          <w:lang w:val="es-ES_tradnl"/>
        </w:rPr>
        <w:lastRenderedPageBreak/>
        <w:t xml:space="preserve">Colombia pasó de ser un país aislado </w:t>
      </w:r>
      <w:r w:rsidR="00C03036" w:rsidRPr="0024097F">
        <w:rPr>
          <w:rFonts w:ascii="Arial Narrow" w:hAnsi="Arial Narrow"/>
          <w:sz w:val="24"/>
          <w:szCs w:val="24"/>
          <w:lang w:val="es-ES_tradnl"/>
        </w:rPr>
        <w:t>en l</w:t>
      </w:r>
      <w:r w:rsidRPr="0024097F">
        <w:rPr>
          <w:rFonts w:ascii="Arial Narrow" w:hAnsi="Arial Narrow"/>
          <w:sz w:val="24"/>
          <w:szCs w:val="24"/>
          <w:lang w:val="es-ES_tradnl"/>
        </w:rPr>
        <w:t xml:space="preserve">a </w:t>
      </w:r>
      <w:r w:rsidR="00C03036" w:rsidRPr="0024097F">
        <w:rPr>
          <w:rFonts w:ascii="Arial Narrow" w:hAnsi="Arial Narrow"/>
          <w:sz w:val="24"/>
          <w:szCs w:val="24"/>
          <w:lang w:val="es-ES_tradnl"/>
        </w:rPr>
        <w:t xml:space="preserve">escena de la </w:t>
      </w:r>
      <w:r w:rsidRPr="0024097F">
        <w:rPr>
          <w:rFonts w:ascii="Arial Narrow" w:hAnsi="Arial Narrow"/>
          <w:sz w:val="24"/>
          <w:szCs w:val="24"/>
          <w:lang w:val="es-ES_tradnl"/>
        </w:rPr>
        <w:t xml:space="preserve">cinematografía </w:t>
      </w:r>
      <w:r w:rsidR="00C03036" w:rsidRPr="0024097F">
        <w:rPr>
          <w:rFonts w:ascii="Arial Narrow" w:hAnsi="Arial Narrow"/>
          <w:sz w:val="24"/>
          <w:szCs w:val="24"/>
          <w:lang w:val="es-ES_tradnl"/>
        </w:rPr>
        <w:t>regional,</w:t>
      </w:r>
      <w:r w:rsidRPr="0024097F">
        <w:rPr>
          <w:rFonts w:ascii="Arial Narrow" w:hAnsi="Arial Narrow"/>
          <w:sz w:val="24"/>
          <w:szCs w:val="24"/>
          <w:lang w:val="es-ES_tradnl"/>
        </w:rPr>
        <w:t xml:space="preserve"> a figurar en el escenario iberoamericano</w:t>
      </w:r>
      <w:r w:rsidR="00C03036" w:rsidRPr="0024097F">
        <w:rPr>
          <w:rFonts w:ascii="Arial Narrow" w:hAnsi="Arial Narrow"/>
          <w:sz w:val="24"/>
          <w:szCs w:val="24"/>
          <w:lang w:val="es-ES_tradnl"/>
        </w:rPr>
        <w:t>,</w:t>
      </w:r>
      <w:r w:rsidRPr="0024097F">
        <w:rPr>
          <w:rFonts w:ascii="Arial Narrow" w:hAnsi="Arial Narrow"/>
          <w:sz w:val="24"/>
          <w:szCs w:val="24"/>
          <w:lang w:val="es-ES_tradnl"/>
        </w:rPr>
        <w:t xml:space="preserve"> gracias a la creación e implementación de la Ley 814 de 2003</w:t>
      </w:r>
      <w:r w:rsidR="00C03036" w:rsidRPr="0024097F">
        <w:rPr>
          <w:rFonts w:ascii="Arial Narrow" w:hAnsi="Arial Narrow"/>
          <w:sz w:val="24"/>
          <w:szCs w:val="24"/>
          <w:lang w:val="es-ES_tradnl"/>
        </w:rPr>
        <w:t xml:space="preserve"> </w:t>
      </w:r>
      <w:r w:rsidRPr="0024097F">
        <w:rPr>
          <w:rFonts w:ascii="Arial Narrow" w:hAnsi="Arial Narrow"/>
          <w:sz w:val="24"/>
          <w:szCs w:val="24"/>
          <w:lang w:val="es-ES_tradnl"/>
        </w:rPr>
        <w:t>(Ley de Cine) y al Acuerdo Iberoamericano de coproducción</w:t>
      </w:r>
      <w:r w:rsidR="00C03036" w:rsidRPr="0024097F">
        <w:rPr>
          <w:rFonts w:ascii="Arial Narrow" w:hAnsi="Arial Narrow"/>
          <w:sz w:val="24"/>
          <w:szCs w:val="24"/>
          <w:lang w:val="es-ES_tradnl"/>
        </w:rPr>
        <w:t>. Lo anterior puede ser evidenciado tras</w:t>
      </w:r>
      <w:r w:rsidRPr="0024097F">
        <w:rPr>
          <w:rFonts w:ascii="Arial Narrow" w:hAnsi="Arial Narrow"/>
          <w:sz w:val="24"/>
          <w:szCs w:val="24"/>
          <w:lang w:val="es-ES_tradnl"/>
        </w:rPr>
        <w:t xml:space="preserve"> las participaciones y los premios recibidos en festivales de cine como Huelva, San Sebastián, Guadalajara, Guanajuato, Bafici, Docs Barcelona, Docs DF, </w:t>
      </w:r>
      <w:r w:rsidR="00357F34" w:rsidRPr="0024097F">
        <w:rPr>
          <w:rFonts w:ascii="Arial Narrow" w:hAnsi="Arial Narrow"/>
          <w:sz w:val="24"/>
          <w:szCs w:val="24"/>
          <w:lang w:val="es-ES_tradnl"/>
        </w:rPr>
        <w:t xml:space="preserve">y </w:t>
      </w:r>
      <w:r w:rsidRPr="0024097F">
        <w:rPr>
          <w:rFonts w:ascii="Arial Narrow" w:hAnsi="Arial Narrow"/>
          <w:sz w:val="24"/>
          <w:szCs w:val="24"/>
          <w:lang w:val="es-ES_tradnl"/>
        </w:rPr>
        <w:t>Muestra Internacional de Cine de São Paulo</w:t>
      </w:r>
      <w:r w:rsidR="00357F34" w:rsidRPr="0024097F">
        <w:rPr>
          <w:rFonts w:ascii="Arial Narrow" w:hAnsi="Arial Narrow"/>
          <w:sz w:val="24"/>
          <w:szCs w:val="24"/>
          <w:lang w:val="es-ES_tradnl"/>
        </w:rPr>
        <w:t>,</w:t>
      </w:r>
      <w:r w:rsidRPr="0024097F">
        <w:rPr>
          <w:rFonts w:ascii="Arial Narrow" w:hAnsi="Arial Narrow"/>
          <w:sz w:val="24"/>
          <w:szCs w:val="24"/>
          <w:lang w:val="es-ES_tradnl"/>
        </w:rPr>
        <w:t xml:space="preserve"> entre otros.</w:t>
      </w:r>
    </w:p>
    <w:p w:rsidR="00357F34" w:rsidRPr="0024097F" w:rsidRDefault="00357F34" w:rsidP="00357F34">
      <w:pPr>
        <w:spacing w:line="360" w:lineRule="auto"/>
        <w:jc w:val="both"/>
        <w:rPr>
          <w:rFonts w:ascii="Arial Narrow" w:hAnsi="Arial Narrow"/>
          <w:sz w:val="24"/>
          <w:szCs w:val="24"/>
          <w:lang w:val="es-ES_tradnl"/>
        </w:rPr>
      </w:pPr>
    </w:p>
    <w:p w:rsidR="002E0107" w:rsidRPr="0024097F" w:rsidRDefault="002E0107" w:rsidP="004E7C8D">
      <w:pPr>
        <w:spacing w:line="360" w:lineRule="auto"/>
        <w:jc w:val="both"/>
        <w:rPr>
          <w:rFonts w:ascii="Arial Narrow" w:hAnsi="Arial Narrow"/>
          <w:sz w:val="24"/>
          <w:szCs w:val="24"/>
        </w:rPr>
      </w:pPr>
      <w:r w:rsidRPr="0024097F">
        <w:rPr>
          <w:rFonts w:ascii="Arial Narrow" w:hAnsi="Arial Narrow"/>
          <w:sz w:val="24"/>
          <w:szCs w:val="24"/>
        </w:rPr>
        <w:t xml:space="preserve">Adicionalmente, </w:t>
      </w:r>
      <w:r w:rsidR="00357F34" w:rsidRPr="0024097F">
        <w:rPr>
          <w:rFonts w:ascii="Arial Narrow" w:hAnsi="Arial Narrow"/>
          <w:sz w:val="24"/>
          <w:szCs w:val="24"/>
        </w:rPr>
        <w:t xml:space="preserve">la membrecía al Convenio </w:t>
      </w:r>
      <w:r w:rsidRPr="0024097F">
        <w:rPr>
          <w:rFonts w:ascii="Arial Narrow" w:hAnsi="Arial Narrow"/>
          <w:sz w:val="24"/>
          <w:szCs w:val="24"/>
        </w:rPr>
        <w:t xml:space="preserve">permite comprometer los esfuerzos </w:t>
      </w:r>
      <w:r w:rsidR="00357F34" w:rsidRPr="0024097F">
        <w:rPr>
          <w:rFonts w:ascii="Arial Narrow" w:hAnsi="Arial Narrow"/>
          <w:sz w:val="24"/>
          <w:szCs w:val="24"/>
        </w:rPr>
        <w:t xml:space="preserve">multilaterales para fomentar </w:t>
      </w:r>
      <w:r w:rsidR="004E7C8D" w:rsidRPr="0024097F">
        <w:rPr>
          <w:rFonts w:ascii="Arial Narrow" w:hAnsi="Arial Narrow"/>
          <w:sz w:val="24"/>
          <w:szCs w:val="24"/>
        </w:rPr>
        <w:t>el desarrollo cultural a través de la cinematografía</w:t>
      </w:r>
      <w:r w:rsidR="00357F34" w:rsidRPr="0024097F">
        <w:rPr>
          <w:rFonts w:ascii="Arial Narrow" w:hAnsi="Arial Narrow"/>
          <w:sz w:val="24"/>
          <w:szCs w:val="24"/>
        </w:rPr>
        <w:t>,</w:t>
      </w:r>
      <w:r w:rsidR="004E7C8D" w:rsidRPr="0024097F">
        <w:rPr>
          <w:rFonts w:ascii="Arial Narrow" w:hAnsi="Arial Narrow"/>
          <w:sz w:val="24"/>
          <w:szCs w:val="24"/>
        </w:rPr>
        <w:t xml:space="preserve"> en tanto </w:t>
      </w:r>
      <w:r w:rsidR="00357F34" w:rsidRPr="0024097F">
        <w:rPr>
          <w:rFonts w:ascii="Arial Narrow" w:hAnsi="Arial Narrow"/>
          <w:sz w:val="24"/>
          <w:szCs w:val="24"/>
        </w:rPr>
        <w:t xml:space="preserve">que </w:t>
      </w:r>
      <w:r w:rsidR="004E7C8D" w:rsidRPr="0024097F">
        <w:rPr>
          <w:rFonts w:ascii="Arial Narrow" w:hAnsi="Arial Narrow"/>
          <w:sz w:val="24"/>
          <w:szCs w:val="24"/>
        </w:rPr>
        <w:t>permite:</w:t>
      </w:r>
    </w:p>
    <w:p w:rsidR="00357F34" w:rsidRPr="0024097F" w:rsidRDefault="00357F34" w:rsidP="004E7C8D">
      <w:pPr>
        <w:spacing w:line="360" w:lineRule="auto"/>
        <w:jc w:val="both"/>
        <w:rPr>
          <w:rFonts w:ascii="Arial Narrow" w:hAnsi="Arial Narrow"/>
          <w:sz w:val="24"/>
          <w:szCs w:val="24"/>
        </w:rPr>
      </w:pPr>
    </w:p>
    <w:p w:rsidR="002E0107" w:rsidRPr="0024097F" w:rsidRDefault="004E7C8D" w:rsidP="00357F34">
      <w:pPr>
        <w:numPr>
          <w:ilvl w:val="0"/>
          <w:numId w:val="2"/>
        </w:numPr>
        <w:spacing w:line="360" w:lineRule="auto"/>
        <w:jc w:val="both"/>
        <w:rPr>
          <w:rFonts w:ascii="Arial Narrow" w:hAnsi="Arial Narrow"/>
          <w:sz w:val="24"/>
          <w:szCs w:val="24"/>
          <w:lang w:val="es-ES_tradnl"/>
        </w:rPr>
      </w:pPr>
      <w:r w:rsidRPr="0024097F">
        <w:rPr>
          <w:rFonts w:ascii="Arial Narrow" w:hAnsi="Arial Narrow"/>
          <w:sz w:val="24"/>
          <w:szCs w:val="24"/>
          <w:lang w:val="es-ES_tradnl"/>
        </w:rPr>
        <w:t>A</w:t>
      </w:r>
      <w:r w:rsidR="002E0107" w:rsidRPr="0024097F">
        <w:rPr>
          <w:rFonts w:ascii="Arial Narrow" w:hAnsi="Arial Narrow"/>
          <w:sz w:val="24"/>
          <w:szCs w:val="24"/>
          <w:lang w:val="es-ES_tradnl"/>
        </w:rPr>
        <w:t xml:space="preserve">rmonizar las políticas cinematografías y audiovisuales de </w:t>
      </w:r>
      <w:r w:rsidR="00357F34" w:rsidRPr="0024097F">
        <w:rPr>
          <w:rFonts w:ascii="Arial Narrow" w:hAnsi="Arial Narrow"/>
          <w:sz w:val="24"/>
          <w:szCs w:val="24"/>
          <w:lang w:val="es-ES_tradnl"/>
        </w:rPr>
        <w:t>los Estados</w:t>
      </w:r>
      <w:r w:rsidR="002E0107" w:rsidRPr="0024097F">
        <w:rPr>
          <w:rFonts w:ascii="Arial Narrow" w:hAnsi="Arial Narrow"/>
          <w:sz w:val="24"/>
          <w:szCs w:val="24"/>
          <w:lang w:val="es-ES_tradnl"/>
        </w:rPr>
        <w:t xml:space="preserve"> Partes.</w:t>
      </w:r>
    </w:p>
    <w:p w:rsidR="002E0107" w:rsidRPr="0024097F" w:rsidRDefault="002E0107" w:rsidP="00357F34">
      <w:pPr>
        <w:numPr>
          <w:ilvl w:val="0"/>
          <w:numId w:val="2"/>
        </w:numPr>
        <w:spacing w:line="360" w:lineRule="auto"/>
        <w:jc w:val="both"/>
        <w:rPr>
          <w:rFonts w:ascii="Arial Narrow" w:hAnsi="Arial Narrow"/>
          <w:sz w:val="24"/>
          <w:szCs w:val="24"/>
          <w:lang w:val="es-ES_tradnl"/>
        </w:rPr>
      </w:pPr>
      <w:r w:rsidRPr="0024097F">
        <w:rPr>
          <w:rFonts w:ascii="Arial Narrow" w:hAnsi="Arial Narrow"/>
          <w:sz w:val="24"/>
          <w:szCs w:val="24"/>
          <w:lang w:val="es-ES_tradnl"/>
        </w:rPr>
        <w:t xml:space="preserve">Resolver los problemas de producción, distribución y exhibición de la cinematografía de la región. </w:t>
      </w:r>
    </w:p>
    <w:p w:rsidR="002E0107" w:rsidRPr="0024097F" w:rsidRDefault="002E0107" w:rsidP="00357F34">
      <w:pPr>
        <w:numPr>
          <w:ilvl w:val="0"/>
          <w:numId w:val="2"/>
        </w:numPr>
        <w:spacing w:line="360" w:lineRule="auto"/>
        <w:jc w:val="both"/>
        <w:rPr>
          <w:rFonts w:ascii="Arial Narrow" w:hAnsi="Arial Narrow"/>
          <w:sz w:val="24"/>
          <w:szCs w:val="24"/>
          <w:lang w:val="es-ES_tradnl"/>
        </w:rPr>
      </w:pPr>
      <w:r w:rsidRPr="0024097F">
        <w:rPr>
          <w:rFonts w:ascii="Arial Narrow" w:hAnsi="Arial Narrow"/>
          <w:sz w:val="24"/>
          <w:szCs w:val="24"/>
          <w:lang w:val="es-ES_tradnl"/>
        </w:rPr>
        <w:t xml:space="preserve">Preservar y promover el producto cinematográfico de las Partes. </w:t>
      </w:r>
    </w:p>
    <w:p w:rsidR="002E0107" w:rsidRPr="0024097F" w:rsidRDefault="002E0107" w:rsidP="00357F34">
      <w:pPr>
        <w:numPr>
          <w:ilvl w:val="0"/>
          <w:numId w:val="2"/>
        </w:numPr>
        <w:spacing w:line="360" w:lineRule="auto"/>
        <w:jc w:val="both"/>
        <w:rPr>
          <w:rFonts w:ascii="Arial Narrow" w:hAnsi="Arial Narrow"/>
          <w:sz w:val="24"/>
          <w:szCs w:val="24"/>
          <w:lang w:val="es-ES_tradnl"/>
        </w:rPr>
      </w:pPr>
      <w:r w:rsidRPr="0024097F">
        <w:rPr>
          <w:rFonts w:ascii="Arial Narrow" w:hAnsi="Arial Narrow"/>
          <w:sz w:val="24"/>
          <w:szCs w:val="24"/>
          <w:lang w:val="es-ES_tradnl"/>
        </w:rPr>
        <w:t xml:space="preserve">Ampliar el mercado para el producto cinematográfico en cualquiera de sus formas de difusión, mediante la adopción en cada uno de los países de la región, de normas que tiendan a su fomento y a la constitución de un mercado común cinematográfico latinoamericano. </w:t>
      </w:r>
    </w:p>
    <w:p w:rsidR="00357F34" w:rsidRPr="0024097F" w:rsidRDefault="00357F34" w:rsidP="00357F34">
      <w:pPr>
        <w:spacing w:line="360" w:lineRule="auto"/>
        <w:ind w:left="360"/>
        <w:jc w:val="both"/>
        <w:rPr>
          <w:rFonts w:ascii="Arial Narrow" w:hAnsi="Arial Narrow"/>
          <w:sz w:val="24"/>
          <w:szCs w:val="24"/>
          <w:lang w:val="es-ES_tradnl"/>
        </w:rPr>
      </w:pPr>
    </w:p>
    <w:p w:rsidR="002E0107" w:rsidRPr="0024097F" w:rsidRDefault="00357F34" w:rsidP="00CF32F4">
      <w:pPr>
        <w:spacing w:after="240" w:line="360" w:lineRule="auto"/>
        <w:jc w:val="both"/>
        <w:rPr>
          <w:rFonts w:ascii="Arial Narrow" w:hAnsi="Arial Narrow"/>
          <w:sz w:val="24"/>
          <w:szCs w:val="24"/>
          <w:lang w:val="es-ES_tradnl"/>
        </w:rPr>
      </w:pPr>
      <w:r w:rsidRPr="0024097F">
        <w:rPr>
          <w:rFonts w:ascii="Arial Narrow" w:hAnsi="Arial Narrow"/>
          <w:sz w:val="24"/>
          <w:szCs w:val="24"/>
          <w:lang w:val="es-ES_tradnl"/>
        </w:rPr>
        <w:t>Ahora bien, estas circunstancias adquieren relevancia puesto que</w:t>
      </w:r>
      <w:r w:rsidR="002E0107" w:rsidRPr="0024097F">
        <w:rPr>
          <w:rFonts w:ascii="Arial Narrow" w:hAnsi="Arial Narrow"/>
          <w:sz w:val="24"/>
          <w:szCs w:val="24"/>
          <w:lang w:val="es-ES_tradnl"/>
        </w:rPr>
        <w:t xml:space="preserve">, la ratificación </w:t>
      </w:r>
      <w:r w:rsidR="004E7C8D" w:rsidRPr="0024097F">
        <w:rPr>
          <w:rFonts w:ascii="Arial Narrow" w:hAnsi="Arial Narrow"/>
          <w:sz w:val="24"/>
          <w:szCs w:val="24"/>
          <w:lang w:val="es-ES_tradnl"/>
        </w:rPr>
        <w:t>del Protocolo permitirá</w:t>
      </w:r>
      <w:r w:rsidR="002E0107" w:rsidRPr="0024097F">
        <w:rPr>
          <w:rFonts w:ascii="Arial Narrow" w:hAnsi="Arial Narrow"/>
          <w:sz w:val="24"/>
          <w:szCs w:val="24"/>
          <w:lang w:val="es-ES_tradnl"/>
        </w:rPr>
        <w:t xml:space="preserve"> </w:t>
      </w:r>
      <w:r w:rsidRPr="0024097F">
        <w:rPr>
          <w:rFonts w:ascii="Arial Narrow" w:hAnsi="Arial Narrow"/>
          <w:sz w:val="24"/>
          <w:szCs w:val="24"/>
          <w:lang w:val="es-ES_tradnl"/>
        </w:rPr>
        <w:t xml:space="preserve">seguir trabajando en </w:t>
      </w:r>
      <w:r w:rsidR="002E0107" w:rsidRPr="0024097F">
        <w:rPr>
          <w:rFonts w:ascii="Arial Narrow" w:hAnsi="Arial Narrow"/>
          <w:sz w:val="24"/>
          <w:szCs w:val="24"/>
          <w:lang w:val="es-ES_tradnl"/>
        </w:rPr>
        <w:t xml:space="preserve">la consolidación de la integración de los países iberoamericanos, a través de diferentes políticas comunes para </w:t>
      </w:r>
      <w:r w:rsidRPr="0024097F">
        <w:rPr>
          <w:rFonts w:ascii="Arial Narrow" w:hAnsi="Arial Narrow"/>
          <w:sz w:val="24"/>
          <w:szCs w:val="24"/>
          <w:lang w:val="es-ES_tradnl"/>
        </w:rPr>
        <w:t xml:space="preserve">el fomento y </w:t>
      </w:r>
      <w:r w:rsidR="002E0107" w:rsidRPr="0024097F">
        <w:rPr>
          <w:rFonts w:ascii="Arial Narrow" w:hAnsi="Arial Narrow"/>
          <w:sz w:val="24"/>
          <w:szCs w:val="24"/>
          <w:lang w:val="es-ES_tradnl"/>
        </w:rPr>
        <w:t>la difusión de las producciones independientes.</w:t>
      </w:r>
      <w:r w:rsidRPr="0024097F">
        <w:rPr>
          <w:rFonts w:ascii="Arial Narrow" w:hAnsi="Arial Narrow"/>
          <w:sz w:val="24"/>
          <w:szCs w:val="24"/>
          <w:lang w:val="es-ES_tradnl"/>
        </w:rPr>
        <w:t xml:space="preserve"> </w:t>
      </w:r>
      <w:r w:rsidR="002E0107" w:rsidRPr="0024097F">
        <w:rPr>
          <w:rFonts w:ascii="Arial Narrow" w:hAnsi="Arial Narrow"/>
          <w:sz w:val="24"/>
          <w:szCs w:val="24"/>
          <w:lang w:val="es-ES_tradnl"/>
        </w:rPr>
        <w:t>Por otra parte, las enmiendas introducidas, como se observa en la descripción</w:t>
      </w:r>
      <w:r w:rsidR="004E7C8D" w:rsidRPr="0024097F">
        <w:rPr>
          <w:rFonts w:ascii="Arial Narrow" w:hAnsi="Arial Narrow"/>
          <w:sz w:val="24"/>
          <w:szCs w:val="24"/>
          <w:lang w:val="es-ES_tradnl"/>
        </w:rPr>
        <w:t xml:space="preserve"> precedente</w:t>
      </w:r>
      <w:r w:rsidR="002E0107" w:rsidRPr="0024097F">
        <w:rPr>
          <w:rFonts w:ascii="Arial Narrow" w:hAnsi="Arial Narrow"/>
          <w:sz w:val="24"/>
          <w:szCs w:val="24"/>
          <w:lang w:val="es-ES_tradnl"/>
        </w:rPr>
        <w:t xml:space="preserve">, </w:t>
      </w:r>
      <w:r w:rsidR="004E7C8D" w:rsidRPr="0024097F">
        <w:rPr>
          <w:rFonts w:ascii="Arial Narrow" w:hAnsi="Arial Narrow"/>
          <w:sz w:val="24"/>
          <w:szCs w:val="24"/>
          <w:lang w:val="es-ES_tradnl"/>
        </w:rPr>
        <w:t xml:space="preserve">no </w:t>
      </w:r>
      <w:r w:rsidR="002E0107" w:rsidRPr="0024097F">
        <w:rPr>
          <w:rFonts w:ascii="Arial Narrow" w:hAnsi="Arial Narrow"/>
          <w:sz w:val="24"/>
          <w:szCs w:val="24"/>
          <w:lang w:val="es-ES_tradnl"/>
        </w:rPr>
        <w:t xml:space="preserve">contradicen el sentido del texto inicial, </w:t>
      </w:r>
      <w:r w:rsidR="004E7C8D" w:rsidRPr="0024097F">
        <w:rPr>
          <w:rFonts w:ascii="Arial Narrow" w:hAnsi="Arial Narrow"/>
          <w:sz w:val="24"/>
          <w:szCs w:val="24"/>
          <w:lang w:val="es-ES_tradnl"/>
        </w:rPr>
        <w:t>al contrario,</w:t>
      </w:r>
      <w:r w:rsidR="002E0107" w:rsidRPr="0024097F">
        <w:rPr>
          <w:rFonts w:ascii="Arial Narrow" w:hAnsi="Arial Narrow"/>
          <w:sz w:val="24"/>
          <w:szCs w:val="24"/>
          <w:lang w:val="es-ES_tradnl"/>
        </w:rPr>
        <w:t xml:space="preserve"> lo fortalecen.</w:t>
      </w:r>
    </w:p>
    <w:p w:rsidR="00A46EE1" w:rsidRPr="0024097F" w:rsidRDefault="002E0107" w:rsidP="00CF32F4">
      <w:pPr>
        <w:spacing w:after="240" w:line="360" w:lineRule="auto"/>
        <w:jc w:val="both"/>
        <w:rPr>
          <w:rFonts w:ascii="Arial Narrow" w:hAnsi="Arial Narrow"/>
          <w:sz w:val="24"/>
          <w:szCs w:val="24"/>
          <w:lang w:val="es-ES_tradnl"/>
        </w:rPr>
      </w:pPr>
      <w:r w:rsidRPr="0024097F">
        <w:rPr>
          <w:rFonts w:ascii="Arial Narrow" w:hAnsi="Arial Narrow"/>
          <w:sz w:val="24"/>
          <w:szCs w:val="24"/>
          <w:lang w:val="es-ES_tradnl"/>
        </w:rPr>
        <w:t xml:space="preserve">De esta manera, la ratificación por parte de Colombia del Protocolo de Enmienda al Convenio de Integración Cinematográfica Iberoamericana es indispensable </w:t>
      </w:r>
      <w:r w:rsidR="00357F34" w:rsidRPr="0024097F">
        <w:rPr>
          <w:rFonts w:ascii="Arial Narrow" w:hAnsi="Arial Narrow"/>
          <w:sz w:val="24"/>
          <w:szCs w:val="24"/>
          <w:lang w:val="es-ES_tradnl"/>
        </w:rPr>
        <w:t xml:space="preserve">si se pretende seguir </w:t>
      </w:r>
      <w:r w:rsidRPr="0024097F">
        <w:rPr>
          <w:rFonts w:ascii="Arial Narrow" w:hAnsi="Arial Narrow"/>
          <w:sz w:val="24"/>
          <w:szCs w:val="24"/>
          <w:lang w:val="es-ES_tradnl"/>
        </w:rPr>
        <w:t xml:space="preserve">impulsando la industria cinematográfica colombiana, </w:t>
      </w:r>
      <w:r w:rsidR="00357F34" w:rsidRPr="0024097F">
        <w:rPr>
          <w:rFonts w:ascii="Arial Narrow" w:hAnsi="Arial Narrow"/>
          <w:sz w:val="24"/>
          <w:szCs w:val="24"/>
          <w:lang w:val="es-ES_tradnl"/>
        </w:rPr>
        <w:t xml:space="preserve">en un marco constitucional de </w:t>
      </w:r>
      <w:r w:rsidRPr="0024097F">
        <w:rPr>
          <w:rFonts w:ascii="Arial Narrow" w:hAnsi="Arial Narrow"/>
          <w:sz w:val="24"/>
          <w:szCs w:val="24"/>
          <w:lang w:val="es-ES_tradnl"/>
        </w:rPr>
        <w:t>integración</w:t>
      </w:r>
      <w:r w:rsidR="00357F34" w:rsidRPr="0024097F">
        <w:rPr>
          <w:rFonts w:ascii="Arial Narrow" w:hAnsi="Arial Narrow"/>
          <w:sz w:val="24"/>
          <w:szCs w:val="24"/>
          <w:lang w:val="es-ES_tradnl"/>
        </w:rPr>
        <w:t xml:space="preserve"> regional.</w:t>
      </w:r>
    </w:p>
    <w:p w:rsidR="002E0107" w:rsidRPr="0024097F" w:rsidRDefault="002E0107" w:rsidP="002E0107">
      <w:pPr>
        <w:spacing w:line="360" w:lineRule="auto"/>
        <w:jc w:val="both"/>
        <w:rPr>
          <w:rFonts w:ascii="Arial Narrow" w:hAnsi="Arial Narrow"/>
          <w:sz w:val="24"/>
          <w:szCs w:val="24"/>
          <w:lang w:val="es-ES_tradnl"/>
        </w:rPr>
      </w:pPr>
      <w:r w:rsidRPr="0024097F">
        <w:rPr>
          <w:rFonts w:ascii="Arial Narrow" w:hAnsi="Arial Narrow" w:cs="Arial"/>
          <w:sz w:val="24"/>
          <w:szCs w:val="24"/>
        </w:rPr>
        <w:t>Por las razones anteriormente expuestas, el Gobierno Nacional, a través de la Minist</w:t>
      </w:r>
      <w:r w:rsidR="00A46EE1" w:rsidRPr="0024097F">
        <w:rPr>
          <w:rFonts w:ascii="Arial Narrow" w:hAnsi="Arial Narrow" w:cs="Arial"/>
          <w:sz w:val="24"/>
          <w:szCs w:val="24"/>
        </w:rPr>
        <w:t xml:space="preserve">ra de Relaciones Exteriores y la Ministra </w:t>
      </w:r>
      <w:r w:rsidRPr="0024097F">
        <w:rPr>
          <w:rFonts w:ascii="Arial Narrow" w:hAnsi="Arial Narrow" w:cs="Arial"/>
          <w:sz w:val="24"/>
          <w:szCs w:val="24"/>
        </w:rPr>
        <w:t xml:space="preserve">de </w:t>
      </w:r>
      <w:r w:rsidR="00A46EE1" w:rsidRPr="0024097F">
        <w:rPr>
          <w:rFonts w:ascii="Arial Narrow" w:hAnsi="Arial Narrow" w:cs="Arial"/>
          <w:sz w:val="24"/>
          <w:szCs w:val="24"/>
        </w:rPr>
        <w:t>Cultura</w:t>
      </w:r>
      <w:r w:rsidRPr="0024097F">
        <w:rPr>
          <w:rFonts w:ascii="Arial Narrow" w:hAnsi="Arial Narrow" w:cs="Arial"/>
          <w:sz w:val="24"/>
          <w:szCs w:val="24"/>
        </w:rPr>
        <w:t xml:space="preserve">, solicita al Honorable Congreso de la República, aprobar </w:t>
      </w:r>
      <w:r w:rsidR="00A46EE1" w:rsidRPr="0024097F">
        <w:rPr>
          <w:rFonts w:ascii="Arial Narrow" w:hAnsi="Arial Narrow" w:cs="Arial"/>
          <w:iCs/>
          <w:sz w:val="24"/>
          <w:szCs w:val="24"/>
        </w:rPr>
        <w:t>el Proyecto de Ley “</w:t>
      </w:r>
      <w:r w:rsidRPr="0024097F">
        <w:rPr>
          <w:rFonts w:ascii="Arial Narrow" w:hAnsi="Arial Narrow" w:cs="Arial"/>
          <w:i/>
          <w:iCs/>
          <w:sz w:val="24"/>
          <w:szCs w:val="24"/>
        </w:rPr>
        <w:t xml:space="preserve">Por medio de la cual se aprueba </w:t>
      </w:r>
      <w:r w:rsidR="0003384B" w:rsidRPr="0003384B">
        <w:rPr>
          <w:rFonts w:ascii="Arial Narrow" w:hAnsi="Arial Narrow" w:cs="Arial"/>
          <w:i/>
          <w:iCs/>
          <w:sz w:val="24"/>
          <w:szCs w:val="24"/>
        </w:rPr>
        <w:t>«PROTOCOLO DE ENMIENDA AL CONVENIO DE INTEGRACIÓN CINEMATOGRÁFICA IBEROAMERICANA»</w:t>
      </w:r>
      <w:r w:rsidRPr="0024097F">
        <w:rPr>
          <w:rFonts w:ascii="Arial Narrow" w:hAnsi="Arial Narrow" w:cs="Arial"/>
          <w:sz w:val="24"/>
          <w:szCs w:val="24"/>
        </w:rPr>
        <w:t>,</w:t>
      </w:r>
      <w:r w:rsidR="00A46EE1" w:rsidRPr="0024097F">
        <w:rPr>
          <w:rFonts w:ascii="Arial Narrow" w:hAnsi="Arial Narrow" w:cs="Arial"/>
          <w:i/>
          <w:sz w:val="24"/>
          <w:szCs w:val="24"/>
        </w:rPr>
        <w:t xml:space="preserve"> </w:t>
      </w:r>
      <w:r w:rsidR="00A46EE1" w:rsidRPr="00B73708">
        <w:rPr>
          <w:rFonts w:ascii="Arial Narrow" w:hAnsi="Arial Narrow" w:cs="Arial"/>
          <w:i/>
          <w:sz w:val="24"/>
          <w:szCs w:val="24"/>
        </w:rPr>
        <w:t>suscrito en la ciudad de Córdoba, España, el 28 de noviembre de 2007.</w:t>
      </w:r>
      <w:r w:rsidR="0003384B">
        <w:rPr>
          <w:rFonts w:ascii="Arial Narrow" w:hAnsi="Arial Narrow" w:cs="Arial"/>
          <w:sz w:val="24"/>
          <w:szCs w:val="24"/>
        </w:rPr>
        <w:t>”</w:t>
      </w:r>
    </w:p>
    <w:p w:rsidR="002E0107" w:rsidRPr="0024097F" w:rsidRDefault="002E0107" w:rsidP="002E0107">
      <w:pPr>
        <w:ind w:right="51"/>
        <w:jc w:val="both"/>
        <w:rPr>
          <w:rFonts w:ascii="Arial Narrow" w:hAnsi="Arial Narrow" w:cs="Arial"/>
          <w:sz w:val="24"/>
          <w:szCs w:val="24"/>
        </w:rPr>
      </w:pPr>
      <w:r w:rsidRPr="0024097F">
        <w:rPr>
          <w:rFonts w:ascii="Arial Narrow" w:hAnsi="Arial Narrow" w:cs="Arial"/>
          <w:sz w:val="24"/>
          <w:szCs w:val="24"/>
        </w:rPr>
        <w:t xml:space="preserve"> </w:t>
      </w:r>
    </w:p>
    <w:p w:rsidR="002E0107" w:rsidRPr="0024097F" w:rsidRDefault="002E0107" w:rsidP="002E0107">
      <w:pPr>
        <w:ind w:right="51"/>
        <w:jc w:val="both"/>
        <w:rPr>
          <w:rFonts w:ascii="Arial Narrow" w:hAnsi="Arial Narrow" w:cs="Arial"/>
          <w:sz w:val="24"/>
          <w:szCs w:val="24"/>
        </w:rPr>
      </w:pPr>
      <w:r w:rsidRPr="0024097F">
        <w:rPr>
          <w:rFonts w:ascii="Arial Narrow" w:hAnsi="Arial Narrow" w:cs="Arial"/>
          <w:sz w:val="24"/>
          <w:szCs w:val="24"/>
        </w:rPr>
        <w:t>De los Honorables Congresistas,</w:t>
      </w:r>
    </w:p>
    <w:p w:rsidR="002E0107" w:rsidRPr="0024097F" w:rsidRDefault="002E0107" w:rsidP="002E0107">
      <w:pPr>
        <w:spacing w:line="360" w:lineRule="auto"/>
        <w:jc w:val="both"/>
        <w:rPr>
          <w:rFonts w:ascii="Arial Narrow" w:hAnsi="Arial Narrow" w:cs="Arial"/>
          <w:sz w:val="24"/>
          <w:szCs w:val="24"/>
        </w:rPr>
      </w:pPr>
    </w:p>
    <w:p w:rsidR="00CF32F4" w:rsidRPr="0024097F" w:rsidRDefault="00CF32F4" w:rsidP="002E0107">
      <w:pPr>
        <w:spacing w:line="360" w:lineRule="auto"/>
        <w:jc w:val="both"/>
        <w:rPr>
          <w:rFonts w:ascii="Arial Narrow" w:hAnsi="Arial Narrow" w:cs="Arial"/>
          <w:sz w:val="24"/>
          <w:szCs w:val="24"/>
        </w:rPr>
      </w:pPr>
    </w:p>
    <w:p w:rsidR="002E0107" w:rsidRPr="0024097F" w:rsidRDefault="002E0107" w:rsidP="002E0107">
      <w:pPr>
        <w:spacing w:line="360" w:lineRule="auto"/>
        <w:jc w:val="both"/>
        <w:rPr>
          <w:rFonts w:ascii="Arial Narrow" w:hAnsi="Arial Narrow" w:cs="Arial"/>
          <w:sz w:val="24"/>
          <w:szCs w:val="24"/>
        </w:rPr>
      </w:pPr>
    </w:p>
    <w:p w:rsidR="002E0107" w:rsidRPr="0024097F" w:rsidRDefault="002E0107" w:rsidP="00A46EE1">
      <w:pPr>
        <w:spacing w:line="360" w:lineRule="auto"/>
        <w:jc w:val="center"/>
        <w:rPr>
          <w:rFonts w:ascii="Arial Narrow" w:hAnsi="Arial Narrow" w:cs="Arial"/>
          <w:sz w:val="24"/>
          <w:szCs w:val="24"/>
        </w:rPr>
      </w:pPr>
      <w:r w:rsidRPr="0024097F">
        <w:rPr>
          <w:rFonts w:ascii="Arial Narrow" w:hAnsi="Arial Narrow" w:cs="Arial"/>
          <w:sz w:val="24"/>
          <w:szCs w:val="24"/>
        </w:rPr>
        <w:t xml:space="preserve">MARÍA ÁNGELA HOLGUÍN CUÉLLAR </w:t>
      </w:r>
      <w:r w:rsidRPr="0024097F">
        <w:rPr>
          <w:rFonts w:ascii="Arial Narrow" w:hAnsi="Arial Narrow" w:cs="Arial"/>
          <w:sz w:val="24"/>
          <w:szCs w:val="24"/>
        </w:rPr>
        <w:tab/>
      </w:r>
      <w:r w:rsidRPr="0024097F">
        <w:rPr>
          <w:rFonts w:ascii="Arial Narrow" w:hAnsi="Arial Narrow" w:cs="Arial"/>
          <w:sz w:val="24"/>
          <w:szCs w:val="24"/>
        </w:rPr>
        <w:tab/>
      </w:r>
      <w:r w:rsidR="00A46EE1" w:rsidRPr="0024097F">
        <w:rPr>
          <w:rFonts w:ascii="Arial Narrow" w:hAnsi="Arial Narrow" w:cs="Arial"/>
          <w:sz w:val="24"/>
          <w:szCs w:val="24"/>
        </w:rPr>
        <w:t xml:space="preserve">               </w:t>
      </w:r>
      <w:r w:rsidRPr="0024097F">
        <w:rPr>
          <w:rFonts w:ascii="Arial Narrow" w:hAnsi="Arial Narrow" w:cs="Arial"/>
          <w:sz w:val="24"/>
          <w:szCs w:val="24"/>
        </w:rPr>
        <w:t>MARIANA GARCÉS CÓRDOBA</w:t>
      </w:r>
    </w:p>
    <w:p w:rsidR="00477184" w:rsidRDefault="00A46EE1" w:rsidP="00487832">
      <w:pPr>
        <w:spacing w:line="360" w:lineRule="auto"/>
        <w:rPr>
          <w:rFonts w:ascii="Arial Narrow" w:hAnsi="Arial Narrow" w:cs="Arial"/>
          <w:sz w:val="24"/>
          <w:szCs w:val="24"/>
        </w:rPr>
      </w:pPr>
      <w:r w:rsidRPr="0024097F">
        <w:rPr>
          <w:rFonts w:ascii="Arial Narrow" w:hAnsi="Arial Narrow" w:cs="Arial"/>
          <w:sz w:val="24"/>
          <w:szCs w:val="24"/>
        </w:rPr>
        <w:lastRenderedPageBreak/>
        <w:t xml:space="preserve">            </w:t>
      </w:r>
      <w:r w:rsidR="002E0107" w:rsidRPr="0024097F">
        <w:rPr>
          <w:rFonts w:ascii="Arial Narrow" w:hAnsi="Arial Narrow" w:cs="Arial"/>
          <w:sz w:val="24"/>
          <w:szCs w:val="24"/>
        </w:rPr>
        <w:t>Ministra de Relaciones Exteriores</w:t>
      </w:r>
      <w:r w:rsidR="002E0107" w:rsidRPr="0024097F">
        <w:rPr>
          <w:rFonts w:ascii="Arial Narrow" w:hAnsi="Arial Narrow" w:cs="Arial"/>
          <w:sz w:val="24"/>
          <w:szCs w:val="24"/>
        </w:rPr>
        <w:tab/>
        <w:t xml:space="preserve">     </w:t>
      </w:r>
      <w:r w:rsidR="002E0107" w:rsidRPr="0024097F">
        <w:rPr>
          <w:rFonts w:ascii="Arial Narrow" w:hAnsi="Arial Narrow" w:cs="Arial"/>
          <w:sz w:val="24"/>
          <w:szCs w:val="24"/>
        </w:rPr>
        <w:tab/>
        <w:t xml:space="preserve">             </w:t>
      </w:r>
      <w:r w:rsidRPr="0024097F">
        <w:rPr>
          <w:rFonts w:ascii="Arial Narrow" w:hAnsi="Arial Narrow" w:cs="Arial"/>
          <w:sz w:val="24"/>
          <w:szCs w:val="24"/>
        </w:rPr>
        <w:t xml:space="preserve">        </w:t>
      </w:r>
      <w:r w:rsidR="002E0107" w:rsidRPr="0024097F">
        <w:rPr>
          <w:rFonts w:ascii="Arial Narrow" w:hAnsi="Arial Narrow" w:cs="Arial"/>
          <w:sz w:val="24"/>
          <w:szCs w:val="24"/>
        </w:rPr>
        <w:t xml:space="preserve"> Ministra de Cultura</w:t>
      </w:r>
      <w:r w:rsidR="00477184">
        <w:rPr>
          <w:rFonts w:ascii="Arial Narrow" w:hAnsi="Arial Narrow" w:cs="Arial"/>
          <w:sz w:val="24"/>
          <w:szCs w:val="24"/>
        </w:rPr>
        <w:br w:type="page"/>
      </w:r>
    </w:p>
    <w:p w:rsidR="00A118F6" w:rsidRPr="00A118F6" w:rsidRDefault="00A118F6" w:rsidP="00A118F6">
      <w:pPr>
        <w:spacing w:line="360" w:lineRule="auto"/>
        <w:rPr>
          <w:rFonts w:ascii="Arial Narrow" w:hAnsi="Arial Narrow" w:cs="Arial"/>
          <w:b/>
          <w:sz w:val="24"/>
          <w:szCs w:val="24"/>
          <w:lang w:val="es-ES"/>
        </w:rPr>
      </w:pPr>
      <w:r w:rsidRPr="00A118F6">
        <w:rPr>
          <w:rFonts w:ascii="Arial Narrow" w:hAnsi="Arial Narrow" w:cs="Arial"/>
          <w:b/>
          <w:sz w:val="24"/>
          <w:szCs w:val="24"/>
          <w:lang w:val="es-ES"/>
        </w:rPr>
        <w:lastRenderedPageBreak/>
        <w:t>RAMA EJECUTIVA DEL PODER PÚBLICO</w:t>
      </w:r>
    </w:p>
    <w:p w:rsidR="00A118F6" w:rsidRPr="00A118F6" w:rsidRDefault="00A118F6" w:rsidP="00A118F6">
      <w:pPr>
        <w:spacing w:line="360" w:lineRule="auto"/>
        <w:rPr>
          <w:rFonts w:ascii="Arial Narrow" w:hAnsi="Arial Narrow" w:cs="Arial"/>
          <w:b/>
          <w:sz w:val="24"/>
          <w:szCs w:val="24"/>
          <w:lang w:val="es-ES"/>
        </w:rPr>
      </w:pPr>
      <w:r w:rsidRPr="00A118F6">
        <w:rPr>
          <w:rFonts w:ascii="Arial Narrow" w:hAnsi="Arial Narrow" w:cs="Arial"/>
          <w:b/>
          <w:sz w:val="24"/>
          <w:szCs w:val="24"/>
          <w:lang w:val="es-ES"/>
        </w:rPr>
        <w:t xml:space="preserve">PRESIDENCIA DE </w:t>
      </w:r>
      <w:smartTag w:uri="urn:schemas-microsoft-com:office:smarttags" w:element="PersonName">
        <w:smartTagPr>
          <w:attr w:name="ProductID" w:val="LA REPￚBLICA"/>
        </w:smartTagPr>
        <w:r w:rsidRPr="00A118F6">
          <w:rPr>
            <w:rFonts w:ascii="Arial Narrow" w:hAnsi="Arial Narrow" w:cs="Arial"/>
            <w:b/>
            <w:sz w:val="24"/>
            <w:szCs w:val="24"/>
            <w:lang w:val="es-ES"/>
          </w:rPr>
          <w:t>LA REPÚBLICA</w:t>
        </w:r>
      </w:smartTag>
      <w:r w:rsidRPr="00A118F6">
        <w:rPr>
          <w:rFonts w:ascii="Arial Narrow" w:hAnsi="Arial Narrow" w:cs="Arial"/>
          <w:b/>
          <w:sz w:val="24"/>
          <w:szCs w:val="24"/>
          <w:lang w:val="es-ES"/>
        </w:rPr>
        <w:tab/>
      </w:r>
    </w:p>
    <w:p w:rsidR="00A118F6" w:rsidRPr="00A118F6" w:rsidRDefault="00A118F6" w:rsidP="00A118F6">
      <w:pPr>
        <w:spacing w:line="360" w:lineRule="auto"/>
        <w:rPr>
          <w:rFonts w:ascii="Arial Narrow" w:hAnsi="Arial Narrow" w:cs="Arial"/>
          <w:b/>
          <w:sz w:val="24"/>
          <w:szCs w:val="24"/>
          <w:lang w:val="es-ES"/>
        </w:rPr>
      </w:pPr>
      <w:r w:rsidRPr="00A118F6">
        <w:rPr>
          <w:rFonts w:ascii="Arial Narrow" w:hAnsi="Arial Narrow" w:cs="Arial"/>
          <w:b/>
          <w:sz w:val="24"/>
          <w:szCs w:val="24"/>
          <w:lang w:val="es-ES"/>
        </w:rPr>
        <w:t xml:space="preserve">Bogotá, D.C., </w:t>
      </w:r>
    </w:p>
    <w:p w:rsidR="00A118F6" w:rsidRPr="00A118F6" w:rsidRDefault="00A118F6" w:rsidP="00A118F6">
      <w:pPr>
        <w:spacing w:line="360" w:lineRule="auto"/>
        <w:rPr>
          <w:rFonts w:ascii="Arial Narrow" w:hAnsi="Arial Narrow" w:cs="Arial"/>
          <w:b/>
          <w:sz w:val="24"/>
          <w:szCs w:val="24"/>
          <w:lang w:val="es-ES"/>
        </w:rPr>
      </w:pPr>
      <w:r w:rsidRPr="00A118F6">
        <w:rPr>
          <w:rFonts w:ascii="Arial Narrow" w:hAnsi="Arial Narrow" w:cs="Arial"/>
          <w:b/>
          <w:sz w:val="24"/>
          <w:szCs w:val="24"/>
          <w:lang w:val="es-ES"/>
        </w:rPr>
        <w:t xml:space="preserve">AUTORIZADO. SOMÉTASE A LA CONSIDERACION DEL HONORABLE </w:t>
      </w:r>
    </w:p>
    <w:p w:rsidR="00A118F6" w:rsidRPr="00A118F6" w:rsidRDefault="00A118F6" w:rsidP="00A118F6">
      <w:pPr>
        <w:spacing w:line="360" w:lineRule="auto"/>
        <w:rPr>
          <w:rFonts w:ascii="Arial Narrow" w:hAnsi="Arial Narrow" w:cs="Arial"/>
          <w:b/>
          <w:sz w:val="24"/>
          <w:szCs w:val="24"/>
          <w:lang w:val="es-ES"/>
        </w:rPr>
      </w:pPr>
      <w:r w:rsidRPr="00A118F6">
        <w:rPr>
          <w:rFonts w:ascii="Arial Narrow" w:hAnsi="Arial Narrow" w:cs="Arial"/>
          <w:b/>
          <w:sz w:val="24"/>
          <w:szCs w:val="24"/>
          <w:lang w:val="es-ES"/>
        </w:rPr>
        <w:t>CONGRESO DE LA REPÚBLICA PARA LOS EFECTOS CONSTITUCIONALES</w:t>
      </w:r>
    </w:p>
    <w:p w:rsidR="00A118F6" w:rsidRPr="00A118F6" w:rsidRDefault="00A118F6" w:rsidP="00A118F6">
      <w:pPr>
        <w:spacing w:line="360" w:lineRule="auto"/>
        <w:rPr>
          <w:rFonts w:ascii="Arial Narrow" w:hAnsi="Arial Narrow" w:cs="Arial"/>
          <w:b/>
          <w:sz w:val="24"/>
          <w:szCs w:val="24"/>
          <w:lang w:val="es-ES"/>
        </w:rPr>
      </w:pPr>
      <w:r w:rsidRPr="00A118F6">
        <w:rPr>
          <w:rFonts w:ascii="Arial Narrow" w:hAnsi="Arial Narrow" w:cs="Arial"/>
          <w:b/>
          <w:sz w:val="24"/>
          <w:szCs w:val="24"/>
          <w:lang w:val="es-ES"/>
        </w:rPr>
        <w:t>(Fdo.) JUAN MANUEL SANTOS CALDERON</w:t>
      </w:r>
    </w:p>
    <w:p w:rsidR="00A118F6" w:rsidRPr="00A118F6" w:rsidRDefault="00A118F6" w:rsidP="00A118F6">
      <w:pPr>
        <w:spacing w:line="360" w:lineRule="auto"/>
        <w:rPr>
          <w:rFonts w:ascii="Arial Narrow" w:hAnsi="Arial Narrow" w:cs="Arial"/>
          <w:b/>
          <w:sz w:val="24"/>
          <w:szCs w:val="24"/>
          <w:lang w:val="es-ES"/>
        </w:rPr>
      </w:pPr>
      <w:r w:rsidRPr="00A118F6">
        <w:rPr>
          <w:rFonts w:ascii="Arial Narrow" w:hAnsi="Arial Narrow" w:cs="Arial"/>
          <w:b/>
          <w:sz w:val="24"/>
          <w:szCs w:val="24"/>
          <w:lang w:val="es-ES"/>
        </w:rPr>
        <w:t>MINISTRA DE RELACIONES EXTERIORES</w:t>
      </w:r>
    </w:p>
    <w:p w:rsidR="00A118F6" w:rsidRPr="00A118F6" w:rsidRDefault="00A118F6" w:rsidP="00A118F6">
      <w:pPr>
        <w:spacing w:line="360" w:lineRule="auto"/>
        <w:rPr>
          <w:rFonts w:ascii="Arial Narrow" w:hAnsi="Arial Narrow" w:cs="Arial"/>
          <w:b/>
          <w:sz w:val="24"/>
          <w:szCs w:val="24"/>
          <w:lang w:val="es-ES"/>
        </w:rPr>
      </w:pPr>
      <w:r w:rsidRPr="00A118F6">
        <w:rPr>
          <w:rFonts w:ascii="Arial Narrow" w:hAnsi="Arial Narrow" w:cs="Arial"/>
          <w:b/>
          <w:sz w:val="24"/>
          <w:szCs w:val="24"/>
          <w:lang w:val="es-ES"/>
        </w:rPr>
        <w:t>(Fdo.) MARÍA ÁNGELA HOLGUÍN CUÉLLAR</w:t>
      </w:r>
    </w:p>
    <w:p w:rsidR="00A118F6" w:rsidRPr="00A118F6" w:rsidRDefault="00A118F6" w:rsidP="00A118F6">
      <w:pPr>
        <w:spacing w:line="360" w:lineRule="auto"/>
        <w:rPr>
          <w:rFonts w:ascii="Arial Narrow" w:hAnsi="Arial Narrow" w:cs="Arial"/>
          <w:b/>
          <w:sz w:val="24"/>
          <w:szCs w:val="24"/>
          <w:lang w:val="es-ES"/>
        </w:rPr>
      </w:pPr>
    </w:p>
    <w:p w:rsidR="00A118F6" w:rsidRPr="00A118F6" w:rsidRDefault="00A118F6" w:rsidP="00A118F6">
      <w:pPr>
        <w:spacing w:line="360" w:lineRule="auto"/>
        <w:rPr>
          <w:rFonts w:ascii="Arial Narrow" w:hAnsi="Arial Narrow" w:cs="Arial"/>
          <w:b/>
          <w:sz w:val="24"/>
          <w:szCs w:val="24"/>
          <w:lang w:val="es-ES"/>
        </w:rPr>
      </w:pPr>
      <w:r w:rsidRPr="00A118F6">
        <w:rPr>
          <w:rFonts w:ascii="Arial Narrow" w:hAnsi="Arial Narrow" w:cs="Arial"/>
          <w:b/>
          <w:sz w:val="24"/>
          <w:szCs w:val="24"/>
          <w:lang w:val="es-ES"/>
        </w:rPr>
        <w:t>DECRETA:</w:t>
      </w:r>
    </w:p>
    <w:p w:rsidR="00A118F6" w:rsidRPr="00A118F6" w:rsidRDefault="00A118F6" w:rsidP="00A118F6">
      <w:pPr>
        <w:spacing w:line="360" w:lineRule="auto"/>
        <w:rPr>
          <w:rFonts w:ascii="Arial Narrow" w:hAnsi="Arial Narrow" w:cs="Arial"/>
          <w:b/>
          <w:sz w:val="24"/>
          <w:szCs w:val="24"/>
          <w:lang w:val="es-ES"/>
        </w:rPr>
      </w:pPr>
    </w:p>
    <w:p w:rsidR="00A118F6" w:rsidRPr="00A118F6" w:rsidRDefault="00A118F6" w:rsidP="00A118F6">
      <w:pPr>
        <w:spacing w:line="360" w:lineRule="auto"/>
        <w:jc w:val="both"/>
        <w:rPr>
          <w:rFonts w:ascii="Arial Narrow" w:hAnsi="Arial Narrow" w:cs="Arial"/>
          <w:sz w:val="24"/>
          <w:szCs w:val="24"/>
        </w:rPr>
      </w:pPr>
      <w:r w:rsidRPr="00A118F6">
        <w:rPr>
          <w:rFonts w:ascii="Arial Narrow" w:hAnsi="Arial Narrow" w:cs="Arial"/>
          <w:b/>
          <w:sz w:val="24"/>
          <w:szCs w:val="24"/>
          <w:lang w:val="es-ES"/>
        </w:rPr>
        <w:t xml:space="preserve">ARTÍCULO PRIMERO: </w:t>
      </w:r>
      <w:r w:rsidRPr="00A118F6">
        <w:rPr>
          <w:rFonts w:ascii="Arial Narrow" w:hAnsi="Arial Narrow" w:cs="Arial"/>
          <w:sz w:val="24"/>
          <w:szCs w:val="24"/>
          <w:lang w:val="es-ES"/>
        </w:rPr>
        <w:t xml:space="preserve">Apruébase el </w:t>
      </w:r>
      <w:r w:rsidRPr="00A118F6">
        <w:rPr>
          <w:rFonts w:ascii="Arial Narrow" w:hAnsi="Arial Narrow" w:cs="Arial"/>
          <w:sz w:val="24"/>
          <w:szCs w:val="24"/>
        </w:rPr>
        <w:t>«</w:t>
      </w:r>
      <w:r w:rsidRPr="00A118F6">
        <w:rPr>
          <w:rFonts w:ascii="Arial Narrow" w:hAnsi="Arial Narrow" w:cs="Arial"/>
          <w:i/>
          <w:sz w:val="24"/>
          <w:szCs w:val="24"/>
        </w:rPr>
        <w:t>PROTOCOLO DE ENMIENDA AL CONVENIO DE INTEGRACIÓN CINEMATOGRÁFICA IBEROAMERICANA</w:t>
      </w:r>
      <w:r w:rsidRPr="00A118F6">
        <w:rPr>
          <w:rFonts w:ascii="Arial Narrow" w:hAnsi="Arial Narrow" w:cs="Arial"/>
          <w:sz w:val="24"/>
          <w:szCs w:val="24"/>
        </w:rPr>
        <w:t>»,</w:t>
      </w:r>
      <w:r w:rsidRPr="00A118F6">
        <w:rPr>
          <w:rFonts w:ascii="Arial Narrow" w:hAnsi="Arial Narrow" w:cs="Arial"/>
          <w:i/>
          <w:sz w:val="24"/>
          <w:szCs w:val="24"/>
        </w:rPr>
        <w:t xml:space="preserve"> </w:t>
      </w:r>
      <w:r w:rsidRPr="00A118F6">
        <w:rPr>
          <w:rFonts w:ascii="Arial Narrow" w:hAnsi="Arial Narrow" w:cs="Arial"/>
          <w:sz w:val="24"/>
          <w:szCs w:val="24"/>
        </w:rPr>
        <w:t>suscrito en la ciudad de Córdoba, España, el 28 de noviembre de 2007.</w:t>
      </w:r>
    </w:p>
    <w:p w:rsidR="00A118F6" w:rsidRPr="00A118F6" w:rsidRDefault="00A118F6" w:rsidP="00A118F6">
      <w:pPr>
        <w:spacing w:line="360" w:lineRule="auto"/>
        <w:jc w:val="both"/>
        <w:rPr>
          <w:rFonts w:ascii="Arial Narrow" w:hAnsi="Arial Narrow" w:cs="Arial"/>
          <w:sz w:val="24"/>
          <w:szCs w:val="24"/>
        </w:rPr>
      </w:pPr>
    </w:p>
    <w:p w:rsidR="00A118F6" w:rsidRPr="00A118F6" w:rsidRDefault="00A118F6" w:rsidP="00A118F6">
      <w:pPr>
        <w:spacing w:line="360" w:lineRule="auto"/>
        <w:jc w:val="both"/>
        <w:rPr>
          <w:rFonts w:ascii="Arial Narrow" w:hAnsi="Arial Narrow" w:cs="Arial"/>
          <w:sz w:val="24"/>
          <w:szCs w:val="24"/>
        </w:rPr>
      </w:pPr>
      <w:r w:rsidRPr="00A118F6">
        <w:rPr>
          <w:rFonts w:ascii="Arial Narrow" w:hAnsi="Arial Narrow" w:cs="Arial"/>
          <w:b/>
          <w:sz w:val="24"/>
          <w:szCs w:val="24"/>
        </w:rPr>
        <w:t xml:space="preserve">ARTÍCULO SEGUNDO: </w:t>
      </w:r>
      <w:r w:rsidRPr="00A118F6">
        <w:rPr>
          <w:rFonts w:ascii="Arial Narrow" w:hAnsi="Arial Narrow" w:cs="Arial"/>
          <w:sz w:val="24"/>
          <w:szCs w:val="24"/>
        </w:rPr>
        <w:t>De conformidad con lo dispuesto en el artículo 1° de la Ley 7ª de 1944, el «</w:t>
      </w:r>
      <w:r w:rsidRPr="00A118F6">
        <w:rPr>
          <w:rFonts w:ascii="Arial Narrow" w:hAnsi="Arial Narrow" w:cs="Arial"/>
          <w:i/>
          <w:sz w:val="24"/>
          <w:szCs w:val="24"/>
        </w:rPr>
        <w:t>PROTOCOLO DE ENMIENDA AL CONVENIO DE INTEGRACIÓN CINEMATOGRÁFICA IBEROAMERICANA</w:t>
      </w:r>
      <w:r w:rsidRPr="00A118F6">
        <w:rPr>
          <w:rFonts w:ascii="Arial Narrow" w:hAnsi="Arial Narrow" w:cs="Arial"/>
          <w:sz w:val="24"/>
          <w:szCs w:val="24"/>
        </w:rPr>
        <w:t>»,</w:t>
      </w:r>
      <w:r w:rsidRPr="00A118F6">
        <w:rPr>
          <w:rFonts w:ascii="Arial Narrow" w:hAnsi="Arial Narrow" w:cs="Arial"/>
          <w:i/>
          <w:sz w:val="24"/>
          <w:szCs w:val="24"/>
        </w:rPr>
        <w:t xml:space="preserve"> </w:t>
      </w:r>
      <w:r w:rsidRPr="00A118F6">
        <w:rPr>
          <w:rFonts w:ascii="Arial Narrow" w:hAnsi="Arial Narrow" w:cs="Arial"/>
          <w:sz w:val="24"/>
          <w:szCs w:val="24"/>
        </w:rPr>
        <w:t>suscrito en la ciudad de Córdoba, España, el 28 de noviembre de 2007, que por el artículo primero de esta ley se aprueba, obligará a la República de Colombia a partir de la fecha en que se perfeccione el vínculo internacional respecto del mismo.</w:t>
      </w:r>
    </w:p>
    <w:p w:rsidR="00A118F6" w:rsidRPr="00A118F6" w:rsidRDefault="00A118F6" w:rsidP="00A118F6">
      <w:pPr>
        <w:spacing w:line="360" w:lineRule="auto"/>
        <w:jc w:val="both"/>
        <w:rPr>
          <w:rFonts w:ascii="Arial Narrow" w:hAnsi="Arial Narrow" w:cs="Arial"/>
          <w:sz w:val="24"/>
          <w:szCs w:val="24"/>
        </w:rPr>
      </w:pPr>
    </w:p>
    <w:p w:rsidR="00A118F6" w:rsidRPr="00A118F6" w:rsidRDefault="00A118F6" w:rsidP="00A118F6">
      <w:pPr>
        <w:spacing w:line="360" w:lineRule="auto"/>
        <w:jc w:val="both"/>
        <w:rPr>
          <w:rFonts w:ascii="Arial Narrow" w:hAnsi="Arial Narrow" w:cs="Arial"/>
          <w:sz w:val="24"/>
          <w:szCs w:val="24"/>
        </w:rPr>
      </w:pPr>
      <w:r w:rsidRPr="00A118F6">
        <w:rPr>
          <w:rFonts w:ascii="Arial Narrow" w:hAnsi="Arial Narrow" w:cs="Arial"/>
          <w:b/>
          <w:sz w:val="24"/>
          <w:szCs w:val="24"/>
        </w:rPr>
        <w:t xml:space="preserve">ARTÍCULO TERCERO: </w:t>
      </w:r>
      <w:r w:rsidRPr="00A118F6">
        <w:rPr>
          <w:rFonts w:ascii="Arial Narrow" w:hAnsi="Arial Narrow" w:cs="Arial"/>
          <w:sz w:val="24"/>
          <w:szCs w:val="24"/>
        </w:rPr>
        <w:t>La presente Ley rige a partir de la fecha de su publicación.</w:t>
      </w:r>
    </w:p>
    <w:p w:rsidR="00A118F6" w:rsidRPr="00A118F6" w:rsidRDefault="00A118F6" w:rsidP="00A118F6">
      <w:pPr>
        <w:spacing w:line="360" w:lineRule="auto"/>
        <w:jc w:val="both"/>
        <w:rPr>
          <w:rFonts w:ascii="Arial Narrow" w:hAnsi="Arial Narrow" w:cs="Arial"/>
          <w:sz w:val="24"/>
          <w:szCs w:val="24"/>
        </w:rPr>
      </w:pPr>
    </w:p>
    <w:p w:rsidR="00A118F6" w:rsidRDefault="00A118F6" w:rsidP="00A118F6">
      <w:pPr>
        <w:spacing w:line="360" w:lineRule="auto"/>
        <w:jc w:val="both"/>
        <w:rPr>
          <w:rFonts w:ascii="Arial Narrow" w:hAnsi="Arial Narrow" w:cs="Arial"/>
          <w:sz w:val="24"/>
          <w:szCs w:val="24"/>
        </w:rPr>
      </w:pPr>
      <w:r w:rsidRPr="00A118F6">
        <w:rPr>
          <w:rFonts w:ascii="Arial Narrow" w:hAnsi="Arial Narrow" w:cs="Arial"/>
          <w:sz w:val="24"/>
          <w:szCs w:val="24"/>
        </w:rPr>
        <w:t xml:space="preserve">Dada en Bogotá, D.C., a los </w:t>
      </w:r>
    </w:p>
    <w:p w:rsidR="0003384B" w:rsidRPr="00A118F6" w:rsidRDefault="0003384B" w:rsidP="00A118F6">
      <w:pPr>
        <w:spacing w:line="360" w:lineRule="auto"/>
        <w:jc w:val="both"/>
        <w:rPr>
          <w:rFonts w:ascii="Arial Narrow" w:hAnsi="Arial Narrow" w:cs="Arial"/>
          <w:sz w:val="24"/>
          <w:szCs w:val="24"/>
        </w:rPr>
      </w:pPr>
    </w:p>
    <w:p w:rsidR="00A118F6" w:rsidRPr="00A118F6" w:rsidRDefault="00A118F6" w:rsidP="00A118F6">
      <w:pPr>
        <w:spacing w:line="360" w:lineRule="auto"/>
        <w:jc w:val="both"/>
        <w:rPr>
          <w:rFonts w:ascii="Arial Narrow" w:hAnsi="Arial Narrow" w:cs="Arial"/>
          <w:sz w:val="24"/>
          <w:szCs w:val="24"/>
        </w:rPr>
      </w:pPr>
      <w:r w:rsidRPr="00A118F6">
        <w:rPr>
          <w:rFonts w:ascii="Arial Narrow" w:hAnsi="Arial Narrow" w:cs="Arial"/>
          <w:sz w:val="24"/>
          <w:szCs w:val="24"/>
        </w:rPr>
        <w:t>Presentado al Honorable Congreso de la República por la Ministra de Relaciones Exteriores y la Ministra de Cultura.</w:t>
      </w:r>
    </w:p>
    <w:p w:rsidR="00A118F6" w:rsidRDefault="00A118F6" w:rsidP="00A118F6">
      <w:pPr>
        <w:spacing w:line="360" w:lineRule="auto"/>
        <w:jc w:val="center"/>
        <w:rPr>
          <w:rFonts w:ascii="Arial Narrow" w:hAnsi="Arial Narrow" w:cs="Arial"/>
          <w:sz w:val="24"/>
          <w:szCs w:val="24"/>
        </w:rPr>
      </w:pPr>
    </w:p>
    <w:p w:rsidR="00A118F6" w:rsidRDefault="00A118F6" w:rsidP="00A118F6">
      <w:pPr>
        <w:spacing w:line="360" w:lineRule="auto"/>
        <w:jc w:val="center"/>
        <w:rPr>
          <w:rFonts w:ascii="Arial Narrow" w:hAnsi="Arial Narrow" w:cs="Arial"/>
          <w:sz w:val="24"/>
          <w:szCs w:val="24"/>
        </w:rPr>
      </w:pPr>
    </w:p>
    <w:p w:rsidR="00487832" w:rsidRDefault="00487832" w:rsidP="00A118F6">
      <w:pPr>
        <w:spacing w:line="360" w:lineRule="auto"/>
        <w:jc w:val="center"/>
        <w:rPr>
          <w:rFonts w:ascii="Arial Narrow" w:hAnsi="Arial Narrow" w:cs="Arial"/>
          <w:sz w:val="24"/>
          <w:szCs w:val="24"/>
        </w:rPr>
      </w:pPr>
    </w:p>
    <w:p w:rsidR="00A118F6" w:rsidRPr="00A118F6" w:rsidRDefault="00A118F6" w:rsidP="00A118F6">
      <w:pPr>
        <w:spacing w:line="360" w:lineRule="auto"/>
        <w:jc w:val="center"/>
        <w:rPr>
          <w:rFonts w:ascii="Arial Narrow" w:hAnsi="Arial Narrow" w:cs="Arial"/>
          <w:sz w:val="24"/>
          <w:szCs w:val="24"/>
        </w:rPr>
      </w:pPr>
    </w:p>
    <w:p w:rsidR="00A118F6" w:rsidRPr="0024097F" w:rsidRDefault="00A118F6" w:rsidP="00A118F6">
      <w:pPr>
        <w:spacing w:line="360" w:lineRule="auto"/>
        <w:jc w:val="center"/>
        <w:rPr>
          <w:rFonts w:ascii="Arial Narrow" w:hAnsi="Arial Narrow" w:cs="Arial"/>
          <w:sz w:val="24"/>
          <w:szCs w:val="24"/>
        </w:rPr>
      </w:pPr>
      <w:r w:rsidRPr="0024097F">
        <w:rPr>
          <w:rFonts w:ascii="Arial Narrow" w:hAnsi="Arial Narrow" w:cs="Arial"/>
          <w:sz w:val="24"/>
          <w:szCs w:val="24"/>
        </w:rPr>
        <w:t xml:space="preserve">MARÍA ÁNGELA HOLGUÍN CUÉLLAR </w:t>
      </w:r>
      <w:r w:rsidRPr="0024097F">
        <w:rPr>
          <w:rFonts w:ascii="Arial Narrow" w:hAnsi="Arial Narrow" w:cs="Arial"/>
          <w:sz w:val="24"/>
          <w:szCs w:val="24"/>
        </w:rPr>
        <w:tab/>
      </w:r>
      <w:r w:rsidRPr="0024097F">
        <w:rPr>
          <w:rFonts w:ascii="Arial Narrow" w:hAnsi="Arial Narrow" w:cs="Arial"/>
          <w:sz w:val="24"/>
          <w:szCs w:val="24"/>
        </w:rPr>
        <w:tab/>
        <w:t xml:space="preserve">               MARIANA GARCÉS CÓRDOBA</w:t>
      </w:r>
    </w:p>
    <w:p w:rsidR="00A118F6" w:rsidRPr="0024097F" w:rsidRDefault="00A118F6" w:rsidP="005430B4">
      <w:pPr>
        <w:spacing w:line="360" w:lineRule="auto"/>
        <w:rPr>
          <w:rFonts w:ascii="Arial Narrow" w:hAnsi="Arial Narrow" w:cs="Arial"/>
          <w:sz w:val="24"/>
          <w:szCs w:val="24"/>
        </w:rPr>
      </w:pPr>
      <w:r w:rsidRPr="0024097F">
        <w:rPr>
          <w:rFonts w:ascii="Arial Narrow" w:hAnsi="Arial Narrow" w:cs="Arial"/>
          <w:sz w:val="24"/>
          <w:szCs w:val="24"/>
        </w:rPr>
        <w:t xml:space="preserve">            Ministra de Relaciones Exteriores</w:t>
      </w:r>
      <w:r w:rsidRPr="0024097F">
        <w:rPr>
          <w:rFonts w:ascii="Arial Narrow" w:hAnsi="Arial Narrow" w:cs="Arial"/>
          <w:sz w:val="24"/>
          <w:szCs w:val="24"/>
        </w:rPr>
        <w:tab/>
        <w:t xml:space="preserve">     </w:t>
      </w:r>
      <w:r w:rsidRPr="0024097F">
        <w:rPr>
          <w:rFonts w:ascii="Arial Narrow" w:hAnsi="Arial Narrow" w:cs="Arial"/>
          <w:sz w:val="24"/>
          <w:szCs w:val="24"/>
        </w:rPr>
        <w:tab/>
        <w:t xml:space="preserve">                      Ministra de Cultura</w:t>
      </w:r>
    </w:p>
    <w:sectPr w:rsidR="00A118F6" w:rsidRPr="0024097F" w:rsidSect="00487832">
      <w:type w:val="continuous"/>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0CF5" w:rsidRDefault="00D00CF5" w:rsidP="009068C7">
      <w:pPr>
        <w:spacing w:line="240" w:lineRule="auto"/>
      </w:pPr>
      <w:r>
        <w:separator/>
      </w:r>
    </w:p>
  </w:endnote>
  <w:endnote w:type="continuationSeparator" w:id="0">
    <w:p w:rsidR="00D00CF5" w:rsidRDefault="00D00CF5" w:rsidP="009068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oudyOldStyleT-Regular">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0CF5" w:rsidRDefault="00D00CF5" w:rsidP="009068C7">
      <w:pPr>
        <w:spacing w:line="240" w:lineRule="auto"/>
      </w:pPr>
      <w:r>
        <w:separator/>
      </w:r>
    </w:p>
  </w:footnote>
  <w:footnote w:type="continuationSeparator" w:id="0">
    <w:p w:rsidR="00D00CF5" w:rsidRDefault="00D00CF5" w:rsidP="009068C7">
      <w:pPr>
        <w:spacing w:line="240" w:lineRule="auto"/>
      </w:pPr>
      <w:r>
        <w:continuationSeparator/>
      </w:r>
    </w:p>
  </w:footnote>
  <w:footnote w:id="1">
    <w:p w:rsidR="009068C7" w:rsidRDefault="009068C7">
      <w:pPr>
        <w:pStyle w:val="Textonotapie"/>
      </w:pPr>
      <w:r>
        <w:rPr>
          <w:rStyle w:val="Refdenotaalpie"/>
        </w:rPr>
        <w:footnoteRef/>
      </w:r>
      <w:r>
        <w:t xml:space="preserve"> ¿Qué es la CACI?, Conferencia de Autoridades Cinematográficas de Iberoamérica, disponible en: &lt;</w:t>
      </w:r>
      <w:r w:rsidRPr="009068C7">
        <w:t>http://www.caaci.int/</w:t>
      </w:r>
      <w:r>
        <w:t>&gt;</w:t>
      </w:r>
    </w:p>
  </w:footnote>
  <w:footnote w:id="2">
    <w:p w:rsidR="009068C7" w:rsidRDefault="009068C7">
      <w:pPr>
        <w:pStyle w:val="Textonotapie"/>
      </w:pPr>
      <w:r>
        <w:rPr>
          <w:rStyle w:val="Refdenotaalpie"/>
        </w:rPr>
        <w:footnoteRef/>
      </w:r>
      <w:r>
        <w:t xml:space="preserve"> Ibídem.</w:t>
      </w:r>
    </w:p>
  </w:footnote>
  <w:footnote w:id="3">
    <w:p w:rsidR="00F224BF" w:rsidRDefault="00F224BF">
      <w:pPr>
        <w:pStyle w:val="Textonotapie"/>
      </w:pPr>
      <w:r>
        <w:rPr>
          <w:rStyle w:val="Refdenotaalpie"/>
        </w:rPr>
        <w:footnoteRef/>
      </w:r>
      <w:r>
        <w:t xml:space="preserve"> El programa, Ibermedia, disponilbe en: &lt;</w:t>
      </w:r>
      <w:r w:rsidRPr="00F224BF">
        <w:t>http://www.programaibermedia.com/el-programa/</w:t>
      </w:r>
      <w:r>
        <w:t>&gt;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83867"/>
    <w:multiLevelType w:val="multilevel"/>
    <w:tmpl w:val="08641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6C6B18"/>
    <w:multiLevelType w:val="hybridMultilevel"/>
    <w:tmpl w:val="92929954"/>
    <w:lvl w:ilvl="0" w:tplc="6F2EB45A">
      <w:start w:val="1"/>
      <w:numFmt w:val="bullet"/>
      <w:lvlText w:val="-"/>
      <w:lvlJc w:val="left"/>
      <w:pPr>
        <w:ind w:left="1080" w:hanging="360"/>
      </w:pPr>
      <w:rPr>
        <w:rFonts w:ascii="Arial" w:eastAsia="Calibri" w:hAnsi="Arial" w:cs="Arial" w:hint="default"/>
        <w:sz w:val="24"/>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nsid w:val="0BF55DCD"/>
    <w:multiLevelType w:val="hybridMultilevel"/>
    <w:tmpl w:val="8250A054"/>
    <w:lvl w:ilvl="0" w:tplc="DD885758">
      <w:numFmt w:val="bullet"/>
      <w:lvlText w:val="-"/>
      <w:lvlJc w:val="left"/>
      <w:pPr>
        <w:ind w:left="927" w:hanging="360"/>
      </w:pPr>
      <w:rPr>
        <w:rFonts w:ascii="Times New Roman" w:eastAsia="Times New Roman" w:hAnsi="Times New Roman" w:cs="Times New Roman" w:hint="default"/>
      </w:rPr>
    </w:lvl>
    <w:lvl w:ilvl="1" w:tplc="6F2EB45A">
      <w:start w:val="1"/>
      <w:numFmt w:val="bullet"/>
      <w:lvlText w:val="-"/>
      <w:lvlJc w:val="left"/>
      <w:pPr>
        <w:ind w:left="1647" w:hanging="360"/>
      </w:pPr>
      <w:rPr>
        <w:rFonts w:ascii="Arial" w:eastAsia="Calibri" w:hAnsi="Arial" w:cs="Arial" w:hint="default"/>
        <w:sz w:val="24"/>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3">
    <w:nsid w:val="1C7E3343"/>
    <w:multiLevelType w:val="hybridMultilevel"/>
    <w:tmpl w:val="B532C5C4"/>
    <w:lvl w:ilvl="0" w:tplc="DD885758">
      <w:numFmt w:val="bullet"/>
      <w:lvlText w:val="-"/>
      <w:lvlJc w:val="left"/>
      <w:pPr>
        <w:ind w:left="927" w:hanging="360"/>
      </w:pPr>
      <w:rPr>
        <w:rFonts w:ascii="Times New Roman" w:eastAsia="Times New Roman" w:hAnsi="Times New Roman" w:cs="Times New Roman" w:hint="default"/>
      </w:rPr>
    </w:lvl>
    <w:lvl w:ilvl="1" w:tplc="DD885758">
      <w:numFmt w:val="bullet"/>
      <w:lvlText w:val="-"/>
      <w:lvlJc w:val="left"/>
      <w:pPr>
        <w:ind w:left="1647" w:hanging="360"/>
      </w:pPr>
      <w:rPr>
        <w:rFonts w:ascii="Times New Roman" w:eastAsia="Times New Roman" w:hAnsi="Times New Roman" w:cs="Times New Roman"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4">
    <w:nsid w:val="2F9F2720"/>
    <w:multiLevelType w:val="hybridMultilevel"/>
    <w:tmpl w:val="5C64CE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3BE32186"/>
    <w:multiLevelType w:val="hybridMultilevel"/>
    <w:tmpl w:val="1F44D576"/>
    <w:lvl w:ilvl="0" w:tplc="DD885758">
      <w:numFmt w:val="bullet"/>
      <w:lvlText w:val="-"/>
      <w:lvlJc w:val="left"/>
      <w:pPr>
        <w:ind w:left="927" w:hanging="360"/>
      </w:pPr>
      <w:rPr>
        <w:rFonts w:ascii="Times New Roman" w:eastAsia="Times New Roman" w:hAnsi="Times New Roman" w:cs="Times New Roman" w:hint="default"/>
      </w:rPr>
    </w:lvl>
    <w:lvl w:ilvl="1" w:tplc="240A0003">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6">
    <w:nsid w:val="3E4A4D51"/>
    <w:multiLevelType w:val="hybridMultilevel"/>
    <w:tmpl w:val="DF6A8D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3FCC3718"/>
    <w:multiLevelType w:val="hybridMultilevel"/>
    <w:tmpl w:val="8E467C06"/>
    <w:lvl w:ilvl="0" w:tplc="0A7ED952">
      <w:start w:val="1"/>
      <w:numFmt w:val="decimal"/>
      <w:lvlText w:val="%1."/>
      <w:lvlJc w:val="left"/>
      <w:pPr>
        <w:ind w:left="720" w:hanging="360"/>
      </w:pPr>
      <w:rPr>
        <w:b/>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47107823"/>
    <w:multiLevelType w:val="hybridMultilevel"/>
    <w:tmpl w:val="5A04BC5A"/>
    <w:lvl w:ilvl="0" w:tplc="240A0003">
      <w:start w:val="1"/>
      <w:numFmt w:val="bullet"/>
      <w:lvlText w:val="o"/>
      <w:lvlJc w:val="left"/>
      <w:pPr>
        <w:ind w:left="644" w:hanging="360"/>
      </w:pPr>
      <w:rPr>
        <w:rFonts w:ascii="Courier New" w:hAnsi="Courier New" w:cs="Courier New" w:hint="default"/>
      </w:rPr>
    </w:lvl>
    <w:lvl w:ilvl="1" w:tplc="240A0003">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9">
    <w:nsid w:val="599748C5"/>
    <w:multiLevelType w:val="hybridMultilevel"/>
    <w:tmpl w:val="DDAC96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64CA5897"/>
    <w:multiLevelType w:val="hybridMultilevel"/>
    <w:tmpl w:val="C2B41C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6"/>
  </w:num>
  <w:num w:numId="4">
    <w:abstractNumId w:val="7"/>
  </w:num>
  <w:num w:numId="5">
    <w:abstractNumId w:val="1"/>
  </w:num>
  <w:num w:numId="6">
    <w:abstractNumId w:val="4"/>
  </w:num>
  <w:num w:numId="7">
    <w:abstractNumId w:val="9"/>
  </w:num>
  <w:num w:numId="8">
    <w:abstractNumId w:val="5"/>
  </w:num>
  <w:num w:numId="9">
    <w:abstractNumId w:val="8"/>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0107"/>
    <w:rsid w:val="0003384B"/>
    <w:rsid w:val="00092D4A"/>
    <w:rsid w:val="000D0647"/>
    <w:rsid w:val="00164CB4"/>
    <w:rsid w:val="00172891"/>
    <w:rsid w:val="001A0062"/>
    <w:rsid w:val="001B161B"/>
    <w:rsid w:val="001C378F"/>
    <w:rsid w:val="001E031B"/>
    <w:rsid w:val="00221BCD"/>
    <w:rsid w:val="0024097F"/>
    <w:rsid w:val="002E0107"/>
    <w:rsid w:val="00354033"/>
    <w:rsid w:val="00357F34"/>
    <w:rsid w:val="003825D4"/>
    <w:rsid w:val="003D7E16"/>
    <w:rsid w:val="003F0764"/>
    <w:rsid w:val="00477184"/>
    <w:rsid w:val="00487832"/>
    <w:rsid w:val="004E7C8D"/>
    <w:rsid w:val="005430B4"/>
    <w:rsid w:val="006348C2"/>
    <w:rsid w:val="00680E70"/>
    <w:rsid w:val="0069027D"/>
    <w:rsid w:val="008A0D36"/>
    <w:rsid w:val="009068C7"/>
    <w:rsid w:val="009328C6"/>
    <w:rsid w:val="00980818"/>
    <w:rsid w:val="00A118F6"/>
    <w:rsid w:val="00A43287"/>
    <w:rsid w:val="00A46EE1"/>
    <w:rsid w:val="00AC0495"/>
    <w:rsid w:val="00B55431"/>
    <w:rsid w:val="00B61C07"/>
    <w:rsid w:val="00B73708"/>
    <w:rsid w:val="00BC74F8"/>
    <w:rsid w:val="00BE0F37"/>
    <w:rsid w:val="00BE14DB"/>
    <w:rsid w:val="00C03036"/>
    <w:rsid w:val="00C8179C"/>
    <w:rsid w:val="00CF32F4"/>
    <w:rsid w:val="00D00CF5"/>
    <w:rsid w:val="00D40E6B"/>
    <w:rsid w:val="00E807AD"/>
    <w:rsid w:val="00E87B61"/>
    <w:rsid w:val="00E9744E"/>
    <w:rsid w:val="00F224BF"/>
    <w:rsid w:val="00F32BD0"/>
    <w:rsid w:val="00FC65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0107"/>
    <w:pPr>
      <w:spacing w:after="0" w:line="276" w:lineRule="auto"/>
    </w:pPr>
    <w:rPr>
      <w:rFonts w:ascii="Calibri" w:eastAsia="Times New Roman" w:hAnsi="Calibri" w:cs="Times New Roman"/>
    </w:rPr>
  </w:style>
  <w:style w:type="paragraph" w:styleId="Ttulo4">
    <w:name w:val="heading 4"/>
    <w:basedOn w:val="Normal"/>
    <w:next w:val="Normal"/>
    <w:link w:val="Ttulo4Car"/>
    <w:qFormat/>
    <w:rsid w:val="0003384B"/>
    <w:pPr>
      <w:keepNext/>
      <w:spacing w:line="240" w:lineRule="auto"/>
      <w:jc w:val="center"/>
      <w:outlineLvl w:val="3"/>
    </w:pPr>
    <w:rPr>
      <w:rFonts w:ascii="Arial" w:hAnsi="Arial"/>
      <w:b/>
      <w:sz w:val="28"/>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9068C7"/>
    <w:pPr>
      <w:spacing w:line="240" w:lineRule="auto"/>
    </w:pPr>
    <w:rPr>
      <w:sz w:val="20"/>
      <w:szCs w:val="20"/>
    </w:rPr>
  </w:style>
  <w:style w:type="character" w:customStyle="1" w:styleId="TextonotapieCar">
    <w:name w:val="Texto nota pie Car"/>
    <w:basedOn w:val="Fuentedeprrafopredeter"/>
    <w:link w:val="Textonotapie"/>
    <w:uiPriority w:val="99"/>
    <w:semiHidden/>
    <w:rsid w:val="009068C7"/>
    <w:rPr>
      <w:rFonts w:ascii="Calibri" w:eastAsia="Times New Roman" w:hAnsi="Calibri" w:cs="Times New Roman"/>
      <w:sz w:val="20"/>
      <w:szCs w:val="20"/>
    </w:rPr>
  </w:style>
  <w:style w:type="character" w:styleId="Refdenotaalpie">
    <w:name w:val="footnote reference"/>
    <w:basedOn w:val="Fuentedeprrafopredeter"/>
    <w:uiPriority w:val="99"/>
    <w:semiHidden/>
    <w:unhideWhenUsed/>
    <w:rsid w:val="009068C7"/>
    <w:rPr>
      <w:vertAlign w:val="superscript"/>
    </w:rPr>
  </w:style>
  <w:style w:type="character" w:styleId="Hipervnculo">
    <w:name w:val="Hyperlink"/>
    <w:basedOn w:val="Fuentedeprrafopredeter"/>
    <w:uiPriority w:val="99"/>
    <w:unhideWhenUsed/>
    <w:rsid w:val="009068C7"/>
    <w:rPr>
      <w:color w:val="0563C1" w:themeColor="hyperlink"/>
      <w:u w:val="single"/>
    </w:rPr>
  </w:style>
  <w:style w:type="paragraph" w:styleId="Prrafodelista">
    <w:name w:val="List Paragraph"/>
    <w:basedOn w:val="Normal"/>
    <w:uiPriority w:val="34"/>
    <w:qFormat/>
    <w:rsid w:val="001E031B"/>
    <w:pPr>
      <w:ind w:left="720"/>
      <w:contextualSpacing/>
    </w:pPr>
  </w:style>
  <w:style w:type="paragraph" w:styleId="Textodeglobo">
    <w:name w:val="Balloon Text"/>
    <w:basedOn w:val="Normal"/>
    <w:link w:val="TextodegloboCar"/>
    <w:uiPriority w:val="99"/>
    <w:semiHidden/>
    <w:unhideWhenUsed/>
    <w:rsid w:val="00E9744E"/>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9744E"/>
    <w:rPr>
      <w:rFonts w:ascii="Segoe UI" w:eastAsia="Times New Roman" w:hAnsi="Segoe UI" w:cs="Segoe UI"/>
      <w:sz w:val="18"/>
      <w:szCs w:val="18"/>
    </w:rPr>
  </w:style>
  <w:style w:type="character" w:customStyle="1" w:styleId="Ttulo4Car">
    <w:name w:val="Título 4 Car"/>
    <w:basedOn w:val="Fuentedeprrafopredeter"/>
    <w:link w:val="Ttulo4"/>
    <w:rsid w:val="0003384B"/>
    <w:rPr>
      <w:rFonts w:ascii="Arial" w:eastAsia="Times New Roman" w:hAnsi="Arial" w:cs="Times New Roman"/>
      <w:b/>
      <w:sz w:val="28"/>
      <w:szCs w:val="20"/>
      <w:lang w:val="es-ES" w:eastAsia="es-ES"/>
    </w:rPr>
  </w:style>
  <w:style w:type="paragraph" w:styleId="Textoindependiente">
    <w:name w:val="Body Text"/>
    <w:basedOn w:val="Normal"/>
    <w:link w:val="TextoindependienteCar"/>
    <w:rsid w:val="0003384B"/>
    <w:pPr>
      <w:spacing w:line="240" w:lineRule="auto"/>
      <w:jc w:val="both"/>
    </w:pPr>
    <w:rPr>
      <w:rFonts w:ascii="Arial" w:hAnsi="Arial"/>
      <w:b/>
      <w:sz w:val="24"/>
      <w:szCs w:val="20"/>
      <w:lang w:eastAsia="es-ES"/>
    </w:rPr>
  </w:style>
  <w:style w:type="character" w:customStyle="1" w:styleId="TextoindependienteCar">
    <w:name w:val="Texto independiente Car"/>
    <w:basedOn w:val="Fuentedeprrafopredeter"/>
    <w:link w:val="Textoindependiente"/>
    <w:rsid w:val="0003384B"/>
    <w:rPr>
      <w:rFonts w:ascii="Arial" w:eastAsia="Times New Roman" w:hAnsi="Arial" w:cs="Times New Roman"/>
      <w:b/>
      <w:sz w:val="24"/>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0107"/>
    <w:pPr>
      <w:spacing w:after="0" w:line="276" w:lineRule="auto"/>
    </w:pPr>
    <w:rPr>
      <w:rFonts w:ascii="Calibri" w:eastAsia="Times New Roman" w:hAnsi="Calibri" w:cs="Times New Roman"/>
    </w:rPr>
  </w:style>
  <w:style w:type="paragraph" w:styleId="Ttulo4">
    <w:name w:val="heading 4"/>
    <w:basedOn w:val="Normal"/>
    <w:next w:val="Normal"/>
    <w:link w:val="Ttulo4Car"/>
    <w:qFormat/>
    <w:rsid w:val="0003384B"/>
    <w:pPr>
      <w:keepNext/>
      <w:spacing w:line="240" w:lineRule="auto"/>
      <w:jc w:val="center"/>
      <w:outlineLvl w:val="3"/>
    </w:pPr>
    <w:rPr>
      <w:rFonts w:ascii="Arial" w:hAnsi="Arial"/>
      <w:b/>
      <w:sz w:val="28"/>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9068C7"/>
    <w:pPr>
      <w:spacing w:line="240" w:lineRule="auto"/>
    </w:pPr>
    <w:rPr>
      <w:sz w:val="20"/>
      <w:szCs w:val="20"/>
    </w:rPr>
  </w:style>
  <w:style w:type="character" w:customStyle="1" w:styleId="TextonotapieCar">
    <w:name w:val="Texto nota pie Car"/>
    <w:basedOn w:val="Fuentedeprrafopredeter"/>
    <w:link w:val="Textonotapie"/>
    <w:uiPriority w:val="99"/>
    <w:semiHidden/>
    <w:rsid w:val="009068C7"/>
    <w:rPr>
      <w:rFonts w:ascii="Calibri" w:eastAsia="Times New Roman" w:hAnsi="Calibri" w:cs="Times New Roman"/>
      <w:sz w:val="20"/>
      <w:szCs w:val="20"/>
    </w:rPr>
  </w:style>
  <w:style w:type="character" w:styleId="Refdenotaalpie">
    <w:name w:val="footnote reference"/>
    <w:basedOn w:val="Fuentedeprrafopredeter"/>
    <w:uiPriority w:val="99"/>
    <w:semiHidden/>
    <w:unhideWhenUsed/>
    <w:rsid w:val="009068C7"/>
    <w:rPr>
      <w:vertAlign w:val="superscript"/>
    </w:rPr>
  </w:style>
  <w:style w:type="character" w:styleId="Hipervnculo">
    <w:name w:val="Hyperlink"/>
    <w:basedOn w:val="Fuentedeprrafopredeter"/>
    <w:uiPriority w:val="99"/>
    <w:unhideWhenUsed/>
    <w:rsid w:val="009068C7"/>
    <w:rPr>
      <w:color w:val="0563C1" w:themeColor="hyperlink"/>
      <w:u w:val="single"/>
    </w:rPr>
  </w:style>
  <w:style w:type="paragraph" w:styleId="Prrafodelista">
    <w:name w:val="List Paragraph"/>
    <w:basedOn w:val="Normal"/>
    <w:uiPriority w:val="34"/>
    <w:qFormat/>
    <w:rsid w:val="001E031B"/>
    <w:pPr>
      <w:ind w:left="720"/>
      <w:contextualSpacing/>
    </w:pPr>
  </w:style>
  <w:style w:type="paragraph" w:styleId="Textodeglobo">
    <w:name w:val="Balloon Text"/>
    <w:basedOn w:val="Normal"/>
    <w:link w:val="TextodegloboCar"/>
    <w:uiPriority w:val="99"/>
    <w:semiHidden/>
    <w:unhideWhenUsed/>
    <w:rsid w:val="00E9744E"/>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9744E"/>
    <w:rPr>
      <w:rFonts w:ascii="Segoe UI" w:eastAsia="Times New Roman" w:hAnsi="Segoe UI" w:cs="Segoe UI"/>
      <w:sz w:val="18"/>
      <w:szCs w:val="18"/>
    </w:rPr>
  </w:style>
  <w:style w:type="character" w:customStyle="1" w:styleId="Ttulo4Car">
    <w:name w:val="Título 4 Car"/>
    <w:basedOn w:val="Fuentedeprrafopredeter"/>
    <w:link w:val="Ttulo4"/>
    <w:rsid w:val="0003384B"/>
    <w:rPr>
      <w:rFonts w:ascii="Arial" w:eastAsia="Times New Roman" w:hAnsi="Arial" w:cs="Times New Roman"/>
      <w:b/>
      <w:sz w:val="28"/>
      <w:szCs w:val="20"/>
      <w:lang w:val="es-ES" w:eastAsia="es-ES"/>
    </w:rPr>
  </w:style>
  <w:style w:type="paragraph" w:styleId="Textoindependiente">
    <w:name w:val="Body Text"/>
    <w:basedOn w:val="Normal"/>
    <w:link w:val="TextoindependienteCar"/>
    <w:rsid w:val="0003384B"/>
    <w:pPr>
      <w:spacing w:line="240" w:lineRule="auto"/>
      <w:jc w:val="both"/>
    </w:pPr>
    <w:rPr>
      <w:rFonts w:ascii="Arial" w:hAnsi="Arial"/>
      <w:b/>
      <w:sz w:val="24"/>
      <w:szCs w:val="20"/>
      <w:lang w:eastAsia="es-ES"/>
    </w:rPr>
  </w:style>
  <w:style w:type="character" w:customStyle="1" w:styleId="TextoindependienteCar">
    <w:name w:val="Texto independiente Car"/>
    <w:basedOn w:val="Fuentedeprrafopredeter"/>
    <w:link w:val="Textoindependiente"/>
    <w:rsid w:val="0003384B"/>
    <w:rPr>
      <w:rFonts w:ascii="Arial" w:eastAsia="Times New Roman" w:hAnsi="Arial" w:cs="Times New Roman"/>
      <w:b/>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2655</Words>
  <Characters>14607</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Alejandro Arias Parrado</dc:creator>
  <cp:lastModifiedBy>Admin</cp:lastModifiedBy>
  <cp:revision>2</cp:revision>
  <cp:lastPrinted>2015-07-06T21:42:00Z</cp:lastPrinted>
  <dcterms:created xsi:type="dcterms:W3CDTF">2015-08-25T17:29:00Z</dcterms:created>
  <dcterms:modified xsi:type="dcterms:W3CDTF">2015-08-25T17:29:00Z</dcterms:modified>
</cp:coreProperties>
</file>