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210B7C" w14:textId="579D4E8D" w:rsidR="00E85265" w:rsidRPr="00B91F2E" w:rsidRDefault="008562CF" w:rsidP="00F66C65">
      <w:pPr>
        <w:rPr>
          <w:rFonts w:ascii="Arial" w:hAnsi="Arial" w:cs="Arial"/>
          <w:sz w:val="22"/>
          <w:szCs w:val="22"/>
        </w:rPr>
      </w:pPr>
      <w:r w:rsidRPr="00B91F2E">
        <w:rPr>
          <w:rFonts w:ascii="Arial" w:hAnsi="Arial" w:cs="Arial"/>
          <w:sz w:val="22"/>
          <w:szCs w:val="22"/>
        </w:rPr>
        <w:t>Bogotá, 13</w:t>
      </w:r>
      <w:r w:rsidR="009615EB" w:rsidRPr="00B91F2E">
        <w:rPr>
          <w:rFonts w:ascii="Arial" w:hAnsi="Arial" w:cs="Arial"/>
          <w:sz w:val="22"/>
          <w:szCs w:val="22"/>
        </w:rPr>
        <w:t xml:space="preserve"> </w:t>
      </w:r>
      <w:r w:rsidR="009628C8" w:rsidRPr="00B91F2E">
        <w:rPr>
          <w:rFonts w:ascii="Arial" w:hAnsi="Arial" w:cs="Arial"/>
          <w:sz w:val="22"/>
          <w:szCs w:val="22"/>
        </w:rPr>
        <w:t xml:space="preserve">de agosto </w:t>
      </w:r>
      <w:r w:rsidR="000771A7" w:rsidRPr="00B91F2E">
        <w:rPr>
          <w:rFonts w:ascii="Arial" w:hAnsi="Arial" w:cs="Arial"/>
          <w:sz w:val="22"/>
          <w:szCs w:val="22"/>
        </w:rPr>
        <w:t>de 2015</w:t>
      </w:r>
    </w:p>
    <w:p w14:paraId="714BB49F" w14:textId="77777777" w:rsidR="00E85265" w:rsidRPr="00B91F2E" w:rsidRDefault="00E85265" w:rsidP="008562CF">
      <w:pPr>
        <w:rPr>
          <w:rFonts w:ascii="Arial" w:hAnsi="Arial" w:cs="Arial"/>
          <w:sz w:val="22"/>
          <w:szCs w:val="22"/>
        </w:rPr>
      </w:pPr>
    </w:p>
    <w:p w14:paraId="64630752" w14:textId="77777777" w:rsidR="008562CF" w:rsidRDefault="008562CF" w:rsidP="00E85265">
      <w:pPr>
        <w:ind w:left="360"/>
        <w:rPr>
          <w:rFonts w:ascii="Arial" w:hAnsi="Arial" w:cs="Arial"/>
          <w:sz w:val="22"/>
          <w:szCs w:val="22"/>
        </w:rPr>
      </w:pPr>
    </w:p>
    <w:p w14:paraId="57BEDDF7" w14:textId="77777777" w:rsidR="00B91F2E" w:rsidRPr="00B91F2E" w:rsidRDefault="00B91F2E" w:rsidP="00E85265">
      <w:pPr>
        <w:ind w:left="360"/>
        <w:rPr>
          <w:rFonts w:ascii="Arial" w:hAnsi="Arial" w:cs="Arial"/>
          <w:sz w:val="22"/>
          <w:szCs w:val="22"/>
        </w:rPr>
      </w:pPr>
    </w:p>
    <w:p w14:paraId="005D36B2" w14:textId="5A6797F7" w:rsidR="00E85265" w:rsidRPr="00B91F2E" w:rsidRDefault="00E85265" w:rsidP="00F91866">
      <w:pPr>
        <w:rPr>
          <w:rFonts w:ascii="Arial" w:hAnsi="Arial" w:cs="Arial"/>
          <w:sz w:val="22"/>
          <w:szCs w:val="22"/>
        </w:rPr>
      </w:pPr>
      <w:r w:rsidRPr="00B91F2E">
        <w:rPr>
          <w:rFonts w:ascii="Arial" w:hAnsi="Arial" w:cs="Arial"/>
          <w:sz w:val="22"/>
          <w:szCs w:val="22"/>
        </w:rPr>
        <w:t>Doctor</w:t>
      </w:r>
    </w:p>
    <w:p w14:paraId="533DC42C" w14:textId="24E374E5" w:rsidR="00C1718E" w:rsidRPr="00B91F2E" w:rsidRDefault="008562CF" w:rsidP="00F91866">
      <w:pPr>
        <w:rPr>
          <w:rFonts w:ascii="Arial" w:hAnsi="Arial" w:cs="Arial"/>
          <w:b/>
          <w:sz w:val="22"/>
          <w:szCs w:val="22"/>
        </w:rPr>
      </w:pPr>
      <w:r w:rsidRPr="00B91F2E">
        <w:rPr>
          <w:rFonts w:ascii="Arial" w:hAnsi="Arial" w:cs="Arial"/>
          <w:b/>
          <w:sz w:val="22"/>
          <w:szCs w:val="22"/>
        </w:rPr>
        <w:t>GREGORIO ELJACH PACHECO</w:t>
      </w:r>
    </w:p>
    <w:p w14:paraId="7F9D24ED" w14:textId="77777777" w:rsidR="002F088E" w:rsidRDefault="002F088E" w:rsidP="00F91866">
      <w:pPr>
        <w:rPr>
          <w:rFonts w:ascii="Arial" w:hAnsi="Arial" w:cs="Arial"/>
          <w:b/>
          <w:sz w:val="22"/>
          <w:szCs w:val="22"/>
        </w:rPr>
      </w:pPr>
      <w:r>
        <w:rPr>
          <w:rFonts w:ascii="Arial" w:hAnsi="Arial" w:cs="Arial"/>
          <w:b/>
          <w:sz w:val="22"/>
          <w:szCs w:val="22"/>
        </w:rPr>
        <w:t>SECRETARIO GENERAL</w:t>
      </w:r>
    </w:p>
    <w:p w14:paraId="65978D01" w14:textId="4A9E881D" w:rsidR="008562CF" w:rsidRPr="002F088E" w:rsidRDefault="008562CF" w:rsidP="00F91866">
      <w:pPr>
        <w:rPr>
          <w:rFonts w:ascii="Arial" w:hAnsi="Arial" w:cs="Arial"/>
          <w:sz w:val="22"/>
          <w:szCs w:val="22"/>
        </w:rPr>
      </w:pPr>
      <w:r w:rsidRPr="002F088E">
        <w:rPr>
          <w:rFonts w:ascii="Arial" w:hAnsi="Arial" w:cs="Arial"/>
          <w:sz w:val="22"/>
          <w:szCs w:val="22"/>
        </w:rPr>
        <w:t xml:space="preserve">Senado de la República de Colombia </w:t>
      </w:r>
    </w:p>
    <w:p w14:paraId="04C8DA21" w14:textId="19D781D2" w:rsidR="00E85265" w:rsidRPr="00B91F2E" w:rsidRDefault="00E85265" w:rsidP="00F91866">
      <w:pPr>
        <w:rPr>
          <w:rFonts w:ascii="Arial" w:hAnsi="Arial" w:cs="Arial"/>
          <w:sz w:val="22"/>
          <w:szCs w:val="22"/>
        </w:rPr>
      </w:pPr>
      <w:r w:rsidRPr="00B91F2E">
        <w:rPr>
          <w:rFonts w:ascii="Arial" w:hAnsi="Arial" w:cs="Arial"/>
          <w:sz w:val="22"/>
          <w:szCs w:val="22"/>
        </w:rPr>
        <w:t>Ciudad</w:t>
      </w:r>
      <w:r w:rsidR="002F088E">
        <w:rPr>
          <w:rFonts w:ascii="Arial" w:hAnsi="Arial" w:cs="Arial"/>
          <w:sz w:val="22"/>
          <w:szCs w:val="22"/>
        </w:rPr>
        <w:t>.</w:t>
      </w:r>
    </w:p>
    <w:p w14:paraId="29C661FB" w14:textId="77777777" w:rsidR="008562CF" w:rsidRPr="00B91F2E" w:rsidRDefault="008562CF" w:rsidP="008562CF">
      <w:pPr>
        <w:rPr>
          <w:rFonts w:ascii="Arial" w:hAnsi="Arial" w:cs="Arial"/>
          <w:sz w:val="22"/>
          <w:szCs w:val="22"/>
        </w:rPr>
      </w:pPr>
    </w:p>
    <w:p w14:paraId="3AA993A7" w14:textId="77777777" w:rsidR="008562CF" w:rsidRPr="00B91F2E" w:rsidRDefault="008562CF" w:rsidP="008562CF">
      <w:pPr>
        <w:rPr>
          <w:rFonts w:ascii="Arial" w:hAnsi="Arial" w:cs="Arial"/>
          <w:sz w:val="22"/>
          <w:szCs w:val="22"/>
        </w:rPr>
      </w:pPr>
    </w:p>
    <w:p w14:paraId="30A34231" w14:textId="77777777" w:rsidR="008562CF" w:rsidRDefault="008562CF" w:rsidP="008562CF">
      <w:pPr>
        <w:rPr>
          <w:rFonts w:ascii="Arial" w:hAnsi="Arial" w:cs="Arial"/>
          <w:sz w:val="22"/>
          <w:szCs w:val="22"/>
        </w:rPr>
      </w:pPr>
    </w:p>
    <w:p w14:paraId="7B9C1B32" w14:textId="121A2CFA" w:rsidR="002F088E" w:rsidRPr="002F088E" w:rsidRDefault="002F088E" w:rsidP="008562CF">
      <w:pPr>
        <w:rPr>
          <w:rFonts w:ascii="Arial" w:hAnsi="Arial" w:cs="Arial"/>
          <w:b/>
          <w:sz w:val="22"/>
          <w:szCs w:val="22"/>
        </w:rPr>
      </w:pPr>
      <w:r>
        <w:rPr>
          <w:rFonts w:ascii="Arial" w:hAnsi="Arial" w:cs="Arial"/>
          <w:b/>
          <w:sz w:val="22"/>
          <w:szCs w:val="22"/>
        </w:rPr>
        <w:t xml:space="preserve">REFERENCIA: </w:t>
      </w:r>
      <w:r w:rsidRPr="002F088E">
        <w:rPr>
          <w:rFonts w:ascii="Arial" w:hAnsi="Arial" w:cs="Arial"/>
          <w:sz w:val="22"/>
          <w:szCs w:val="22"/>
        </w:rPr>
        <w:t>Radicación Proyecto de Ley Bancada Centro Democrático.</w:t>
      </w:r>
    </w:p>
    <w:p w14:paraId="2ECC3910" w14:textId="77777777" w:rsidR="002F088E" w:rsidRDefault="002F088E" w:rsidP="008562CF">
      <w:pPr>
        <w:rPr>
          <w:rFonts w:ascii="Arial" w:hAnsi="Arial" w:cs="Arial"/>
          <w:sz w:val="22"/>
          <w:szCs w:val="22"/>
        </w:rPr>
      </w:pPr>
    </w:p>
    <w:p w14:paraId="6BB5E3DE" w14:textId="77777777" w:rsidR="002F088E" w:rsidRDefault="002F088E" w:rsidP="008562CF">
      <w:pPr>
        <w:rPr>
          <w:rFonts w:ascii="Arial" w:hAnsi="Arial" w:cs="Arial"/>
          <w:sz w:val="22"/>
          <w:szCs w:val="22"/>
        </w:rPr>
      </w:pPr>
    </w:p>
    <w:p w14:paraId="113C28B2" w14:textId="1DD5F70D" w:rsidR="002F088E" w:rsidRDefault="002F088E" w:rsidP="00C22B00">
      <w:pPr>
        <w:jc w:val="both"/>
        <w:rPr>
          <w:rFonts w:ascii="Arial" w:hAnsi="Arial" w:cs="Arial"/>
          <w:sz w:val="22"/>
          <w:szCs w:val="22"/>
        </w:rPr>
      </w:pPr>
      <w:r>
        <w:rPr>
          <w:rFonts w:ascii="Arial" w:hAnsi="Arial" w:cs="Arial"/>
          <w:sz w:val="22"/>
          <w:szCs w:val="22"/>
        </w:rPr>
        <w:t>Señor Secretario General:</w:t>
      </w:r>
    </w:p>
    <w:p w14:paraId="4BF1FF24" w14:textId="77777777" w:rsidR="002F088E" w:rsidRDefault="002F088E" w:rsidP="00C22B00">
      <w:pPr>
        <w:jc w:val="both"/>
        <w:rPr>
          <w:rFonts w:ascii="Arial" w:hAnsi="Arial" w:cs="Arial"/>
          <w:sz w:val="22"/>
          <w:szCs w:val="22"/>
        </w:rPr>
      </w:pPr>
    </w:p>
    <w:p w14:paraId="34736193" w14:textId="1A961E90" w:rsidR="002F088E" w:rsidRPr="002F088E" w:rsidRDefault="002F088E" w:rsidP="00C22B00">
      <w:pPr>
        <w:jc w:val="both"/>
        <w:rPr>
          <w:rFonts w:ascii="Arial" w:hAnsi="Arial" w:cs="Arial"/>
          <w:sz w:val="22"/>
          <w:szCs w:val="22"/>
        </w:rPr>
      </w:pPr>
      <w:r>
        <w:rPr>
          <w:rFonts w:ascii="Arial" w:hAnsi="Arial" w:cs="Arial"/>
          <w:sz w:val="22"/>
          <w:szCs w:val="22"/>
        </w:rPr>
        <w:t xml:space="preserve">Para los fines a los que haya lugar de acuerdo con sus competencias, de manera atenta me permito allegarle el </w:t>
      </w:r>
      <w:r>
        <w:rPr>
          <w:rFonts w:ascii="Arial" w:hAnsi="Arial" w:cs="Arial"/>
          <w:i/>
          <w:sz w:val="22"/>
          <w:szCs w:val="22"/>
        </w:rPr>
        <w:t xml:space="preserve">Proyecto de Ley por medio del cual se endurecen las sanciones para la inasistencia de los congresistas y funcionarios </w:t>
      </w:r>
      <w:r>
        <w:rPr>
          <w:rFonts w:ascii="Arial" w:hAnsi="Arial" w:cs="Arial"/>
          <w:sz w:val="22"/>
          <w:szCs w:val="22"/>
        </w:rPr>
        <w:t>preparado por la Bancada del Centro Democrático, cuyo autor principal es el suscrito.</w:t>
      </w:r>
      <w:bookmarkStart w:id="0" w:name="_GoBack"/>
      <w:bookmarkEnd w:id="0"/>
    </w:p>
    <w:p w14:paraId="36296A7D" w14:textId="77777777" w:rsidR="002F088E" w:rsidRDefault="002F088E" w:rsidP="00C22B00">
      <w:pPr>
        <w:jc w:val="both"/>
        <w:rPr>
          <w:rFonts w:ascii="Arial" w:hAnsi="Arial" w:cs="Arial"/>
          <w:color w:val="000000"/>
          <w:sz w:val="22"/>
          <w:szCs w:val="22"/>
        </w:rPr>
      </w:pPr>
    </w:p>
    <w:p w14:paraId="6DE710F4" w14:textId="77777777" w:rsidR="002F088E" w:rsidRDefault="002F088E" w:rsidP="00C22B00">
      <w:pPr>
        <w:jc w:val="both"/>
        <w:rPr>
          <w:rFonts w:ascii="Arial" w:hAnsi="Arial" w:cs="Arial"/>
          <w:color w:val="000000"/>
          <w:sz w:val="22"/>
          <w:szCs w:val="22"/>
        </w:rPr>
      </w:pPr>
    </w:p>
    <w:p w14:paraId="11CF7C24" w14:textId="77777777" w:rsidR="008562CF" w:rsidRPr="00B91F2E" w:rsidRDefault="008562CF" w:rsidP="00C22B00">
      <w:pPr>
        <w:jc w:val="both"/>
        <w:rPr>
          <w:rFonts w:ascii="Arial" w:hAnsi="Arial" w:cs="Arial"/>
          <w:color w:val="000000"/>
          <w:sz w:val="22"/>
          <w:szCs w:val="22"/>
        </w:rPr>
      </w:pPr>
      <w:r w:rsidRPr="00B91F2E">
        <w:rPr>
          <w:rFonts w:ascii="Arial" w:hAnsi="Arial" w:cs="Arial"/>
          <w:color w:val="000000"/>
          <w:sz w:val="22"/>
          <w:szCs w:val="22"/>
        </w:rPr>
        <w:t>Cordialmente,</w:t>
      </w:r>
    </w:p>
    <w:p w14:paraId="5FDA1F02" w14:textId="77777777" w:rsidR="008562CF" w:rsidRPr="00B91F2E" w:rsidRDefault="008562CF" w:rsidP="008562CF">
      <w:pPr>
        <w:jc w:val="both"/>
        <w:rPr>
          <w:rFonts w:ascii="Arial" w:hAnsi="Arial" w:cs="Arial"/>
          <w:color w:val="000000"/>
          <w:sz w:val="22"/>
          <w:szCs w:val="22"/>
        </w:rPr>
      </w:pPr>
      <w:r w:rsidRPr="00B91F2E">
        <w:rPr>
          <w:rFonts w:ascii="Arial" w:hAnsi="Arial" w:cs="Arial"/>
          <w:color w:val="000000"/>
          <w:sz w:val="22"/>
          <w:szCs w:val="22"/>
        </w:rPr>
        <w:t> </w:t>
      </w:r>
    </w:p>
    <w:p w14:paraId="4DE476D4" w14:textId="77777777" w:rsidR="008562CF" w:rsidRDefault="008562CF" w:rsidP="008562CF">
      <w:pPr>
        <w:jc w:val="both"/>
        <w:rPr>
          <w:rFonts w:ascii="Arial" w:hAnsi="Arial" w:cs="Arial"/>
          <w:color w:val="000000"/>
          <w:sz w:val="22"/>
          <w:szCs w:val="22"/>
        </w:rPr>
      </w:pPr>
      <w:r w:rsidRPr="00B91F2E">
        <w:rPr>
          <w:rFonts w:ascii="Arial" w:hAnsi="Arial" w:cs="Arial"/>
          <w:color w:val="000000"/>
          <w:sz w:val="22"/>
          <w:szCs w:val="22"/>
        </w:rPr>
        <w:t>  </w:t>
      </w:r>
    </w:p>
    <w:p w14:paraId="7DB99DED" w14:textId="77777777" w:rsidR="002F088E" w:rsidRDefault="002F088E" w:rsidP="008562CF">
      <w:pPr>
        <w:jc w:val="both"/>
        <w:rPr>
          <w:rFonts w:ascii="Arial" w:hAnsi="Arial" w:cs="Arial"/>
          <w:color w:val="000000"/>
          <w:sz w:val="22"/>
          <w:szCs w:val="22"/>
        </w:rPr>
      </w:pPr>
    </w:p>
    <w:p w14:paraId="54EC7CF7" w14:textId="77777777" w:rsidR="002F088E" w:rsidRDefault="002F088E" w:rsidP="008562CF">
      <w:pPr>
        <w:jc w:val="both"/>
        <w:rPr>
          <w:rFonts w:ascii="Arial" w:hAnsi="Arial" w:cs="Arial"/>
          <w:color w:val="000000"/>
          <w:sz w:val="22"/>
          <w:szCs w:val="22"/>
        </w:rPr>
      </w:pPr>
    </w:p>
    <w:p w14:paraId="0F82F0EA" w14:textId="77777777" w:rsidR="002F088E" w:rsidRPr="00B91F2E" w:rsidRDefault="002F088E" w:rsidP="008562CF">
      <w:pPr>
        <w:jc w:val="both"/>
        <w:rPr>
          <w:rFonts w:ascii="Arial" w:hAnsi="Arial" w:cs="Arial"/>
          <w:color w:val="000000"/>
          <w:sz w:val="22"/>
          <w:szCs w:val="22"/>
        </w:rPr>
      </w:pPr>
    </w:p>
    <w:p w14:paraId="50AF7A75" w14:textId="77777777" w:rsidR="008562CF" w:rsidRPr="00B91F2E" w:rsidRDefault="008562CF" w:rsidP="008562CF">
      <w:pPr>
        <w:jc w:val="both"/>
        <w:rPr>
          <w:rFonts w:ascii="Arial" w:hAnsi="Arial" w:cs="Arial"/>
          <w:color w:val="000000"/>
          <w:sz w:val="22"/>
          <w:szCs w:val="22"/>
        </w:rPr>
      </w:pPr>
      <w:r w:rsidRPr="00B91F2E">
        <w:rPr>
          <w:rFonts w:ascii="Arial" w:hAnsi="Arial" w:cs="Arial"/>
          <w:b/>
          <w:bCs/>
          <w:color w:val="000000"/>
          <w:sz w:val="22"/>
          <w:szCs w:val="22"/>
        </w:rPr>
        <w:t>ALFREDO RAMOS MAYA</w:t>
      </w:r>
    </w:p>
    <w:p w14:paraId="76F9B35E" w14:textId="77777777" w:rsidR="008562CF" w:rsidRPr="00B91F2E" w:rsidRDefault="008562CF" w:rsidP="008562CF">
      <w:pPr>
        <w:jc w:val="both"/>
        <w:rPr>
          <w:rFonts w:ascii="Arial" w:hAnsi="Arial" w:cs="Arial"/>
          <w:color w:val="000000"/>
          <w:sz w:val="22"/>
          <w:szCs w:val="22"/>
        </w:rPr>
      </w:pPr>
      <w:r w:rsidRPr="00B91F2E">
        <w:rPr>
          <w:rFonts w:ascii="Arial" w:hAnsi="Arial" w:cs="Arial"/>
          <w:color w:val="000000"/>
          <w:sz w:val="22"/>
          <w:szCs w:val="22"/>
        </w:rPr>
        <w:t>Senador de la República</w:t>
      </w:r>
    </w:p>
    <w:p w14:paraId="073C2F65" w14:textId="77777777" w:rsidR="008562CF" w:rsidRDefault="008562CF" w:rsidP="002F088E">
      <w:pPr>
        <w:rPr>
          <w:rFonts w:ascii="Arial" w:hAnsi="Arial" w:cs="Arial"/>
          <w:sz w:val="22"/>
          <w:szCs w:val="22"/>
        </w:rPr>
      </w:pPr>
    </w:p>
    <w:p w14:paraId="0C1F32BD" w14:textId="77777777" w:rsidR="002F088E" w:rsidRDefault="002F088E" w:rsidP="002F088E">
      <w:pPr>
        <w:rPr>
          <w:rFonts w:ascii="Arial" w:hAnsi="Arial" w:cs="Arial"/>
          <w:sz w:val="22"/>
          <w:szCs w:val="22"/>
        </w:rPr>
      </w:pPr>
    </w:p>
    <w:p w14:paraId="23EA2785" w14:textId="68FAEF42" w:rsidR="002F088E" w:rsidRPr="00B91F2E" w:rsidRDefault="002F088E" w:rsidP="002F088E">
      <w:pPr>
        <w:rPr>
          <w:rFonts w:ascii="Arial" w:hAnsi="Arial" w:cs="Arial"/>
          <w:sz w:val="22"/>
          <w:szCs w:val="22"/>
        </w:rPr>
      </w:pPr>
      <w:r>
        <w:rPr>
          <w:rFonts w:ascii="Arial" w:hAnsi="Arial" w:cs="Arial"/>
          <w:sz w:val="22"/>
          <w:szCs w:val="22"/>
        </w:rPr>
        <w:t>Anexo: Lo enunciado en tres (3) copias.</w:t>
      </w:r>
    </w:p>
    <w:p w14:paraId="2AF2ED84" w14:textId="77777777" w:rsidR="008562CF" w:rsidRPr="00B91F2E" w:rsidRDefault="008562CF" w:rsidP="008562CF">
      <w:pPr>
        <w:ind w:left="360"/>
        <w:rPr>
          <w:rFonts w:ascii="Arial" w:hAnsi="Arial" w:cs="Arial"/>
          <w:sz w:val="22"/>
          <w:szCs w:val="22"/>
        </w:rPr>
      </w:pPr>
    </w:p>
    <w:p w14:paraId="448EA0CB" w14:textId="77777777" w:rsidR="008562CF" w:rsidRPr="00B91F2E" w:rsidRDefault="008562CF" w:rsidP="008562CF">
      <w:pPr>
        <w:ind w:left="360"/>
        <w:rPr>
          <w:rFonts w:ascii="Arial" w:hAnsi="Arial" w:cs="Arial"/>
          <w:sz w:val="22"/>
          <w:szCs w:val="22"/>
        </w:rPr>
      </w:pPr>
    </w:p>
    <w:p w14:paraId="2EBB5C4C" w14:textId="77777777" w:rsidR="008562CF" w:rsidRPr="00B91F2E" w:rsidRDefault="008562CF" w:rsidP="008562CF">
      <w:pPr>
        <w:ind w:left="360"/>
        <w:rPr>
          <w:rFonts w:ascii="Arial" w:hAnsi="Arial" w:cs="Arial"/>
          <w:sz w:val="22"/>
          <w:szCs w:val="22"/>
        </w:rPr>
      </w:pPr>
    </w:p>
    <w:p w14:paraId="50DE8E63" w14:textId="77777777" w:rsidR="008562CF" w:rsidRPr="00B91F2E" w:rsidRDefault="008562CF" w:rsidP="008562CF">
      <w:pPr>
        <w:ind w:left="360"/>
        <w:rPr>
          <w:rFonts w:ascii="Arial" w:hAnsi="Arial" w:cs="Arial"/>
          <w:sz w:val="22"/>
          <w:szCs w:val="22"/>
        </w:rPr>
      </w:pPr>
    </w:p>
    <w:p w14:paraId="05094668" w14:textId="77777777" w:rsidR="008562CF" w:rsidRPr="00B91F2E" w:rsidRDefault="008562CF" w:rsidP="008562CF">
      <w:pPr>
        <w:ind w:left="360"/>
        <w:rPr>
          <w:rFonts w:ascii="Arial" w:hAnsi="Arial" w:cs="Arial"/>
          <w:sz w:val="22"/>
          <w:szCs w:val="22"/>
        </w:rPr>
      </w:pPr>
    </w:p>
    <w:p w14:paraId="4FDEC079" w14:textId="77777777" w:rsidR="008562CF" w:rsidRPr="00B91F2E" w:rsidRDefault="008562CF" w:rsidP="008562CF">
      <w:pPr>
        <w:ind w:left="360"/>
        <w:rPr>
          <w:rFonts w:ascii="Arial" w:hAnsi="Arial" w:cs="Arial"/>
          <w:sz w:val="22"/>
          <w:szCs w:val="22"/>
        </w:rPr>
      </w:pPr>
    </w:p>
    <w:p w14:paraId="2F8AC0BE" w14:textId="77777777" w:rsidR="008562CF" w:rsidRDefault="008562CF" w:rsidP="008562CF">
      <w:pPr>
        <w:ind w:left="360"/>
        <w:rPr>
          <w:rFonts w:ascii="Arial" w:hAnsi="Arial" w:cs="Arial"/>
          <w:sz w:val="22"/>
          <w:szCs w:val="22"/>
        </w:rPr>
      </w:pPr>
    </w:p>
    <w:p w14:paraId="0D8EBCB5" w14:textId="77777777" w:rsidR="008562CF" w:rsidRPr="00B91F2E" w:rsidRDefault="008562CF" w:rsidP="00D73629">
      <w:pPr>
        <w:jc w:val="both"/>
        <w:rPr>
          <w:rFonts w:ascii="Arial" w:hAnsi="Arial" w:cs="Arial"/>
          <w:sz w:val="22"/>
          <w:szCs w:val="22"/>
        </w:rPr>
      </w:pPr>
    </w:p>
    <w:p w14:paraId="1F035C81" w14:textId="77777777" w:rsidR="008562CF" w:rsidRPr="00B91F2E" w:rsidRDefault="008562CF" w:rsidP="008562CF">
      <w:pPr>
        <w:spacing w:line="276" w:lineRule="auto"/>
        <w:jc w:val="center"/>
        <w:rPr>
          <w:rFonts w:ascii="Arial" w:hAnsi="Arial" w:cs="Arial"/>
          <w:b/>
          <w:sz w:val="22"/>
          <w:szCs w:val="22"/>
        </w:rPr>
      </w:pPr>
      <w:r w:rsidRPr="00B91F2E">
        <w:rPr>
          <w:rFonts w:ascii="Arial" w:hAnsi="Arial" w:cs="Arial"/>
          <w:b/>
          <w:sz w:val="22"/>
          <w:szCs w:val="22"/>
        </w:rPr>
        <w:lastRenderedPageBreak/>
        <w:t>EXPOSICIÓN DE MOTIVOS AL PROYECTO DE LEY “POR MEDIO DEL CUAL SE ENDURECEN LAS SANCIONES PARA LA INASISTENCIA DE LOS CONGRESISTAS Y FUNCIONARIOS”</w:t>
      </w:r>
    </w:p>
    <w:p w14:paraId="5F00887E" w14:textId="77777777" w:rsidR="008562CF" w:rsidRPr="00B91F2E" w:rsidRDefault="008562CF" w:rsidP="008562CF">
      <w:pPr>
        <w:spacing w:line="276" w:lineRule="auto"/>
        <w:jc w:val="center"/>
        <w:rPr>
          <w:rFonts w:ascii="Arial" w:hAnsi="Arial" w:cs="Arial"/>
          <w:sz w:val="22"/>
          <w:szCs w:val="22"/>
        </w:rPr>
      </w:pPr>
    </w:p>
    <w:p w14:paraId="32813C7D" w14:textId="77777777" w:rsidR="008562CF" w:rsidRPr="00B91F2E" w:rsidRDefault="008562CF" w:rsidP="008562CF">
      <w:pPr>
        <w:pStyle w:val="Prrafodelista"/>
        <w:numPr>
          <w:ilvl w:val="0"/>
          <w:numId w:val="32"/>
        </w:numPr>
        <w:spacing w:line="276" w:lineRule="auto"/>
        <w:jc w:val="both"/>
        <w:rPr>
          <w:rFonts w:ascii="Arial" w:hAnsi="Arial" w:cs="Arial"/>
          <w:b/>
          <w:sz w:val="22"/>
          <w:szCs w:val="22"/>
        </w:rPr>
      </w:pPr>
      <w:r w:rsidRPr="00B91F2E">
        <w:rPr>
          <w:rFonts w:ascii="Arial" w:hAnsi="Arial" w:cs="Arial"/>
          <w:b/>
          <w:sz w:val="22"/>
          <w:szCs w:val="22"/>
        </w:rPr>
        <w:t>INTRODUCCIÓN</w:t>
      </w:r>
    </w:p>
    <w:p w14:paraId="22FA64C6" w14:textId="77777777" w:rsidR="008562CF" w:rsidRPr="00B91F2E" w:rsidRDefault="008562CF" w:rsidP="008562CF">
      <w:pPr>
        <w:jc w:val="both"/>
        <w:rPr>
          <w:rFonts w:ascii="Arial" w:hAnsi="Arial" w:cs="Arial"/>
          <w:sz w:val="22"/>
          <w:szCs w:val="22"/>
        </w:rPr>
      </w:pPr>
    </w:p>
    <w:p w14:paraId="7AF8BFD7" w14:textId="77777777" w:rsidR="008562CF" w:rsidRDefault="008562CF" w:rsidP="008562CF">
      <w:pPr>
        <w:jc w:val="both"/>
        <w:rPr>
          <w:rFonts w:ascii="Arial" w:hAnsi="Arial" w:cs="Arial"/>
          <w:sz w:val="22"/>
          <w:szCs w:val="22"/>
        </w:rPr>
      </w:pPr>
      <w:r w:rsidRPr="00B91F2E">
        <w:rPr>
          <w:rFonts w:ascii="Arial" w:hAnsi="Arial" w:cs="Arial"/>
          <w:sz w:val="22"/>
          <w:szCs w:val="22"/>
        </w:rPr>
        <w:t>El presente proyecto de ley que se presenta al Honorable Congreso de la República, tiene como objetivo garantizar que los congresistas cumplan con su tarea legislativa y sus respectivas funciones constitucionales y legales. Para lograrlo, se busca endurecer las sanciones disciplinarias por causal de inasistencia de los congresistas y funcionarios citados a debates, implementando sanciones económicas, reforzando el proceso para la validación de excusas médicas, estableciendo multas a los jefes de las carteras ministeriales que falten a los debates sin justificación alguna, entre otras medidas.</w:t>
      </w:r>
    </w:p>
    <w:p w14:paraId="43DE5E3A" w14:textId="77777777" w:rsidR="00B91F2E" w:rsidRPr="00B91F2E" w:rsidRDefault="00B91F2E" w:rsidP="008562CF">
      <w:pPr>
        <w:jc w:val="both"/>
        <w:rPr>
          <w:rFonts w:ascii="Arial" w:hAnsi="Arial" w:cs="Arial"/>
          <w:sz w:val="22"/>
          <w:szCs w:val="22"/>
        </w:rPr>
      </w:pPr>
    </w:p>
    <w:p w14:paraId="33E498FC" w14:textId="77777777" w:rsidR="008562CF" w:rsidRDefault="008562CF" w:rsidP="008562CF">
      <w:pPr>
        <w:jc w:val="both"/>
        <w:rPr>
          <w:rFonts w:ascii="Arial" w:hAnsi="Arial" w:cs="Arial"/>
          <w:sz w:val="22"/>
          <w:szCs w:val="22"/>
        </w:rPr>
      </w:pPr>
      <w:r w:rsidRPr="00B91F2E">
        <w:rPr>
          <w:rFonts w:ascii="Arial" w:hAnsi="Arial" w:cs="Arial"/>
          <w:sz w:val="22"/>
          <w:szCs w:val="22"/>
        </w:rPr>
        <w:t xml:space="preserve">La Ley 5ta de 1992, por medio de la cual se expide el Reglamento del Congreso,  establece en su artículo 268 que uno de los deberes de los congresistas es “asistir a las sesiones del Congreso pleno, las Cámaras legislativas y las Comisiones de las cuales formen parte”. Es decir, que los congresistas tienen la obligación legal de asistir a las sesiones, exceptuando las situaciones en que haya una excusa válida que justifique la ausencia conforme al artículo 90 de la precitada ley. </w:t>
      </w:r>
    </w:p>
    <w:p w14:paraId="44D1B64E" w14:textId="77777777" w:rsidR="00B91F2E" w:rsidRPr="00B91F2E" w:rsidRDefault="00B91F2E" w:rsidP="008562CF">
      <w:pPr>
        <w:jc w:val="both"/>
        <w:rPr>
          <w:rFonts w:ascii="Arial" w:hAnsi="Arial" w:cs="Arial"/>
          <w:sz w:val="22"/>
          <w:szCs w:val="22"/>
        </w:rPr>
      </w:pPr>
    </w:p>
    <w:p w14:paraId="63CDDB61" w14:textId="77777777" w:rsidR="008562CF" w:rsidRDefault="008562CF" w:rsidP="008562CF">
      <w:pPr>
        <w:jc w:val="both"/>
        <w:rPr>
          <w:rFonts w:ascii="Arial" w:hAnsi="Arial" w:cs="Arial"/>
          <w:sz w:val="22"/>
          <w:szCs w:val="22"/>
        </w:rPr>
      </w:pPr>
      <w:r w:rsidRPr="00B91F2E">
        <w:rPr>
          <w:rFonts w:ascii="Arial" w:hAnsi="Arial" w:cs="Arial"/>
          <w:sz w:val="22"/>
          <w:szCs w:val="22"/>
        </w:rPr>
        <w:t xml:space="preserve">Aquellas situaciones justificadas son: </w:t>
      </w:r>
    </w:p>
    <w:p w14:paraId="3C4BA301" w14:textId="77777777" w:rsidR="00B91F2E" w:rsidRPr="00B91F2E" w:rsidRDefault="00B91F2E" w:rsidP="008562CF">
      <w:pPr>
        <w:jc w:val="both"/>
        <w:rPr>
          <w:rFonts w:ascii="Arial" w:hAnsi="Arial" w:cs="Arial"/>
          <w:sz w:val="22"/>
          <w:szCs w:val="22"/>
        </w:rPr>
      </w:pPr>
    </w:p>
    <w:p w14:paraId="6B65FE4A" w14:textId="77777777" w:rsidR="008562CF" w:rsidRPr="00B91F2E" w:rsidRDefault="008562CF" w:rsidP="008562CF">
      <w:pPr>
        <w:pStyle w:val="Prrafodelista"/>
        <w:numPr>
          <w:ilvl w:val="0"/>
          <w:numId w:val="34"/>
        </w:numPr>
        <w:jc w:val="both"/>
        <w:rPr>
          <w:rFonts w:ascii="Arial" w:hAnsi="Arial" w:cs="Arial"/>
          <w:sz w:val="22"/>
          <w:szCs w:val="22"/>
        </w:rPr>
      </w:pPr>
      <w:r w:rsidRPr="00B91F2E">
        <w:rPr>
          <w:rFonts w:ascii="Arial" w:hAnsi="Arial" w:cs="Arial"/>
          <w:sz w:val="22"/>
          <w:szCs w:val="22"/>
        </w:rPr>
        <w:t xml:space="preserve">caso fortuito o fuerza mayor, </w:t>
      </w:r>
    </w:p>
    <w:p w14:paraId="42D945DC" w14:textId="77777777" w:rsidR="008562CF" w:rsidRPr="00B91F2E" w:rsidRDefault="008562CF" w:rsidP="008562CF">
      <w:pPr>
        <w:pStyle w:val="Prrafodelista"/>
        <w:numPr>
          <w:ilvl w:val="0"/>
          <w:numId w:val="34"/>
        </w:numPr>
        <w:jc w:val="both"/>
        <w:rPr>
          <w:rFonts w:ascii="Arial" w:hAnsi="Arial" w:cs="Arial"/>
          <w:sz w:val="22"/>
          <w:szCs w:val="22"/>
        </w:rPr>
      </w:pPr>
      <w:r w:rsidRPr="00B91F2E">
        <w:rPr>
          <w:rFonts w:ascii="Arial" w:hAnsi="Arial" w:cs="Arial"/>
          <w:sz w:val="22"/>
          <w:szCs w:val="22"/>
        </w:rPr>
        <w:t xml:space="preserve">incapacidad física comprobada, </w:t>
      </w:r>
    </w:p>
    <w:p w14:paraId="2459CED5" w14:textId="77777777" w:rsidR="008562CF" w:rsidRPr="00B91F2E" w:rsidRDefault="008562CF" w:rsidP="008562CF">
      <w:pPr>
        <w:pStyle w:val="Prrafodelista"/>
        <w:numPr>
          <w:ilvl w:val="0"/>
          <w:numId w:val="34"/>
        </w:numPr>
        <w:jc w:val="both"/>
        <w:rPr>
          <w:rFonts w:ascii="Arial" w:hAnsi="Arial" w:cs="Arial"/>
          <w:sz w:val="22"/>
          <w:szCs w:val="22"/>
        </w:rPr>
      </w:pPr>
      <w:r w:rsidRPr="00B91F2E">
        <w:rPr>
          <w:rFonts w:ascii="Arial" w:hAnsi="Arial" w:cs="Arial"/>
          <w:sz w:val="22"/>
          <w:szCs w:val="22"/>
        </w:rPr>
        <w:t xml:space="preserve">cumplimiento de una comisión oficial fuera de la sede del Congreso, </w:t>
      </w:r>
    </w:p>
    <w:p w14:paraId="246086EA" w14:textId="77777777" w:rsidR="008562CF" w:rsidRPr="00B91F2E" w:rsidRDefault="008562CF" w:rsidP="008562CF">
      <w:pPr>
        <w:pStyle w:val="Prrafodelista"/>
        <w:numPr>
          <w:ilvl w:val="0"/>
          <w:numId w:val="34"/>
        </w:numPr>
        <w:jc w:val="both"/>
        <w:rPr>
          <w:rFonts w:ascii="Arial" w:hAnsi="Arial" w:cs="Arial"/>
          <w:sz w:val="22"/>
          <w:szCs w:val="22"/>
        </w:rPr>
      </w:pPr>
      <w:r w:rsidRPr="00B91F2E">
        <w:rPr>
          <w:rFonts w:ascii="Arial" w:hAnsi="Arial" w:cs="Arial"/>
          <w:sz w:val="22"/>
          <w:szCs w:val="22"/>
        </w:rPr>
        <w:t>o por autorización de la Mesa Directiva o el Presidente de la respectiva Corporación en las situaciones indicadas.</w:t>
      </w:r>
    </w:p>
    <w:p w14:paraId="26248811" w14:textId="77777777" w:rsidR="008562CF" w:rsidRPr="00B91F2E" w:rsidRDefault="008562CF" w:rsidP="008562CF">
      <w:pPr>
        <w:jc w:val="both"/>
        <w:rPr>
          <w:rFonts w:ascii="Arial" w:hAnsi="Arial" w:cs="Arial"/>
          <w:sz w:val="22"/>
          <w:szCs w:val="22"/>
        </w:rPr>
      </w:pPr>
    </w:p>
    <w:p w14:paraId="6284AB79" w14:textId="77777777" w:rsidR="008562CF" w:rsidRDefault="008562CF" w:rsidP="008562CF">
      <w:pPr>
        <w:jc w:val="both"/>
        <w:rPr>
          <w:rFonts w:ascii="Arial" w:hAnsi="Arial" w:cs="Arial"/>
          <w:sz w:val="22"/>
          <w:szCs w:val="22"/>
        </w:rPr>
      </w:pPr>
      <w:r w:rsidRPr="00B91F2E">
        <w:rPr>
          <w:rFonts w:ascii="Arial" w:hAnsi="Arial" w:cs="Arial"/>
          <w:sz w:val="22"/>
          <w:szCs w:val="22"/>
        </w:rPr>
        <w:t>Existen dos sanciones en el Reglamento del Congreso para combatir la inasistencia de los congresistas: la pérdida de investidura que conlleva a la pérdida de la curul, y el descuento del salario. En el caso de los Ministros, Superintendentes o Directores Administrativos las sanciones son la moción de censura que consiste en retirar al funcionario de su cargo, o la moción de observación que es un llamado de atención al funcionario.</w:t>
      </w:r>
    </w:p>
    <w:p w14:paraId="3CB940F2" w14:textId="77777777" w:rsidR="00B91F2E" w:rsidRPr="00B91F2E" w:rsidRDefault="00B91F2E" w:rsidP="008562CF">
      <w:pPr>
        <w:jc w:val="both"/>
        <w:rPr>
          <w:rFonts w:ascii="Arial" w:hAnsi="Arial" w:cs="Arial"/>
          <w:sz w:val="22"/>
          <w:szCs w:val="22"/>
        </w:rPr>
      </w:pPr>
    </w:p>
    <w:p w14:paraId="16B31CBF" w14:textId="473EB179" w:rsidR="008562CF" w:rsidRPr="00B91F2E" w:rsidRDefault="008562CF" w:rsidP="008562CF">
      <w:pPr>
        <w:jc w:val="both"/>
        <w:rPr>
          <w:rFonts w:ascii="Arial" w:hAnsi="Arial" w:cs="Arial"/>
          <w:sz w:val="22"/>
          <w:szCs w:val="22"/>
        </w:rPr>
      </w:pPr>
      <w:r w:rsidRPr="00B91F2E">
        <w:rPr>
          <w:rFonts w:ascii="Arial" w:hAnsi="Arial" w:cs="Arial"/>
          <w:sz w:val="22"/>
          <w:szCs w:val="22"/>
        </w:rPr>
        <w:t>Lo preocupante es que a pesar de que exi</w:t>
      </w:r>
      <w:r w:rsidR="00B91F2E">
        <w:rPr>
          <w:rFonts w:ascii="Arial" w:hAnsi="Arial" w:cs="Arial"/>
          <w:sz w:val="22"/>
          <w:szCs w:val="22"/>
        </w:rPr>
        <w:t xml:space="preserve">sten las sanciones mencionadas, </w:t>
      </w:r>
      <w:r w:rsidRPr="00B91F2E">
        <w:rPr>
          <w:rFonts w:ascii="Arial" w:hAnsi="Arial" w:cs="Arial"/>
          <w:sz w:val="22"/>
          <w:szCs w:val="22"/>
        </w:rPr>
        <w:t xml:space="preserve">éstas generalmente no son aplicadas pese a las altas cifras de inasistencia, pues tanto informes de Congreso Visible y las actas de las sesiones comprueban el gran ausentismo que acontece en el Congreso de la República, siendo éste el creador de las leyes que representan a los colombianos. Por lo anterior, es inaplazable endurecer las sanciones y los procedimientos para aplicarlas asegurándose que sean debidamente ejecutadas, pues no es </w:t>
      </w:r>
      <w:r w:rsidRPr="00B91F2E">
        <w:rPr>
          <w:rFonts w:ascii="Arial" w:hAnsi="Arial" w:cs="Arial"/>
          <w:sz w:val="22"/>
          <w:szCs w:val="22"/>
        </w:rPr>
        <w:lastRenderedPageBreak/>
        <w:t>razonable que un funcionario se ausente reiterativamente a su lugar de trabajo sin recibir sanción alguna.</w:t>
      </w:r>
    </w:p>
    <w:p w14:paraId="7062926B" w14:textId="77777777" w:rsidR="008562CF" w:rsidRPr="00B91F2E" w:rsidRDefault="008562CF" w:rsidP="008562CF">
      <w:pPr>
        <w:jc w:val="both"/>
        <w:rPr>
          <w:rFonts w:ascii="Arial" w:hAnsi="Arial" w:cs="Arial"/>
          <w:sz w:val="22"/>
          <w:szCs w:val="22"/>
        </w:rPr>
      </w:pPr>
    </w:p>
    <w:p w14:paraId="1097F435" w14:textId="77777777" w:rsidR="008562CF" w:rsidRDefault="008562CF" w:rsidP="008562CF">
      <w:pPr>
        <w:jc w:val="both"/>
        <w:rPr>
          <w:rFonts w:ascii="Arial" w:hAnsi="Arial" w:cs="Arial"/>
          <w:sz w:val="22"/>
          <w:szCs w:val="22"/>
        </w:rPr>
      </w:pPr>
      <w:r w:rsidRPr="00B91F2E">
        <w:rPr>
          <w:rFonts w:ascii="Arial" w:hAnsi="Arial" w:cs="Arial"/>
          <w:sz w:val="22"/>
          <w:szCs w:val="22"/>
        </w:rPr>
        <w:t>Este proyecto de ley busca erradicar los altos índices de ausentismo con el objetivo de recuperar la confianza en los líderes públicos, pues si los congresistas y funcionarios no quieren dar ejemplo al cumplir su labor, se debe acudir a mecanismos legales que garanticen el cumplimiento de sus funciones constitucionales y legales. Lo anterior, requiere un esfuerzo para lograr que la tarea legislativa se cumpla correctamente y que quienes falten a las obligaciones propias de su investidura sean debidamente sancionados.</w:t>
      </w:r>
    </w:p>
    <w:p w14:paraId="76EDAA44" w14:textId="77777777" w:rsidR="00B91F2E" w:rsidRPr="00B91F2E" w:rsidRDefault="00B91F2E" w:rsidP="008562CF">
      <w:pPr>
        <w:jc w:val="both"/>
        <w:rPr>
          <w:rFonts w:ascii="Arial" w:hAnsi="Arial" w:cs="Arial"/>
          <w:sz w:val="22"/>
          <w:szCs w:val="22"/>
        </w:rPr>
      </w:pPr>
    </w:p>
    <w:p w14:paraId="308046EF" w14:textId="77777777" w:rsidR="008562CF" w:rsidRPr="002A5665" w:rsidRDefault="008562CF" w:rsidP="008562CF">
      <w:pPr>
        <w:pStyle w:val="Prrafodelista"/>
        <w:numPr>
          <w:ilvl w:val="0"/>
          <w:numId w:val="32"/>
        </w:numPr>
        <w:spacing w:line="276" w:lineRule="auto"/>
        <w:jc w:val="both"/>
        <w:rPr>
          <w:rFonts w:ascii="Arial" w:hAnsi="Arial" w:cs="Arial"/>
          <w:b/>
          <w:sz w:val="22"/>
          <w:szCs w:val="22"/>
        </w:rPr>
      </w:pPr>
      <w:r w:rsidRPr="002A5665">
        <w:rPr>
          <w:rFonts w:ascii="Arial" w:hAnsi="Arial" w:cs="Arial"/>
          <w:b/>
          <w:sz w:val="22"/>
          <w:szCs w:val="22"/>
        </w:rPr>
        <w:t xml:space="preserve">SITUACIÓN DEL CONGRESO DE LA REPÚBLICA </w:t>
      </w:r>
    </w:p>
    <w:p w14:paraId="442E02B6" w14:textId="77777777" w:rsidR="008562CF" w:rsidRPr="00B91F2E" w:rsidRDefault="008562CF" w:rsidP="008562CF">
      <w:pPr>
        <w:pStyle w:val="Prrafodelista"/>
        <w:spacing w:line="276" w:lineRule="auto"/>
        <w:jc w:val="both"/>
        <w:rPr>
          <w:rFonts w:ascii="Arial" w:hAnsi="Arial" w:cs="Arial"/>
          <w:sz w:val="22"/>
          <w:szCs w:val="22"/>
        </w:rPr>
      </w:pPr>
    </w:p>
    <w:p w14:paraId="342AC953" w14:textId="77777777" w:rsidR="008562CF" w:rsidRPr="00B91F2E" w:rsidRDefault="008562CF" w:rsidP="008562CF">
      <w:pPr>
        <w:jc w:val="both"/>
        <w:rPr>
          <w:rFonts w:ascii="Arial" w:hAnsi="Arial" w:cs="Arial"/>
          <w:sz w:val="22"/>
          <w:szCs w:val="22"/>
        </w:rPr>
      </w:pPr>
      <w:r w:rsidRPr="00B91F2E">
        <w:rPr>
          <w:rFonts w:ascii="Arial" w:hAnsi="Arial" w:cs="Arial"/>
          <w:sz w:val="22"/>
          <w:szCs w:val="22"/>
        </w:rPr>
        <w:t xml:space="preserve">Cada vez que los congresistas se ausentan están mandando un mensaje a los colombianos mostrando que en el Congreso no se trabaja y así quebrantando la legitimidad que tienen las personas en esta institución por irresponsablemente faltar a las funciones que les exige la ley. </w:t>
      </w:r>
    </w:p>
    <w:p w14:paraId="687A3A62" w14:textId="77777777" w:rsidR="008562CF" w:rsidRDefault="008562CF" w:rsidP="008562CF">
      <w:pPr>
        <w:jc w:val="both"/>
        <w:rPr>
          <w:rFonts w:ascii="Arial" w:hAnsi="Arial" w:cs="Arial"/>
          <w:sz w:val="22"/>
          <w:szCs w:val="22"/>
        </w:rPr>
      </w:pPr>
      <w:r w:rsidRPr="00B91F2E">
        <w:rPr>
          <w:rFonts w:ascii="Arial" w:hAnsi="Arial" w:cs="Arial"/>
          <w:sz w:val="22"/>
          <w:szCs w:val="22"/>
        </w:rPr>
        <w:t xml:space="preserve">Además, es conocido por todos que con el alto índice de ausencias muchas iniciativas que podrían ser vitales para el país se están quedando estancadas al no poder desarrollar las sesiones, tanto de plenaria como de las comisiones constitucionales, por falta de quórum. </w:t>
      </w:r>
    </w:p>
    <w:p w14:paraId="16A9F9BA" w14:textId="77777777" w:rsidR="00B91F2E" w:rsidRPr="00B91F2E" w:rsidRDefault="00B91F2E" w:rsidP="008562CF">
      <w:pPr>
        <w:jc w:val="both"/>
        <w:rPr>
          <w:rFonts w:ascii="Arial" w:hAnsi="Arial" w:cs="Arial"/>
          <w:sz w:val="22"/>
          <w:szCs w:val="22"/>
        </w:rPr>
      </w:pPr>
    </w:p>
    <w:p w14:paraId="341EBB83" w14:textId="7A440456" w:rsidR="008562CF" w:rsidRDefault="008562CF" w:rsidP="008562CF">
      <w:pPr>
        <w:jc w:val="both"/>
        <w:rPr>
          <w:rFonts w:ascii="Arial" w:hAnsi="Arial" w:cs="Arial"/>
          <w:sz w:val="22"/>
          <w:szCs w:val="22"/>
        </w:rPr>
      </w:pPr>
      <w:r w:rsidRPr="00B91F2E">
        <w:rPr>
          <w:rFonts w:ascii="Arial" w:hAnsi="Arial" w:cs="Arial"/>
          <w:sz w:val="22"/>
          <w:szCs w:val="22"/>
        </w:rPr>
        <w:t xml:space="preserve">A lo anterior, se le suma que cuando un congresista presenta una excusa para justificar su ausencia, ésta debe ir a la Comisión de Acreditación Documental para verificar su veracidad. Sin embargo, varios medios de comunicación ya han </w:t>
      </w:r>
      <w:r w:rsidR="002A5665">
        <w:rPr>
          <w:rFonts w:ascii="Arial" w:hAnsi="Arial" w:cs="Arial"/>
          <w:sz w:val="22"/>
          <w:szCs w:val="22"/>
        </w:rPr>
        <w:t xml:space="preserve">expuesto </w:t>
      </w:r>
      <w:r w:rsidRPr="00B91F2E">
        <w:rPr>
          <w:rFonts w:ascii="Arial" w:hAnsi="Arial" w:cs="Arial"/>
          <w:sz w:val="22"/>
          <w:szCs w:val="22"/>
        </w:rPr>
        <w:t xml:space="preserve">la ineficiencia de esta Comisión, pues no sólo está atrasada en el estudio de las excusas sino que, </w:t>
      </w:r>
      <w:r w:rsidR="00B91F2E" w:rsidRPr="00B91F2E">
        <w:rPr>
          <w:rFonts w:ascii="Arial" w:hAnsi="Arial" w:cs="Arial"/>
          <w:sz w:val="22"/>
          <w:szCs w:val="22"/>
        </w:rPr>
        <w:t>debido</w:t>
      </w:r>
      <w:r w:rsidRPr="00B91F2E">
        <w:rPr>
          <w:rFonts w:ascii="Arial" w:hAnsi="Arial" w:cs="Arial"/>
          <w:sz w:val="22"/>
          <w:szCs w:val="22"/>
        </w:rPr>
        <w:t xml:space="preserve"> a ello, ha impedido que se apliquen las sanciones cuando la ley exige hacerlo. Por ejemplo, un reportaje a profundidad hecho por La FM en el 2013 nos muestra lo siguiente: “Excusas bastante curiosas, </w:t>
      </w:r>
      <w:r w:rsidRPr="00B91F2E">
        <w:rPr>
          <w:rStyle w:val="Textoennegrita"/>
          <w:rFonts w:ascii="Arial" w:hAnsi="Arial" w:cs="Arial"/>
          <w:sz w:val="22"/>
          <w:szCs w:val="22"/>
        </w:rPr>
        <w:t>dolores de cabeza, gripas, dolores de muela</w:t>
      </w:r>
      <w:r w:rsidRPr="00B91F2E">
        <w:rPr>
          <w:rFonts w:ascii="Arial" w:hAnsi="Arial" w:cs="Arial"/>
          <w:b/>
          <w:sz w:val="22"/>
          <w:szCs w:val="22"/>
        </w:rPr>
        <w:t xml:space="preserve">, </w:t>
      </w:r>
      <w:r w:rsidRPr="00B91F2E">
        <w:rPr>
          <w:rStyle w:val="Textoennegrita"/>
          <w:rFonts w:ascii="Arial" w:hAnsi="Arial" w:cs="Arial"/>
          <w:sz w:val="22"/>
          <w:szCs w:val="22"/>
        </w:rPr>
        <w:t>licencias no remuneradas, pero pagas, viajes al exterior e invitaciones dentro del país absurdas</w:t>
      </w:r>
      <w:r w:rsidRPr="00B91F2E">
        <w:rPr>
          <w:rFonts w:ascii="Arial" w:hAnsi="Arial" w:cs="Arial"/>
          <w:b/>
          <w:sz w:val="22"/>
          <w:szCs w:val="22"/>
        </w:rPr>
        <w:t>.</w:t>
      </w:r>
      <w:r w:rsidRPr="00B91F2E">
        <w:rPr>
          <w:rFonts w:ascii="Arial" w:hAnsi="Arial" w:cs="Arial"/>
          <w:sz w:val="22"/>
          <w:szCs w:val="22"/>
        </w:rPr>
        <w:t xml:space="preserve"> Lo peor de todo esto es que según Antonio Guerra de la Espriella, presidente de la comisión de acreditación del Senado, las revisiones de excusas de los parlamentarios, tienen un retraso</w:t>
      </w:r>
      <w:r w:rsidR="00B91F2E" w:rsidRPr="00B91F2E">
        <w:rPr>
          <w:rFonts w:ascii="Arial" w:hAnsi="Arial" w:cs="Arial"/>
          <w:sz w:val="22"/>
          <w:szCs w:val="22"/>
        </w:rPr>
        <w:t> desde</w:t>
      </w:r>
      <w:r w:rsidRPr="00B91F2E">
        <w:rPr>
          <w:rFonts w:ascii="Arial" w:hAnsi="Arial" w:cs="Arial"/>
          <w:sz w:val="22"/>
          <w:szCs w:val="22"/>
        </w:rPr>
        <w:t xml:space="preserve"> el 2010, es decir no han sido revisadas y </w:t>
      </w:r>
      <w:r w:rsidRPr="00B91F2E">
        <w:rPr>
          <w:rStyle w:val="Textoennegrita"/>
          <w:rFonts w:ascii="Arial" w:hAnsi="Arial" w:cs="Arial"/>
          <w:sz w:val="22"/>
          <w:szCs w:val="22"/>
        </w:rPr>
        <w:t>los congresistas con excusa válida o inválida han recibido sus salarios completos</w:t>
      </w:r>
      <w:r w:rsidRPr="00B91F2E">
        <w:rPr>
          <w:rFonts w:ascii="Arial" w:hAnsi="Arial" w:cs="Arial"/>
          <w:b/>
          <w:sz w:val="22"/>
          <w:szCs w:val="22"/>
        </w:rPr>
        <w:t>.  </w:t>
      </w:r>
      <w:r w:rsidRPr="00B91F2E">
        <w:rPr>
          <w:rFonts w:ascii="Arial" w:hAnsi="Arial" w:cs="Arial"/>
          <w:sz w:val="22"/>
          <w:szCs w:val="22"/>
        </w:rPr>
        <w:t>Cada día que un congresista no va a trabajar recibe en todo caso, cerca de 800 mil pesos”.</w:t>
      </w:r>
      <w:r w:rsidRPr="00B91F2E">
        <w:rPr>
          <w:rStyle w:val="Refdenotaalpie"/>
          <w:rFonts w:ascii="Arial" w:hAnsi="Arial" w:cs="Arial"/>
          <w:sz w:val="22"/>
          <w:szCs w:val="22"/>
        </w:rPr>
        <w:footnoteReference w:id="1"/>
      </w:r>
    </w:p>
    <w:p w14:paraId="725FAD02" w14:textId="77777777" w:rsidR="00B91F2E" w:rsidRPr="00B91F2E" w:rsidRDefault="00B91F2E" w:rsidP="008562CF">
      <w:pPr>
        <w:jc w:val="both"/>
        <w:rPr>
          <w:rFonts w:ascii="Arial" w:hAnsi="Arial" w:cs="Arial"/>
          <w:sz w:val="22"/>
          <w:szCs w:val="22"/>
        </w:rPr>
      </w:pPr>
    </w:p>
    <w:p w14:paraId="1A0C5860" w14:textId="77777777" w:rsidR="008562CF" w:rsidRDefault="008562CF" w:rsidP="008562CF">
      <w:pPr>
        <w:jc w:val="both"/>
        <w:rPr>
          <w:rFonts w:ascii="Arial" w:hAnsi="Arial" w:cs="Arial"/>
          <w:sz w:val="22"/>
          <w:szCs w:val="22"/>
        </w:rPr>
      </w:pPr>
      <w:r w:rsidRPr="00B91F2E">
        <w:rPr>
          <w:rFonts w:ascii="Arial" w:hAnsi="Arial" w:cs="Arial"/>
          <w:sz w:val="22"/>
          <w:szCs w:val="22"/>
        </w:rPr>
        <w:t xml:space="preserve">Es decir que así exista un régimen sancionatorio vigente, las inasistencias en la mayoría de sus casos no reciben el correspondiente castigo, algo totalmente inaceptable porque alguien que se ausenta reiteradamente a su lugar de trabajo, no debería ser premiado con la totalidad de su sueldo. </w:t>
      </w:r>
    </w:p>
    <w:p w14:paraId="5B7D14D8" w14:textId="77777777" w:rsidR="00B91F2E" w:rsidRPr="00B91F2E" w:rsidRDefault="00B91F2E" w:rsidP="008562CF">
      <w:pPr>
        <w:jc w:val="both"/>
        <w:rPr>
          <w:rFonts w:ascii="Arial" w:hAnsi="Arial" w:cs="Arial"/>
          <w:sz w:val="22"/>
          <w:szCs w:val="22"/>
        </w:rPr>
      </w:pPr>
    </w:p>
    <w:p w14:paraId="66A70ECC" w14:textId="77777777" w:rsidR="008562CF" w:rsidRPr="00B91F2E" w:rsidRDefault="008562CF" w:rsidP="008562CF">
      <w:pPr>
        <w:jc w:val="both"/>
        <w:rPr>
          <w:rFonts w:ascii="Arial" w:hAnsi="Arial" w:cs="Arial"/>
          <w:sz w:val="22"/>
          <w:szCs w:val="22"/>
        </w:rPr>
      </w:pPr>
      <w:r w:rsidRPr="00B91F2E">
        <w:rPr>
          <w:rFonts w:ascii="Arial" w:hAnsi="Arial" w:cs="Arial"/>
          <w:sz w:val="22"/>
          <w:szCs w:val="22"/>
        </w:rPr>
        <w:t>La Corte Constitucional también se ha manifestado sobre éste lamentable fenómeno afirmando en la sentencia C – 247 de 1995 que “El ausentismo representa abandono de las funciones encomendadas y grave peligro para el cumplimiento de las delicadas tareas propias de las cámaras, dadas las exigencias constitucionales en materia de quórum y mayorías. La inasistencia, salvo casos de fuerza mayor, no es otra cosa que irresponsabilidad en el ejercicio del cargo”.</w:t>
      </w:r>
      <w:r w:rsidRPr="00B91F2E">
        <w:rPr>
          <w:rStyle w:val="Refdenotaalpie"/>
          <w:rFonts w:ascii="Arial" w:hAnsi="Arial" w:cs="Arial"/>
          <w:sz w:val="22"/>
          <w:szCs w:val="22"/>
        </w:rPr>
        <w:footnoteReference w:id="2"/>
      </w:r>
    </w:p>
    <w:p w14:paraId="31EFA398" w14:textId="77777777" w:rsidR="008562CF" w:rsidRPr="00B91F2E" w:rsidRDefault="008562CF" w:rsidP="008562CF">
      <w:pPr>
        <w:jc w:val="both"/>
        <w:rPr>
          <w:rFonts w:ascii="Arial" w:hAnsi="Arial" w:cs="Arial"/>
          <w:sz w:val="22"/>
          <w:szCs w:val="22"/>
        </w:rPr>
      </w:pPr>
    </w:p>
    <w:p w14:paraId="5163BEE2" w14:textId="77777777" w:rsidR="008562CF" w:rsidRPr="002A5665" w:rsidRDefault="008562CF" w:rsidP="008562CF">
      <w:pPr>
        <w:pStyle w:val="Prrafodelista"/>
        <w:numPr>
          <w:ilvl w:val="0"/>
          <w:numId w:val="32"/>
        </w:numPr>
        <w:spacing w:line="276" w:lineRule="auto"/>
        <w:jc w:val="both"/>
        <w:rPr>
          <w:rFonts w:ascii="Arial" w:hAnsi="Arial" w:cs="Arial"/>
          <w:b/>
          <w:sz w:val="22"/>
          <w:szCs w:val="22"/>
        </w:rPr>
      </w:pPr>
      <w:r w:rsidRPr="002A5665">
        <w:rPr>
          <w:rFonts w:ascii="Arial" w:hAnsi="Arial" w:cs="Arial"/>
          <w:b/>
          <w:sz w:val="22"/>
          <w:szCs w:val="22"/>
        </w:rPr>
        <w:t>PROPUESTAS</w:t>
      </w:r>
    </w:p>
    <w:p w14:paraId="7A9EB492" w14:textId="77777777" w:rsidR="008562CF" w:rsidRPr="00B91F2E" w:rsidRDefault="008562CF" w:rsidP="008562CF">
      <w:pPr>
        <w:tabs>
          <w:tab w:val="left" w:pos="3600"/>
        </w:tabs>
        <w:spacing w:line="276" w:lineRule="auto"/>
        <w:jc w:val="both"/>
        <w:rPr>
          <w:rFonts w:ascii="Arial" w:hAnsi="Arial" w:cs="Arial"/>
          <w:b/>
          <w:sz w:val="22"/>
          <w:szCs w:val="22"/>
        </w:rPr>
      </w:pPr>
      <w:r w:rsidRPr="00B91F2E">
        <w:rPr>
          <w:rFonts w:ascii="Arial" w:hAnsi="Arial" w:cs="Arial"/>
          <w:b/>
          <w:sz w:val="22"/>
          <w:szCs w:val="22"/>
        </w:rPr>
        <w:tab/>
      </w:r>
    </w:p>
    <w:p w14:paraId="35824864" w14:textId="77777777" w:rsidR="008562CF" w:rsidRDefault="008562CF" w:rsidP="008562CF">
      <w:pPr>
        <w:spacing w:line="276" w:lineRule="auto"/>
        <w:jc w:val="both"/>
        <w:rPr>
          <w:rFonts w:ascii="Arial" w:hAnsi="Arial" w:cs="Arial"/>
          <w:b/>
          <w:sz w:val="22"/>
          <w:szCs w:val="22"/>
        </w:rPr>
      </w:pPr>
      <w:r w:rsidRPr="00B91F2E">
        <w:rPr>
          <w:rFonts w:ascii="Arial" w:hAnsi="Arial" w:cs="Arial"/>
          <w:b/>
          <w:sz w:val="22"/>
          <w:szCs w:val="22"/>
        </w:rPr>
        <w:t>Con esta iniciativa se pretenden satisfacer 5 exigencias puntuales:</w:t>
      </w:r>
    </w:p>
    <w:p w14:paraId="68958AB1" w14:textId="77777777" w:rsidR="00B91F2E" w:rsidRPr="00B91F2E" w:rsidRDefault="00B91F2E" w:rsidP="008562CF">
      <w:pPr>
        <w:spacing w:line="276" w:lineRule="auto"/>
        <w:jc w:val="both"/>
        <w:rPr>
          <w:rFonts w:ascii="Arial" w:hAnsi="Arial" w:cs="Arial"/>
          <w:b/>
          <w:sz w:val="22"/>
          <w:szCs w:val="22"/>
        </w:rPr>
      </w:pPr>
    </w:p>
    <w:p w14:paraId="621FE7D6" w14:textId="77777777" w:rsidR="008562CF" w:rsidRPr="00B91F2E" w:rsidRDefault="008562CF" w:rsidP="008562CF">
      <w:pPr>
        <w:pStyle w:val="Prrafodelista"/>
        <w:numPr>
          <w:ilvl w:val="0"/>
          <w:numId w:val="33"/>
        </w:numPr>
        <w:spacing w:line="276" w:lineRule="auto"/>
        <w:jc w:val="both"/>
        <w:rPr>
          <w:rFonts w:ascii="Arial" w:hAnsi="Arial" w:cs="Arial"/>
          <w:sz w:val="22"/>
          <w:szCs w:val="22"/>
        </w:rPr>
      </w:pPr>
      <w:r w:rsidRPr="00B91F2E">
        <w:rPr>
          <w:rFonts w:ascii="Arial" w:hAnsi="Arial" w:cs="Arial"/>
          <w:sz w:val="22"/>
          <w:szCs w:val="22"/>
        </w:rPr>
        <w:t>Endurecer las sanciones existentes y crear otras nuevas. Además, lograr que efectivamente se pierda la investidura por no cumplir con las obligaciones propias del cargo.</w:t>
      </w:r>
    </w:p>
    <w:p w14:paraId="7D0DEFD4" w14:textId="77777777" w:rsidR="008562CF" w:rsidRPr="00B91F2E" w:rsidRDefault="008562CF" w:rsidP="008562CF">
      <w:pPr>
        <w:pStyle w:val="Prrafodelista"/>
        <w:numPr>
          <w:ilvl w:val="0"/>
          <w:numId w:val="33"/>
        </w:numPr>
        <w:spacing w:line="276" w:lineRule="auto"/>
        <w:jc w:val="both"/>
        <w:rPr>
          <w:rFonts w:ascii="Arial" w:hAnsi="Arial" w:cs="Arial"/>
          <w:sz w:val="22"/>
          <w:szCs w:val="22"/>
        </w:rPr>
      </w:pPr>
      <w:r w:rsidRPr="00B91F2E">
        <w:rPr>
          <w:rFonts w:ascii="Arial" w:hAnsi="Arial" w:cs="Arial"/>
          <w:sz w:val="22"/>
          <w:szCs w:val="22"/>
        </w:rPr>
        <w:t>Crear sanciones económicas adicionales al descuento salarial que está sujeto a la discreción de la Mesa Directiva de la respectiva cámara legislativa.  Dichas sanciones operarán de manera inmediata, a solicitud de cualquier ciudadano.</w:t>
      </w:r>
    </w:p>
    <w:p w14:paraId="1AB69838" w14:textId="77777777" w:rsidR="008562CF" w:rsidRPr="00B91F2E" w:rsidRDefault="008562CF" w:rsidP="008562CF">
      <w:pPr>
        <w:pStyle w:val="Prrafodelista"/>
        <w:numPr>
          <w:ilvl w:val="0"/>
          <w:numId w:val="33"/>
        </w:numPr>
        <w:spacing w:line="276" w:lineRule="auto"/>
        <w:jc w:val="both"/>
        <w:rPr>
          <w:rFonts w:ascii="Arial" w:hAnsi="Arial" w:cs="Arial"/>
          <w:sz w:val="22"/>
          <w:szCs w:val="22"/>
        </w:rPr>
      </w:pPr>
      <w:r w:rsidRPr="00B91F2E">
        <w:rPr>
          <w:rFonts w:ascii="Arial" w:hAnsi="Arial" w:cs="Arial"/>
          <w:sz w:val="22"/>
          <w:szCs w:val="22"/>
        </w:rPr>
        <w:t>Que las sanciones también se apliquen por la inasistencia en las comisiones constitucionales tanto para citaciones correspondientes a la votación de proyectos como a debates de control político.</w:t>
      </w:r>
    </w:p>
    <w:p w14:paraId="69FA6E17" w14:textId="77777777" w:rsidR="008562CF" w:rsidRPr="00B91F2E" w:rsidRDefault="008562CF" w:rsidP="008562CF">
      <w:pPr>
        <w:pStyle w:val="Prrafodelista"/>
        <w:numPr>
          <w:ilvl w:val="0"/>
          <w:numId w:val="33"/>
        </w:numPr>
        <w:spacing w:line="276" w:lineRule="auto"/>
        <w:jc w:val="both"/>
        <w:rPr>
          <w:rFonts w:ascii="Arial" w:hAnsi="Arial" w:cs="Arial"/>
          <w:sz w:val="22"/>
          <w:szCs w:val="22"/>
        </w:rPr>
      </w:pPr>
      <w:r w:rsidRPr="00B91F2E">
        <w:rPr>
          <w:rFonts w:ascii="Arial" w:hAnsi="Arial" w:cs="Arial"/>
          <w:sz w:val="22"/>
          <w:szCs w:val="22"/>
        </w:rPr>
        <w:t>Crear multas dirigidas a los Ministros, Superintendentes o Directores Administrativos que habiendo sido citados, se ausenten a los debates de control político sin motivación válida.</w:t>
      </w:r>
    </w:p>
    <w:p w14:paraId="475E48B7" w14:textId="422DD358" w:rsidR="008562CF" w:rsidRPr="00B91F2E" w:rsidRDefault="008562CF" w:rsidP="008562CF">
      <w:pPr>
        <w:pStyle w:val="Prrafodelista"/>
        <w:numPr>
          <w:ilvl w:val="0"/>
          <w:numId w:val="33"/>
        </w:numPr>
        <w:spacing w:line="276" w:lineRule="auto"/>
        <w:jc w:val="both"/>
        <w:rPr>
          <w:rFonts w:ascii="Arial" w:hAnsi="Arial" w:cs="Arial"/>
          <w:sz w:val="22"/>
          <w:szCs w:val="22"/>
        </w:rPr>
      </w:pPr>
      <w:r w:rsidRPr="00B91F2E">
        <w:rPr>
          <w:rFonts w:ascii="Arial" w:hAnsi="Arial" w:cs="Arial"/>
          <w:sz w:val="22"/>
          <w:szCs w:val="22"/>
        </w:rPr>
        <w:t xml:space="preserve">Lograr que las excusas médicas sean validadas por una junta de expertos de la </w:t>
      </w:r>
      <w:r w:rsidR="003F3A1E">
        <w:rPr>
          <w:rFonts w:ascii="Arial" w:hAnsi="Arial" w:cs="Arial"/>
          <w:sz w:val="22"/>
          <w:szCs w:val="22"/>
        </w:rPr>
        <w:t xml:space="preserve">Federación </w:t>
      </w:r>
      <w:r w:rsidRPr="00B91F2E">
        <w:rPr>
          <w:rFonts w:ascii="Arial" w:hAnsi="Arial" w:cs="Arial"/>
          <w:sz w:val="22"/>
          <w:szCs w:val="22"/>
        </w:rPr>
        <w:t xml:space="preserve">Médica Colombiana. </w:t>
      </w:r>
    </w:p>
    <w:p w14:paraId="07185E97" w14:textId="77777777" w:rsidR="008562CF" w:rsidRPr="00B91F2E" w:rsidRDefault="008562CF" w:rsidP="008562CF">
      <w:pPr>
        <w:pStyle w:val="Prrafodelista"/>
        <w:spacing w:line="276" w:lineRule="auto"/>
        <w:jc w:val="both"/>
        <w:rPr>
          <w:rFonts w:ascii="Arial" w:hAnsi="Arial" w:cs="Arial"/>
          <w:sz w:val="22"/>
          <w:szCs w:val="22"/>
        </w:rPr>
      </w:pPr>
    </w:p>
    <w:p w14:paraId="4CF16C9E" w14:textId="77777777" w:rsidR="008562CF" w:rsidRDefault="008562CF" w:rsidP="008562CF">
      <w:pPr>
        <w:spacing w:line="276" w:lineRule="auto"/>
        <w:jc w:val="both"/>
        <w:rPr>
          <w:rFonts w:ascii="Arial" w:hAnsi="Arial" w:cs="Arial"/>
          <w:sz w:val="22"/>
          <w:szCs w:val="22"/>
        </w:rPr>
      </w:pPr>
      <w:r w:rsidRPr="00B91F2E">
        <w:rPr>
          <w:rFonts w:ascii="Arial" w:hAnsi="Arial" w:cs="Arial"/>
          <w:sz w:val="22"/>
          <w:szCs w:val="22"/>
        </w:rPr>
        <w:t>Para poder alcanzar las anteriores exigencias proponemos las siguientes medidas:</w:t>
      </w:r>
    </w:p>
    <w:p w14:paraId="4BF69B8A" w14:textId="77777777" w:rsidR="00B91F2E" w:rsidRPr="00B91F2E" w:rsidRDefault="00B91F2E" w:rsidP="008562CF">
      <w:pPr>
        <w:spacing w:line="276" w:lineRule="auto"/>
        <w:jc w:val="both"/>
        <w:rPr>
          <w:rFonts w:ascii="Arial" w:hAnsi="Arial" w:cs="Arial"/>
          <w:sz w:val="22"/>
          <w:szCs w:val="22"/>
        </w:rPr>
      </w:pPr>
    </w:p>
    <w:p w14:paraId="1B068A1E" w14:textId="77777777" w:rsid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Cada vez que un congresista se ausente a una sesión citada sin una excusa válida, no sólo se le descontará el porcentaje correspondiente del salario sino que además deberá pagar una multa de un (1) salario mínimo mensual legal vigente.</w:t>
      </w:r>
    </w:p>
    <w:p w14:paraId="456C3EDC" w14:textId="77777777" w:rsid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 xml:space="preserve">Quienes no estén presentes en los primeros treinta minutos contados desde la hora inicial de citación a las sesiones se considerarán ausentes así lleguen después y se </w:t>
      </w:r>
      <w:r w:rsidRPr="00B91F2E">
        <w:rPr>
          <w:rFonts w:ascii="Arial" w:hAnsi="Arial" w:cs="Arial"/>
          <w:sz w:val="22"/>
          <w:szCs w:val="22"/>
        </w:rPr>
        <w:lastRenderedPageBreak/>
        <w:t>les descontará ese día de salario. Además, el llamado a lista será continuado, es decir que cada hora durante la sesión los congresistas deben registrarse. De esta manera se logrará que las sesiones empiecen a la hora realmente citada y disminuya la inasistencia.</w:t>
      </w:r>
    </w:p>
    <w:p w14:paraId="7BF50E32" w14:textId="77777777" w:rsid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Las excusas médicas deberán ser validadas por una comisión de expertos para garantizar decisiones más objetivas y oportunas.</w:t>
      </w:r>
    </w:p>
    <w:p w14:paraId="69AEC258" w14:textId="77777777" w:rsid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Los Ministros, Superintendentes o Directores Administrativos que se ausenten a una citación al Congreso de la República sin justificación alguna, deberán pagar una multa de un (1) salario mínimo mensual legal vigente y también podrá proponerse la moción de censura.</w:t>
      </w:r>
    </w:p>
    <w:p w14:paraId="6313966E" w14:textId="77777777" w:rsid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 xml:space="preserve">Cuando un congresista viaje durante el período de sesiones, se le concederá una licencia no remunerada. </w:t>
      </w:r>
    </w:p>
    <w:p w14:paraId="3120AE48" w14:textId="017EE051" w:rsidR="008562CF" w:rsidRPr="00B91F2E" w:rsidRDefault="008562CF" w:rsidP="008562CF">
      <w:pPr>
        <w:pStyle w:val="Prrafodelista"/>
        <w:numPr>
          <w:ilvl w:val="0"/>
          <w:numId w:val="35"/>
        </w:numPr>
        <w:spacing w:line="276" w:lineRule="auto"/>
        <w:jc w:val="both"/>
        <w:rPr>
          <w:rFonts w:ascii="Arial" w:hAnsi="Arial" w:cs="Arial"/>
          <w:sz w:val="22"/>
          <w:szCs w:val="22"/>
        </w:rPr>
      </w:pPr>
      <w:r w:rsidRPr="00B91F2E">
        <w:rPr>
          <w:rFonts w:ascii="Arial" w:hAnsi="Arial" w:cs="Arial"/>
          <w:sz w:val="22"/>
          <w:szCs w:val="22"/>
        </w:rPr>
        <w:t>Mensualmente, el presidente de cada una de las cámaras legislativas y los presidentes de cada comisión deberán enviar un informe al Consejo de Estado indicando las ausencias por cada congresista y su respectiva justificación si la hay. Con base en ello, el Consejo de Estado decretará la pérdida de investidura por inasistencia en los casos que corresponda.</w:t>
      </w:r>
    </w:p>
    <w:p w14:paraId="7B703B8B" w14:textId="77777777" w:rsidR="00B91F2E" w:rsidRDefault="00B91F2E" w:rsidP="008562CF">
      <w:pPr>
        <w:spacing w:line="276" w:lineRule="auto"/>
        <w:jc w:val="both"/>
        <w:rPr>
          <w:rFonts w:ascii="Arial" w:hAnsi="Arial" w:cs="Arial"/>
          <w:sz w:val="22"/>
          <w:szCs w:val="22"/>
        </w:rPr>
      </w:pPr>
    </w:p>
    <w:p w14:paraId="4DCAD473" w14:textId="77777777"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Las anteriores propuestas son un método efectivo para combatir la inasistencia y asegurar que los congresistas y funcionarios desempeñen fielmente sus deberes dejando de ausentarse a su lugar de trabajo.</w:t>
      </w:r>
    </w:p>
    <w:p w14:paraId="794526E0" w14:textId="77777777" w:rsidR="008562CF" w:rsidRPr="00B91F2E" w:rsidRDefault="008562CF" w:rsidP="008562CF">
      <w:pPr>
        <w:spacing w:line="276" w:lineRule="auto"/>
        <w:jc w:val="both"/>
        <w:rPr>
          <w:rFonts w:ascii="Arial" w:hAnsi="Arial" w:cs="Arial"/>
          <w:sz w:val="22"/>
          <w:szCs w:val="22"/>
        </w:rPr>
      </w:pPr>
    </w:p>
    <w:p w14:paraId="6CF15D2D" w14:textId="77777777" w:rsidR="008562CF" w:rsidRDefault="008562CF" w:rsidP="008562CF">
      <w:pPr>
        <w:spacing w:line="276" w:lineRule="auto"/>
        <w:jc w:val="both"/>
        <w:rPr>
          <w:rFonts w:ascii="Arial" w:hAnsi="Arial" w:cs="Arial"/>
          <w:sz w:val="22"/>
          <w:szCs w:val="22"/>
        </w:rPr>
      </w:pPr>
    </w:p>
    <w:p w14:paraId="1E675B58" w14:textId="77777777" w:rsidR="002A5665" w:rsidRDefault="002A5665" w:rsidP="008562CF">
      <w:pPr>
        <w:spacing w:line="276" w:lineRule="auto"/>
        <w:jc w:val="both"/>
        <w:rPr>
          <w:rFonts w:ascii="Arial" w:hAnsi="Arial" w:cs="Arial"/>
          <w:sz w:val="22"/>
          <w:szCs w:val="22"/>
        </w:rPr>
      </w:pPr>
    </w:p>
    <w:p w14:paraId="7E27FB6F" w14:textId="77777777" w:rsidR="002A5665" w:rsidRPr="00B91F2E" w:rsidRDefault="002A5665" w:rsidP="008562CF">
      <w:pPr>
        <w:spacing w:line="276" w:lineRule="auto"/>
        <w:jc w:val="both"/>
        <w:rPr>
          <w:rFonts w:ascii="Arial" w:hAnsi="Arial" w:cs="Arial"/>
          <w:sz w:val="22"/>
          <w:szCs w:val="22"/>
        </w:rPr>
      </w:pPr>
    </w:p>
    <w:p w14:paraId="029086A8" w14:textId="77777777" w:rsidR="008562CF" w:rsidRPr="00B91F2E" w:rsidRDefault="008562CF" w:rsidP="008562CF">
      <w:pPr>
        <w:spacing w:line="276" w:lineRule="auto"/>
        <w:jc w:val="both"/>
        <w:rPr>
          <w:rFonts w:ascii="Arial" w:hAnsi="Arial" w:cs="Arial"/>
          <w:b/>
          <w:sz w:val="22"/>
          <w:szCs w:val="22"/>
        </w:rPr>
      </w:pPr>
      <w:r w:rsidRPr="00B91F2E">
        <w:rPr>
          <w:rFonts w:ascii="Arial" w:hAnsi="Arial" w:cs="Arial"/>
          <w:b/>
          <w:sz w:val="22"/>
          <w:szCs w:val="22"/>
        </w:rPr>
        <w:t>ALFREDO RAMOS MAYA</w:t>
      </w:r>
    </w:p>
    <w:p w14:paraId="7D8A7F85" w14:textId="77777777"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Senador de la República</w:t>
      </w:r>
    </w:p>
    <w:p w14:paraId="454AFCC4" w14:textId="77777777" w:rsidR="008562CF" w:rsidRPr="00B91F2E" w:rsidRDefault="008562CF" w:rsidP="008562CF">
      <w:pPr>
        <w:spacing w:line="276" w:lineRule="auto"/>
        <w:jc w:val="both"/>
        <w:rPr>
          <w:rFonts w:ascii="Arial" w:hAnsi="Arial" w:cs="Arial"/>
          <w:sz w:val="22"/>
          <w:szCs w:val="22"/>
        </w:rPr>
      </w:pPr>
    </w:p>
    <w:p w14:paraId="68CFC7E3" w14:textId="77777777" w:rsidR="008562CF" w:rsidRPr="00B91F2E" w:rsidRDefault="008562CF" w:rsidP="008562CF">
      <w:pPr>
        <w:rPr>
          <w:rFonts w:ascii="Arial" w:hAnsi="Arial" w:cs="Arial"/>
          <w:sz w:val="22"/>
          <w:szCs w:val="22"/>
        </w:rPr>
      </w:pPr>
      <w:r w:rsidRPr="00B91F2E">
        <w:rPr>
          <w:rFonts w:ascii="Arial" w:hAnsi="Arial" w:cs="Arial"/>
          <w:sz w:val="22"/>
          <w:szCs w:val="22"/>
        </w:rPr>
        <w:br w:type="page"/>
      </w:r>
    </w:p>
    <w:p w14:paraId="063443C2" w14:textId="4CBB3739" w:rsidR="008562CF" w:rsidRPr="00B91F2E" w:rsidRDefault="007C4B97" w:rsidP="008562CF">
      <w:pPr>
        <w:spacing w:line="276" w:lineRule="auto"/>
        <w:jc w:val="center"/>
        <w:rPr>
          <w:rFonts w:ascii="Arial" w:hAnsi="Arial" w:cs="Arial"/>
          <w:sz w:val="22"/>
          <w:szCs w:val="22"/>
        </w:rPr>
      </w:pPr>
      <w:r>
        <w:rPr>
          <w:rFonts w:ascii="Arial" w:hAnsi="Arial" w:cs="Arial"/>
          <w:sz w:val="22"/>
          <w:szCs w:val="22"/>
        </w:rPr>
        <w:lastRenderedPageBreak/>
        <w:t>PROYECTO DE LEY NÚMERO  _____ DE 2015 SENADO</w:t>
      </w:r>
    </w:p>
    <w:p w14:paraId="1E18195C" w14:textId="77777777" w:rsidR="008562CF" w:rsidRDefault="008562CF" w:rsidP="008562CF">
      <w:pPr>
        <w:spacing w:line="276" w:lineRule="auto"/>
        <w:jc w:val="center"/>
        <w:rPr>
          <w:rFonts w:ascii="Arial" w:hAnsi="Arial" w:cs="Arial"/>
          <w:sz w:val="22"/>
          <w:szCs w:val="22"/>
        </w:rPr>
      </w:pPr>
      <w:r w:rsidRPr="00B91F2E">
        <w:rPr>
          <w:rFonts w:ascii="Arial" w:hAnsi="Arial" w:cs="Arial"/>
          <w:sz w:val="22"/>
          <w:szCs w:val="22"/>
        </w:rPr>
        <w:t>“POR MEDIO DEL CUAL SE ENDURECEN LAS SANCIONES PARA LA INASISTENCIA DE LOS CONGRESISTAS Y FUNCIONARIOS”</w:t>
      </w:r>
    </w:p>
    <w:p w14:paraId="1BA94593" w14:textId="77777777" w:rsidR="00B91F2E" w:rsidRPr="00B91F2E" w:rsidRDefault="00B91F2E" w:rsidP="008562CF">
      <w:pPr>
        <w:spacing w:line="276" w:lineRule="auto"/>
        <w:jc w:val="center"/>
        <w:rPr>
          <w:rFonts w:ascii="Arial" w:hAnsi="Arial" w:cs="Arial"/>
          <w:sz w:val="22"/>
          <w:szCs w:val="22"/>
        </w:rPr>
      </w:pPr>
    </w:p>
    <w:p w14:paraId="1D919486" w14:textId="77777777" w:rsidR="008562CF" w:rsidRDefault="008562CF" w:rsidP="008562CF">
      <w:pPr>
        <w:spacing w:line="276" w:lineRule="auto"/>
        <w:jc w:val="center"/>
        <w:rPr>
          <w:rFonts w:ascii="Arial" w:hAnsi="Arial" w:cs="Arial"/>
          <w:sz w:val="22"/>
          <w:szCs w:val="22"/>
        </w:rPr>
      </w:pPr>
      <w:r w:rsidRPr="00B91F2E">
        <w:rPr>
          <w:rFonts w:ascii="Arial" w:hAnsi="Arial" w:cs="Arial"/>
          <w:sz w:val="22"/>
          <w:szCs w:val="22"/>
        </w:rPr>
        <w:t>El Congreso de Colombia</w:t>
      </w:r>
    </w:p>
    <w:p w14:paraId="47DEE401" w14:textId="77777777" w:rsidR="00B91F2E" w:rsidRPr="00B91F2E" w:rsidRDefault="00B91F2E" w:rsidP="008562CF">
      <w:pPr>
        <w:spacing w:line="276" w:lineRule="auto"/>
        <w:jc w:val="center"/>
        <w:rPr>
          <w:rFonts w:ascii="Arial" w:hAnsi="Arial" w:cs="Arial"/>
          <w:sz w:val="22"/>
          <w:szCs w:val="22"/>
        </w:rPr>
      </w:pPr>
    </w:p>
    <w:p w14:paraId="74FB91B2" w14:textId="77777777" w:rsidR="008562CF" w:rsidRDefault="008562CF" w:rsidP="008562CF">
      <w:pPr>
        <w:spacing w:line="276" w:lineRule="auto"/>
        <w:jc w:val="center"/>
        <w:rPr>
          <w:rFonts w:ascii="Arial" w:hAnsi="Arial" w:cs="Arial"/>
          <w:sz w:val="22"/>
          <w:szCs w:val="22"/>
        </w:rPr>
      </w:pPr>
      <w:r w:rsidRPr="00B91F2E">
        <w:rPr>
          <w:rFonts w:ascii="Arial" w:hAnsi="Arial" w:cs="Arial"/>
          <w:sz w:val="22"/>
          <w:szCs w:val="22"/>
        </w:rPr>
        <w:t>DECRETA:</w:t>
      </w:r>
    </w:p>
    <w:p w14:paraId="4CDDDEC4" w14:textId="77777777" w:rsidR="00B91F2E" w:rsidRPr="00B91F2E" w:rsidRDefault="00B91F2E" w:rsidP="008562CF">
      <w:pPr>
        <w:spacing w:line="276" w:lineRule="auto"/>
        <w:jc w:val="center"/>
        <w:rPr>
          <w:rFonts w:ascii="Arial" w:hAnsi="Arial" w:cs="Arial"/>
          <w:sz w:val="22"/>
          <w:szCs w:val="22"/>
        </w:rPr>
      </w:pPr>
    </w:p>
    <w:p w14:paraId="721162A1" w14:textId="5EE5C191" w:rsidR="008562CF" w:rsidRPr="00B91F2E" w:rsidRDefault="008562CF" w:rsidP="008562CF">
      <w:pPr>
        <w:spacing w:line="276" w:lineRule="auto"/>
        <w:jc w:val="both"/>
        <w:rPr>
          <w:rFonts w:ascii="Arial" w:hAnsi="Arial" w:cs="Arial"/>
          <w:sz w:val="22"/>
          <w:szCs w:val="22"/>
        </w:rPr>
      </w:pPr>
      <w:r w:rsidRPr="00B91F2E">
        <w:rPr>
          <w:rFonts w:ascii="Arial" w:hAnsi="Arial" w:cs="Arial"/>
          <w:b/>
          <w:sz w:val="22"/>
          <w:szCs w:val="22"/>
        </w:rPr>
        <w:t xml:space="preserve">Artículo 1. </w:t>
      </w:r>
      <w:r w:rsidRPr="00B91F2E">
        <w:rPr>
          <w:rFonts w:ascii="Arial" w:hAnsi="Arial" w:cs="Arial"/>
          <w:b/>
          <w:i/>
          <w:sz w:val="22"/>
          <w:szCs w:val="22"/>
        </w:rPr>
        <w:t>Objeto</w:t>
      </w:r>
      <w:r w:rsidRPr="00B91F2E">
        <w:rPr>
          <w:rFonts w:ascii="Arial" w:hAnsi="Arial" w:cs="Arial"/>
          <w:i/>
          <w:sz w:val="22"/>
          <w:szCs w:val="22"/>
        </w:rPr>
        <w:t xml:space="preserve">. </w:t>
      </w:r>
      <w:r w:rsidRPr="00B91F2E">
        <w:rPr>
          <w:rFonts w:ascii="Arial" w:hAnsi="Arial" w:cs="Arial"/>
          <w:sz w:val="22"/>
          <w:szCs w:val="22"/>
        </w:rPr>
        <w:t xml:space="preserve">La presente ley tiene por objeto brindar mecanismos </w:t>
      </w:r>
      <w:r w:rsidR="00B91F2E" w:rsidRPr="00B91F2E">
        <w:rPr>
          <w:rFonts w:ascii="Arial" w:hAnsi="Arial" w:cs="Arial"/>
          <w:sz w:val="22"/>
          <w:szCs w:val="22"/>
        </w:rPr>
        <w:t>legales y</w:t>
      </w:r>
      <w:r w:rsidRPr="00B91F2E">
        <w:rPr>
          <w:rFonts w:ascii="Arial" w:hAnsi="Arial" w:cs="Arial"/>
          <w:sz w:val="22"/>
          <w:szCs w:val="22"/>
        </w:rPr>
        <w:t xml:space="preserve"> reforzar los existentes para erradicar la inasistencia de los Congresistas </w:t>
      </w:r>
      <w:r w:rsidR="002A5665">
        <w:rPr>
          <w:rFonts w:ascii="Arial" w:hAnsi="Arial" w:cs="Arial"/>
          <w:sz w:val="22"/>
          <w:szCs w:val="22"/>
        </w:rPr>
        <w:t xml:space="preserve">y Funcionarios </w:t>
      </w:r>
      <w:r w:rsidRPr="00B91F2E">
        <w:rPr>
          <w:rFonts w:ascii="Arial" w:hAnsi="Arial" w:cs="Arial"/>
          <w:sz w:val="22"/>
          <w:szCs w:val="22"/>
        </w:rPr>
        <w:t>a las sesiones citadas garantizando que la tarea legislativa se cumpla debidamente.</w:t>
      </w:r>
    </w:p>
    <w:p w14:paraId="2001BC31" w14:textId="77777777" w:rsidR="008562CF" w:rsidRPr="00B91F2E" w:rsidRDefault="008562CF" w:rsidP="008562CF">
      <w:pPr>
        <w:spacing w:line="276" w:lineRule="auto"/>
        <w:jc w:val="both"/>
        <w:rPr>
          <w:rFonts w:ascii="Arial" w:hAnsi="Arial" w:cs="Arial"/>
          <w:b/>
          <w:sz w:val="22"/>
          <w:szCs w:val="22"/>
        </w:rPr>
      </w:pPr>
    </w:p>
    <w:p w14:paraId="7D9D6775" w14:textId="77777777" w:rsidR="008562CF" w:rsidRDefault="008562CF" w:rsidP="008562CF">
      <w:pPr>
        <w:spacing w:line="276" w:lineRule="auto"/>
        <w:jc w:val="both"/>
        <w:rPr>
          <w:rFonts w:ascii="Arial" w:hAnsi="Arial" w:cs="Arial"/>
          <w:sz w:val="22"/>
          <w:szCs w:val="22"/>
        </w:rPr>
      </w:pPr>
      <w:r w:rsidRPr="00B91F2E">
        <w:rPr>
          <w:rFonts w:ascii="Arial" w:hAnsi="Arial" w:cs="Arial"/>
          <w:b/>
          <w:sz w:val="22"/>
          <w:szCs w:val="22"/>
        </w:rPr>
        <w:t>Artículo 2.</w:t>
      </w:r>
      <w:r w:rsidRPr="00B91F2E">
        <w:rPr>
          <w:rFonts w:ascii="Arial" w:hAnsi="Arial" w:cs="Arial"/>
          <w:sz w:val="22"/>
          <w:szCs w:val="22"/>
        </w:rPr>
        <w:t xml:space="preserve"> Modifíquese el artículo 271 de la Ley 5ta de 1992, el cual quedará así:</w:t>
      </w:r>
    </w:p>
    <w:p w14:paraId="02C1BD7C" w14:textId="77777777" w:rsidR="00B91F2E" w:rsidRPr="00B91F2E" w:rsidRDefault="00B91F2E" w:rsidP="008562CF">
      <w:pPr>
        <w:spacing w:line="276" w:lineRule="auto"/>
        <w:jc w:val="both"/>
        <w:rPr>
          <w:rFonts w:ascii="Arial" w:hAnsi="Arial" w:cs="Arial"/>
          <w:sz w:val="22"/>
          <w:szCs w:val="22"/>
        </w:rPr>
      </w:pPr>
    </w:p>
    <w:p w14:paraId="1A96F488" w14:textId="77777777" w:rsidR="008562CF" w:rsidRDefault="008562CF" w:rsidP="008562CF">
      <w:pPr>
        <w:spacing w:line="276" w:lineRule="auto"/>
        <w:jc w:val="both"/>
        <w:rPr>
          <w:rFonts w:ascii="Arial" w:hAnsi="Arial" w:cs="Arial"/>
          <w:sz w:val="22"/>
          <w:szCs w:val="22"/>
        </w:rPr>
      </w:pPr>
      <w:r w:rsidRPr="00B91F2E">
        <w:rPr>
          <w:rFonts w:ascii="Arial" w:hAnsi="Arial" w:cs="Arial"/>
          <w:sz w:val="22"/>
          <w:szCs w:val="22"/>
        </w:rPr>
        <w:t>“</w:t>
      </w:r>
      <w:r w:rsidRPr="00B91F2E">
        <w:rPr>
          <w:rFonts w:ascii="Arial" w:hAnsi="Arial" w:cs="Arial"/>
          <w:b/>
          <w:sz w:val="22"/>
          <w:szCs w:val="22"/>
        </w:rPr>
        <w:t xml:space="preserve">Artículo 271. </w:t>
      </w:r>
      <w:r w:rsidRPr="00B91F2E">
        <w:rPr>
          <w:rFonts w:ascii="Arial" w:hAnsi="Arial" w:cs="Arial"/>
          <w:b/>
          <w:i/>
          <w:sz w:val="22"/>
          <w:szCs w:val="22"/>
        </w:rPr>
        <w:t>Inasistencia.</w:t>
      </w:r>
      <w:r w:rsidRPr="00B91F2E">
        <w:rPr>
          <w:rFonts w:ascii="Arial" w:hAnsi="Arial" w:cs="Arial"/>
          <w:sz w:val="22"/>
          <w:szCs w:val="22"/>
        </w:rPr>
        <w:t xml:space="preserve"> La falta de asistencia de los Congresistas a las sesiones, sin excusa válida, no causará los salarios y prestaciones correspondientes. Además, deberán pagar una multa de 1 SMMLV por haber faltado a los deberes contenidos en el presente Reglamento. Todo ello, sin perjuicio de la pérdida de la investidura cuando hubiere lugar.</w:t>
      </w:r>
    </w:p>
    <w:p w14:paraId="5D8EE6CE" w14:textId="77777777" w:rsidR="00B91F2E" w:rsidRPr="00B91F2E" w:rsidRDefault="00B91F2E" w:rsidP="008562CF">
      <w:pPr>
        <w:spacing w:line="276" w:lineRule="auto"/>
        <w:jc w:val="both"/>
        <w:rPr>
          <w:rFonts w:ascii="Arial" w:hAnsi="Arial" w:cs="Arial"/>
          <w:sz w:val="22"/>
          <w:szCs w:val="22"/>
        </w:rPr>
      </w:pPr>
    </w:p>
    <w:p w14:paraId="2C2FD728" w14:textId="77777777"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Mensualmente, el Presidente de cada una de las corporaciones y los Presidentes de cada Comisión Constitucional deberán enviar un informe al Consejo de Estado indicando las ausencias por cada congresista y su respectiva justificación, si la hay. Con base en ello, el Consejo de Estado decretará la pérdida de investidura por inasistencia en los casos que corresponda”.</w:t>
      </w:r>
    </w:p>
    <w:p w14:paraId="425DD387" w14:textId="77777777" w:rsidR="008562CF" w:rsidRPr="00B91F2E" w:rsidRDefault="008562CF" w:rsidP="008562CF">
      <w:pPr>
        <w:spacing w:line="276" w:lineRule="auto"/>
        <w:jc w:val="both"/>
        <w:rPr>
          <w:rFonts w:ascii="Arial" w:hAnsi="Arial" w:cs="Arial"/>
          <w:sz w:val="22"/>
          <w:szCs w:val="22"/>
        </w:rPr>
      </w:pPr>
    </w:p>
    <w:p w14:paraId="2488AC26" w14:textId="77777777" w:rsidR="008562CF" w:rsidRDefault="008562CF" w:rsidP="008562CF">
      <w:pPr>
        <w:spacing w:line="276" w:lineRule="auto"/>
        <w:jc w:val="both"/>
        <w:rPr>
          <w:rFonts w:ascii="Arial" w:hAnsi="Arial" w:cs="Arial"/>
          <w:sz w:val="22"/>
          <w:szCs w:val="22"/>
        </w:rPr>
      </w:pPr>
      <w:r w:rsidRPr="00B91F2E">
        <w:rPr>
          <w:rFonts w:ascii="Arial" w:hAnsi="Arial" w:cs="Arial"/>
          <w:b/>
          <w:sz w:val="22"/>
          <w:szCs w:val="22"/>
        </w:rPr>
        <w:t>Artículo 3.</w:t>
      </w:r>
      <w:r w:rsidRPr="00B91F2E">
        <w:rPr>
          <w:rFonts w:ascii="Arial" w:hAnsi="Arial" w:cs="Arial"/>
          <w:sz w:val="22"/>
          <w:szCs w:val="22"/>
        </w:rPr>
        <w:t xml:space="preserve"> Modifíquese el artículo 89 de la Ley 5ta de 1992, el cual quedará así:</w:t>
      </w:r>
    </w:p>
    <w:p w14:paraId="4E3965D9" w14:textId="77777777" w:rsidR="00B91F2E" w:rsidRPr="00B91F2E" w:rsidRDefault="00B91F2E" w:rsidP="008562CF">
      <w:pPr>
        <w:spacing w:line="276" w:lineRule="auto"/>
        <w:jc w:val="both"/>
        <w:rPr>
          <w:rFonts w:ascii="Arial" w:hAnsi="Arial" w:cs="Arial"/>
          <w:sz w:val="22"/>
          <w:szCs w:val="22"/>
        </w:rPr>
      </w:pPr>
    </w:p>
    <w:p w14:paraId="2A40F9EF" w14:textId="77777777" w:rsidR="008562CF" w:rsidRDefault="008562CF" w:rsidP="008562CF">
      <w:pPr>
        <w:spacing w:line="276" w:lineRule="auto"/>
        <w:jc w:val="both"/>
        <w:rPr>
          <w:rFonts w:ascii="Arial" w:hAnsi="Arial" w:cs="Arial"/>
          <w:sz w:val="22"/>
          <w:szCs w:val="22"/>
        </w:rPr>
      </w:pPr>
      <w:r w:rsidRPr="00B91F2E">
        <w:rPr>
          <w:rFonts w:ascii="Arial" w:hAnsi="Arial" w:cs="Arial"/>
          <w:sz w:val="22"/>
          <w:szCs w:val="22"/>
        </w:rPr>
        <w:t>“</w:t>
      </w:r>
      <w:r w:rsidRPr="00B91F2E">
        <w:rPr>
          <w:rFonts w:ascii="Arial" w:hAnsi="Arial" w:cs="Arial"/>
          <w:b/>
          <w:sz w:val="22"/>
          <w:szCs w:val="22"/>
        </w:rPr>
        <w:t xml:space="preserve">Artículo 89. </w:t>
      </w:r>
      <w:r w:rsidRPr="00B91F2E">
        <w:rPr>
          <w:rFonts w:ascii="Arial" w:hAnsi="Arial" w:cs="Arial"/>
          <w:b/>
          <w:i/>
          <w:sz w:val="22"/>
          <w:szCs w:val="22"/>
        </w:rPr>
        <w:t>Llamada a lista.</w:t>
      </w:r>
      <w:r w:rsidRPr="00B91F2E">
        <w:rPr>
          <w:rFonts w:ascii="Arial" w:hAnsi="Arial" w:cs="Arial"/>
          <w:sz w:val="22"/>
          <w:szCs w:val="22"/>
        </w:rPr>
        <w:t xml:space="preserve"> Llegada la hora para la cual ha sido convocada la sesión, cada uno de los Presidentes de las Corporaciones ordenarán llamar a lista para verificar el quórum constitucional. En el acta respectiva se harán constar los nombres de los asistentes y ausentes a la sesión. Entre otras razones, se considerarán ausentes quienes no estén presentes en los primeros treinta minutos a partir de la hora citada, dando lugar al descuento salarial y la multa de un (1) SMMLV. Además, en el acta constarán las razones de excusa invocadas, con su transcripción textual. Su desconocimiento por el Secretario es causal que puede calificarse de mala conducta.</w:t>
      </w:r>
    </w:p>
    <w:p w14:paraId="0B050DBA" w14:textId="77777777" w:rsidR="00B91F2E" w:rsidRPr="00B91F2E" w:rsidRDefault="00B91F2E" w:rsidP="008562CF">
      <w:pPr>
        <w:spacing w:line="276" w:lineRule="auto"/>
        <w:jc w:val="both"/>
        <w:rPr>
          <w:rFonts w:ascii="Arial" w:hAnsi="Arial" w:cs="Arial"/>
          <w:sz w:val="22"/>
          <w:szCs w:val="22"/>
        </w:rPr>
      </w:pPr>
    </w:p>
    <w:p w14:paraId="19C10E48" w14:textId="77777777" w:rsidR="008562CF" w:rsidRDefault="008562CF" w:rsidP="008562CF">
      <w:pPr>
        <w:spacing w:line="276" w:lineRule="auto"/>
        <w:jc w:val="both"/>
        <w:rPr>
          <w:rFonts w:ascii="Arial" w:hAnsi="Arial" w:cs="Arial"/>
          <w:sz w:val="22"/>
          <w:szCs w:val="22"/>
        </w:rPr>
      </w:pPr>
      <w:r w:rsidRPr="00B91F2E">
        <w:rPr>
          <w:rFonts w:ascii="Arial" w:hAnsi="Arial" w:cs="Arial"/>
          <w:sz w:val="22"/>
          <w:szCs w:val="22"/>
        </w:rPr>
        <w:lastRenderedPageBreak/>
        <w:t>El llamado a lista será de carácter continuado y se hará cada hora durante la sesión.  Se dará un tiempo de 5 minutos para los registros posteriores al del inicio de sesión.  Se considerará ausente al congresista que no esté presente durante el lapso abierto para registro en cualquiera de los llamados a lista establecidos cada hora.</w:t>
      </w:r>
    </w:p>
    <w:p w14:paraId="5BEC4E84" w14:textId="77777777" w:rsidR="00B91F2E" w:rsidRPr="00B91F2E" w:rsidRDefault="00B91F2E" w:rsidP="008562CF">
      <w:pPr>
        <w:spacing w:line="276" w:lineRule="auto"/>
        <w:jc w:val="both"/>
        <w:rPr>
          <w:rFonts w:ascii="Arial" w:hAnsi="Arial" w:cs="Arial"/>
          <w:color w:val="FF0000"/>
          <w:sz w:val="22"/>
          <w:szCs w:val="22"/>
        </w:rPr>
      </w:pPr>
    </w:p>
    <w:p w14:paraId="1E4DAC70" w14:textId="67EE6E86"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 xml:space="preserve">Para el </w:t>
      </w:r>
      <w:r w:rsidR="00B91F2E" w:rsidRPr="00B91F2E">
        <w:rPr>
          <w:rFonts w:ascii="Arial" w:hAnsi="Arial" w:cs="Arial"/>
          <w:sz w:val="22"/>
          <w:szCs w:val="22"/>
        </w:rPr>
        <w:t>llamado</w:t>
      </w:r>
      <w:r w:rsidRPr="00B91F2E">
        <w:rPr>
          <w:rFonts w:ascii="Arial" w:hAnsi="Arial" w:cs="Arial"/>
          <w:sz w:val="22"/>
          <w:szCs w:val="22"/>
        </w:rPr>
        <w:t xml:space="preserve"> a lista podrá emplearse por el Secretario cualquier procedimiento o sistema técnico que apruebe o determine la Corporación”.</w:t>
      </w:r>
    </w:p>
    <w:p w14:paraId="24DCF4B8" w14:textId="77777777" w:rsidR="008562CF" w:rsidRPr="00B91F2E" w:rsidRDefault="008562CF" w:rsidP="008562CF">
      <w:pPr>
        <w:spacing w:line="276" w:lineRule="auto"/>
        <w:jc w:val="both"/>
        <w:rPr>
          <w:rFonts w:ascii="Arial" w:hAnsi="Arial" w:cs="Arial"/>
          <w:sz w:val="22"/>
          <w:szCs w:val="22"/>
        </w:rPr>
      </w:pPr>
    </w:p>
    <w:p w14:paraId="4BA4FAE1" w14:textId="77777777" w:rsidR="008562CF" w:rsidRDefault="008562CF" w:rsidP="008562CF">
      <w:pPr>
        <w:spacing w:line="276" w:lineRule="auto"/>
        <w:jc w:val="both"/>
        <w:rPr>
          <w:rFonts w:ascii="Arial" w:hAnsi="Arial" w:cs="Arial"/>
          <w:sz w:val="22"/>
          <w:szCs w:val="22"/>
        </w:rPr>
      </w:pPr>
      <w:r w:rsidRPr="00B91F2E">
        <w:rPr>
          <w:rFonts w:ascii="Arial" w:hAnsi="Arial" w:cs="Arial"/>
          <w:b/>
          <w:sz w:val="22"/>
          <w:szCs w:val="22"/>
        </w:rPr>
        <w:t>Artículo 4.</w:t>
      </w:r>
      <w:r w:rsidRPr="00B91F2E">
        <w:rPr>
          <w:rFonts w:ascii="Arial" w:hAnsi="Arial" w:cs="Arial"/>
          <w:sz w:val="22"/>
          <w:szCs w:val="22"/>
        </w:rPr>
        <w:t xml:space="preserve"> Modifíquese el parágrafo del artículo 90 de la Ley 5ta de 1992, el cual quedará así:</w:t>
      </w:r>
    </w:p>
    <w:p w14:paraId="4112FBAC" w14:textId="77777777" w:rsidR="00B91F2E" w:rsidRPr="00B91F2E" w:rsidRDefault="00B91F2E" w:rsidP="008562CF">
      <w:pPr>
        <w:spacing w:line="276" w:lineRule="auto"/>
        <w:jc w:val="both"/>
        <w:rPr>
          <w:rFonts w:ascii="Arial" w:hAnsi="Arial" w:cs="Arial"/>
          <w:sz w:val="22"/>
          <w:szCs w:val="22"/>
        </w:rPr>
      </w:pPr>
    </w:p>
    <w:p w14:paraId="133960E2" w14:textId="77777777" w:rsidR="008562CF" w:rsidRDefault="008562CF" w:rsidP="008562CF">
      <w:pPr>
        <w:spacing w:line="276" w:lineRule="auto"/>
        <w:jc w:val="both"/>
        <w:rPr>
          <w:rFonts w:ascii="Arial" w:hAnsi="Arial" w:cs="Arial"/>
          <w:sz w:val="22"/>
          <w:szCs w:val="22"/>
        </w:rPr>
      </w:pPr>
      <w:r w:rsidRPr="00B91F2E">
        <w:rPr>
          <w:rFonts w:ascii="Arial" w:hAnsi="Arial" w:cs="Arial"/>
          <w:sz w:val="22"/>
          <w:szCs w:val="22"/>
        </w:rPr>
        <w:t>“</w:t>
      </w:r>
      <w:r w:rsidRPr="00B91F2E">
        <w:rPr>
          <w:rFonts w:ascii="Arial" w:hAnsi="Arial" w:cs="Arial"/>
          <w:b/>
          <w:sz w:val="22"/>
          <w:szCs w:val="22"/>
        </w:rPr>
        <w:t>PARÁGRAFO.</w:t>
      </w:r>
      <w:r w:rsidRPr="00B91F2E">
        <w:rPr>
          <w:rFonts w:ascii="Arial" w:hAnsi="Arial" w:cs="Arial"/>
          <w:sz w:val="22"/>
          <w:szCs w:val="22"/>
        </w:rPr>
        <w:t xml:space="preserve"> Las excusas por inasistencia serán enviadas a la Comisión de Acreditación Documental de la respectiva Cámara, en los términos dispuestos por el artículo 60 de este Reglamento. Su dictamen será presentado a la Mesa Directiva la cual adoptará la decisión final, de conformidad con la Constitución y la ley.</w:t>
      </w:r>
    </w:p>
    <w:p w14:paraId="104DCC08" w14:textId="77777777" w:rsidR="00B91F2E" w:rsidRPr="00B91F2E" w:rsidRDefault="00B91F2E" w:rsidP="008562CF">
      <w:pPr>
        <w:spacing w:line="276" w:lineRule="auto"/>
        <w:jc w:val="both"/>
        <w:rPr>
          <w:rFonts w:ascii="Arial" w:hAnsi="Arial" w:cs="Arial"/>
          <w:sz w:val="22"/>
          <w:szCs w:val="22"/>
        </w:rPr>
      </w:pPr>
    </w:p>
    <w:p w14:paraId="1B467B19" w14:textId="77777777"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Simultáneamente, las excusas por incapacidad física serán evaluadas por una comisión de expertos de la Federación Médica Colombiana o la entidad médica que haga sus veces en un lapso no mayor a 15 días a partir del momento de la presentación de la excusa.</w:t>
      </w:r>
    </w:p>
    <w:p w14:paraId="79ED1C03" w14:textId="77777777" w:rsidR="008562CF" w:rsidRPr="00B91F2E" w:rsidRDefault="008562CF" w:rsidP="008562CF">
      <w:pPr>
        <w:spacing w:line="276" w:lineRule="auto"/>
        <w:jc w:val="both"/>
        <w:rPr>
          <w:rFonts w:ascii="Arial" w:hAnsi="Arial" w:cs="Arial"/>
          <w:b/>
          <w:sz w:val="22"/>
          <w:szCs w:val="22"/>
        </w:rPr>
      </w:pPr>
    </w:p>
    <w:p w14:paraId="034B6B72" w14:textId="7F659C1F" w:rsidR="008562CF" w:rsidRDefault="008562CF" w:rsidP="008562CF">
      <w:pPr>
        <w:spacing w:line="276" w:lineRule="auto"/>
        <w:jc w:val="both"/>
        <w:rPr>
          <w:rFonts w:ascii="Arial" w:hAnsi="Arial" w:cs="Arial"/>
          <w:sz w:val="22"/>
          <w:szCs w:val="22"/>
        </w:rPr>
      </w:pPr>
      <w:r w:rsidRPr="00B91F2E">
        <w:rPr>
          <w:rFonts w:ascii="Arial" w:hAnsi="Arial" w:cs="Arial"/>
          <w:b/>
          <w:sz w:val="22"/>
          <w:szCs w:val="22"/>
        </w:rPr>
        <w:t>Artículo 5.</w:t>
      </w:r>
      <w:r w:rsidRPr="00B91F2E">
        <w:rPr>
          <w:rFonts w:ascii="Arial" w:hAnsi="Arial" w:cs="Arial"/>
          <w:sz w:val="22"/>
          <w:szCs w:val="22"/>
        </w:rPr>
        <w:t xml:space="preserve"> Adiciónese un nuevo artículo a la Ley 5ta de 1992 así:</w:t>
      </w:r>
    </w:p>
    <w:p w14:paraId="1398FA84" w14:textId="77777777" w:rsidR="00B91F2E" w:rsidRPr="00B91F2E" w:rsidRDefault="00B91F2E" w:rsidP="008562CF">
      <w:pPr>
        <w:spacing w:line="276" w:lineRule="auto"/>
        <w:jc w:val="both"/>
        <w:rPr>
          <w:rFonts w:ascii="Arial" w:hAnsi="Arial" w:cs="Arial"/>
          <w:sz w:val="22"/>
          <w:szCs w:val="22"/>
        </w:rPr>
      </w:pPr>
    </w:p>
    <w:p w14:paraId="1720DD3F" w14:textId="6FB7A7CD" w:rsidR="008562CF" w:rsidRDefault="000716A0" w:rsidP="008562CF">
      <w:pPr>
        <w:spacing w:line="276" w:lineRule="auto"/>
        <w:jc w:val="both"/>
        <w:rPr>
          <w:rFonts w:ascii="Arial" w:hAnsi="Arial" w:cs="Arial"/>
          <w:sz w:val="22"/>
          <w:szCs w:val="22"/>
        </w:rPr>
      </w:pPr>
      <w:r>
        <w:rPr>
          <w:rFonts w:ascii="Arial" w:hAnsi="Arial" w:cs="Arial"/>
          <w:b/>
          <w:sz w:val="22"/>
          <w:szCs w:val="22"/>
        </w:rPr>
        <w:t>Artículo nuevo</w:t>
      </w:r>
      <w:r w:rsidR="008562CF" w:rsidRPr="00B91F2E">
        <w:rPr>
          <w:rFonts w:ascii="Arial" w:hAnsi="Arial" w:cs="Arial"/>
          <w:b/>
          <w:sz w:val="22"/>
          <w:szCs w:val="22"/>
        </w:rPr>
        <w:t>.</w:t>
      </w:r>
      <w:r w:rsidR="008562CF" w:rsidRPr="00B91F2E">
        <w:rPr>
          <w:rFonts w:ascii="Arial" w:hAnsi="Arial" w:cs="Arial"/>
          <w:sz w:val="22"/>
          <w:szCs w:val="22"/>
        </w:rPr>
        <w:t xml:space="preserve"> Los Ministros, Superintendentes o Directores Administrativos que se ausenten a una citación para debates de control político en el Congreso de la República sin justificación alguna, deberán pagar una multa de un (1) salario mínimo mensual legal vigente. </w:t>
      </w:r>
    </w:p>
    <w:p w14:paraId="6ECF68DA" w14:textId="77777777" w:rsidR="00B91F2E" w:rsidRPr="00B91F2E" w:rsidRDefault="00B91F2E" w:rsidP="008562CF">
      <w:pPr>
        <w:spacing w:line="276" w:lineRule="auto"/>
        <w:jc w:val="both"/>
        <w:rPr>
          <w:rFonts w:ascii="Arial" w:hAnsi="Arial" w:cs="Arial"/>
          <w:sz w:val="22"/>
          <w:szCs w:val="22"/>
        </w:rPr>
      </w:pPr>
    </w:p>
    <w:p w14:paraId="62D46C63" w14:textId="77777777" w:rsidR="008562CF" w:rsidRPr="00B91F2E" w:rsidRDefault="008562CF" w:rsidP="008562CF">
      <w:pPr>
        <w:spacing w:line="276" w:lineRule="auto"/>
        <w:jc w:val="both"/>
        <w:rPr>
          <w:rFonts w:ascii="Arial" w:hAnsi="Arial" w:cs="Arial"/>
          <w:sz w:val="22"/>
          <w:szCs w:val="22"/>
        </w:rPr>
      </w:pPr>
      <w:r w:rsidRPr="00B91F2E">
        <w:rPr>
          <w:rFonts w:ascii="Arial" w:hAnsi="Arial" w:cs="Arial"/>
          <w:sz w:val="22"/>
          <w:szCs w:val="22"/>
        </w:rPr>
        <w:t>Para el trámite de las excusas por inasistencia de estos funcionarios, se tendrán en cuenta las mismas disposiciones establecidas para los congresistas.</w:t>
      </w:r>
    </w:p>
    <w:p w14:paraId="0A4EFC24" w14:textId="77777777" w:rsidR="008562CF" w:rsidRPr="00B91F2E" w:rsidRDefault="008562CF" w:rsidP="008562CF">
      <w:pPr>
        <w:spacing w:line="276" w:lineRule="auto"/>
        <w:jc w:val="both"/>
        <w:rPr>
          <w:rFonts w:ascii="Arial" w:hAnsi="Arial" w:cs="Arial"/>
          <w:sz w:val="22"/>
          <w:szCs w:val="22"/>
        </w:rPr>
      </w:pPr>
    </w:p>
    <w:p w14:paraId="132BB351" w14:textId="77777777" w:rsidR="008562CF" w:rsidRDefault="008562CF" w:rsidP="008562CF">
      <w:pPr>
        <w:spacing w:line="276" w:lineRule="auto"/>
        <w:jc w:val="both"/>
        <w:rPr>
          <w:rFonts w:ascii="Arial" w:hAnsi="Arial" w:cs="Arial"/>
          <w:sz w:val="22"/>
          <w:szCs w:val="22"/>
        </w:rPr>
      </w:pPr>
      <w:r w:rsidRPr="00B91F2E">
        <w:rPr>
          <w:rFonts w:ascii="Arial" w:hAnsi="Arial" w:cs="Arial"/>
          <w:b/>
          <w:sz w:val="22"/>
          <w:szCs w:val="22"/>
        </w:rPr>
        <w:t xml:space="preserve">Artículo 6.  </w:t>
      </w:r>
      <w:r w:rsidRPr="00B91F2E">
        <w:rPr>
          <w:rFonts w:ascii="Arial" w:hAnsi="Arial" w:cs="Arial"/>
          <w:sz w:val="22"/>
          <w:szCs w:val="22"/>
        </w:rPr>
        <w:t>Adiciónese un nuevo artículo a la Ley 5ta de 1992 así:</w:t>
      </w:r>
    </w:p>
    <w:p w14:paraId="25F6574D" w14:textId="77777777" w:rsidR="00B91F2E" w:rsidRPr="00B91F2E" w:rsidRDefault="00B91F2E" w:rsidP="008562CF">
      <w:pPr>
        <w:spacing w:line="276" w:lineRule="auto"/>
        <w:jc w:val="both"/>
        <w:rPr>
          <w:rFonts w:ascii="Arial" w:hAnsi="Arial" w:cs="Arial"/>
          <w:sz w:val="22"/>
          <w:szCs w:val="22"/>
        </w:rPr>
      </w:pPr>
    </w:p>
    <w:p w14:paraId="0E8AF3C9" w14:textId="59802783" w:rsidR="008562CF" w:rsidRPr="00B91F2E" w:rsidRDefault="000716A0" w:rsidP="008562CF">
      <w:pPr>
        <w:spacing w:line="276" w:lineRule="auto"/>
        <w:jc w:val="both"/>
        <w:rPr>
          <w:rFonts w:ascii="Arial" w:hAnsi="Arial" w:cs="Arial"/>
          <w:sz w:val="22"/>
          <w:szCs w:val="22"/>
        </w:rPr>
      </w:pPr>
      <w:r>
        <w:rPr>
          <w:rFonts w:ascii="Arial" w:hAnsi="Arial" w:cs="Arial"/>
          <w:b/>
          <w:sz w:val="22"/>
          <w:szCs w:val="22"/>
        </w:rPr>
        <w:t>Artículo nuevo</w:t>
      </w:r>
      <w:r w:rsidR="008562CF" w:rsidRPr="00B91F2E">
        <w:rPr>
          <w:rFonts w:ascii="Arial" w:hAnsi="Arial" w:cs="Arial"/>
          <w:b/>
          <w:sz w:val="22"/>
          <w:szCs w:val="22"/>
        </w:rPr>
        <w:t>.</w:t>
      </w:r>
      <w:r w:rsidR="008562CF" w:rsidRPr="00B91F2E">
        <w:rPr>
          <w:rFonts w:ascii="Arial" w:hAnsi="Arial" w:cs="Arial"/>
          <w:sz w:val="22"/>
          <w:szCs w:val="22"/>
        </w:rPr>
        <w:t xml:space="preserve"> Cuando un congresista viaje en comisión oficial durante el período de sesiones, la respectiva Mesa Directiva de cada Cámara le otorgará una licencia no remunerada por el tiempo de la duración del mismo.</w:t>
      </w:r>
    </w:p>
    <w:p w14:paraId="03B712D5" w14:textId="77777777" w:rsidR="008562CF" w:rsidRPr="00B91F2E" w:rsidRDefault="008562CF" w:rsidP="008562CF">
      <w:pPr>
        <w:spacing w:line="276" w:lineRule="auto"/>
        <w:jc w:val="both"/>
        <w:rPr>
          <w:rFonts w:ascii="Arial" w:hAnsi="Arial" w:cs="Arial"/>
          <w:sz w:val="22"/>
          <w:szCs w:val="22"/>
        </w:rPr>
      </w:pPr>
    </w:p>
    <w:p w14:paraId="37EA211B" w14:textId="15D853B2" w:rsidR="008562CF" w:rsidRPr="00B91F2E" w:rsidRDefault="008562CF" w:rsidP="00B91F2E">
      <w:pPr>
        <w:spacing w:line="276" w:lineRule="auto"/>
        <w:jc w:val="both"/>
        <w:rPr>
          <w:rFonts w:ascii="Arial" w:hAnsi="Arial" w:cs="Arial"/>
          <w:sz w:val="22"/>
          <w:szCs w:val="22"/>
        </w:rPr>
      </w:pPr>
      <w:r w:rsidRPr="00B91F2E">
        <w:rPr>
          <w:rFonts w:ascii="Arial" w:hAnsi="Arial" w:cs="Arial"/>
          <w:b/>
          <w:sz w:val="22"/>
          <w:szCs w:val="22"/>
        </w:rPr>
        <w:lastRenderedPageBreak/>
        <w:t>Artículo 7. Vigencia y derogatorias.</w:t>
      </w:r>
      <w:r w:rsidRPr="00B91F2E">
        <w:rPr>
          <w:rFonts w:ascii="Arial" w:hAnsi="Arial" w:cs="Arial"/>
          <w:sz w:val="22"/>
          <w:szCs w:val="22"/>
        </w:rPr>
        <w:t xml:space="preserve"> La presente ley rige a partir de su promulgación y deroga las dispo</w:t>
      </w:r>
      <w:r w:rsidR="00B91F2E">
        <w:rPr>
          <w:rFonts w:ascii="Arial" w:hAnsi="Arial" w:cs="Arial"/>
          <w:sz w:val="22"/>
          <w:szCs w:val="22"/>
        </w:rPr>
        <w:t xml:space="preserve">siciones que le sean contrarias. </w:t>
      </w:r>
    </w:p>
    <w:p w14:paraId="477A9D14" w14:textId="77777777" w:rsidR="008562CF" w:rsidRPr="00B91F2E" w:rsidRDefault="008562CF" w:rsidP="00D73629">
      <w:pPr>
        <w:jc w:val="both"/>
        <w:rPr>
          <w:rFonts w:ascii="Arial" w:hAnsi="Arial" w:cs="Arial"/>
          <w:sz w:val="22"/>
          <w:szCs w:val="22"/>
        </w:rPr>
      </w:pPr>
    </w:p>
    <w:p w14:paraId="45E8DF68" w14:textId="77777777" w:rsidR="008562CF" w:rsidRPr="00B91F2E" w:rsidRDefault="008562CF" w:rsidP="00D73629">
      <w:pPr>
        <w:jc w:val="both"/>
        <w:rPr>
          <w:rFonts w:ascii="Arial" w:hAnsi="Arial" w:cs="Arial"/>
          <w:sz w:val="22"/>
          <w:szCs w:val="22"/>
        </w:rPr>
      </w:pPr>
    </w:p>
    <w:p w14:paraId="4369C241" w14:textId="77777777" w:rsidR="006E75F3" w:rsidRPr="00B91F2E" w:rsidRDefault="006E75F3" w:rsidP="00460566">
      <w:pPr>
        <w:jc w:val="both"/>
        <w:rPr>
          <w:rFonts w:ascii="Arial" w:hAnsi="Arial" w:cs="Arial"/>
          <w:sz w:val="22"/>
          <w:szCs w:val="22"/>
        </w:rPr>
      </w:pPr>
    </w:p>
    <w:p w14:paraId="57D949D5" w14:textId="5E81CB1F" w:rsidR="00303708" w:rsidRPr="00B91F2E" w:rsidRDefault="00303708" w:rsidP="00460566">
      <w:pPr>
        <w:jc w:val="both"/>
        <w:rPr>
          <w:rFonts w:ascii="Arial" w:hAnsi="Arial" w:cs="Arial"/>
          <w:sz w:val="22"/>
          <w:szCs w:val="22"/>
        </w:rPr>
      </w:pPr>
    </w:p>
    <w:sectPr w:rsidR="00303708" w:rsidRPr="00B91F2E" w:rsidSect="005544E3">
      <w:headerReference w:type="default" r:id="rId9"/>
      <w:footerReference w:type="even" r:id="rId10"/>
      <w:footerReference w:type="default" r:id="rId11"/>
      <w:type w:val="continuous"/>
      <w:pgSz w:w="12242" w:h="15842" w:code="1"/>
      <w:pgMar w:top="1440" w:right="1469" w:bottom="1440" w:left="1701" w:header="0" w:footer="425" w:gutter="0"/>
      <w:cols w:space="708" w:equalWidth="0">
        <w:col w:w="9072"/>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3EE6BB" w14:textId="77777777" w:rsidR="00E03B3B" w:rsidRDefault="00E03B3B">
      <w:r>
        <w:separator/>
      </w:r>
    </w:p>
  </w:endnote>
  <w:endnote w:type="continuationSeparator" w:id="0">
    <w:p w14:paraId="13E2E1EA" w14:textId="77777777" w:rsidR="00E03B3B" w:rsidRDefault="00E0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w:altName w:val="Arial"/>
    <w:charset w:val="00"/>
    <w:family w:val="auto"/>
    <w:pitch w:val="variable"/>
    <w:sig w:usb0="00000000" w:usb1="00000000" w:usb2="00000000" w:usb3="00000000" w:csb0="000001F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utura Lt BT">
    <w:altName w:val="Segoe UI"/>
    <w:charset w:val="00"/>
    <w:family w:val="swiss"/>
    <w:pitch w:val="variable"/>
    <w:sig w:usb0="00000001" w:usb1="00000000" w:usb2="00000000" w:usb3="00000000" w:csb0="0000001B"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68BB9E" w14:textId="77777777" w:rsidR="002A5665" w:rsidRDefault="002A5665" w:rsidP="00017F8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450F4C" w14:textId="77777777" w:rsidR="002A5665" w:rsidRDefault="002A5665" w:rsidP="0002547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558536"/>
      <w:docPartObj>
        <w:docPartGallery w:val="Page Numbers (Bottom of Page)"/>
        <w:docPartUnique/>
      </w:docPartObj>
    </w:sdtPr>
    <w:sdtEndPr/>
    <w:sdtContent>
      <w:sdt>
        <w:sdtPr>
          <w:id w:val="860082579"/>
          <w:docPartObj>
            <w:docPartGallery w:val="Page Numbers (Top of Page)"/>
            <w:docPartUnique/>
          </w:docPartObj>
        </w:sdtPr>
        <w:sdtEndPr/>
        <w:sdtContent>
          <w:p w14:paraId="79E54406" w14:textId="21685573" w:rsidR="00037A70" w:rsidRPr="007C4B97" w:rsidRDefault="00037A70" w:rsidP="00037A70">
            <w:pPr>
              <w:pStyle w:val="Piedepgina"/>
              <w:jc w:val="right"/>
              <w:rPr>
                <w:lang w:val="es-CO"/>
              </w:rPr>
            </w:pPr>
            <w:r>
              <w:t xml:space="preserve">Página </w:t>
            </w:r>
            <w:r>
              <w:rPr>
                <w:b/>
                <w:bCs/>
              </w:rPr>
              <w:fldChar w:fldCharType="begin"/>
            </w:r>
            <w:r>
              <w:rPr>
                <w:b/>
                <w:bCs/>
              </w:rPr>
              <w:instrText>PAGE</w:instrText>
            </w:r>
            <w:r>
              <w:rPr>
                <w:b/>
                <w:bCs/>
              </w:rPr>
              <w:fldChar w:fldCharType="separate"/>
            </w:r>
            <w:r w:rsidR="00C71929">
              <w:rPr>
                <w:b/>
                <w:bCs/>
                <w:noProof/>
              </w:rPr>
              <w:t>8</w:t>
            </w:r>
            <w:r>
              <w:rPr>
                <w:b/>
                <w:bCs/>
              </w:rPr>
              <w:fldChar w:fldCharType="end"/>
            </w:r>
            <w:r>
              <w:t xml:space="preserve"> de </w:t>
            </w:r>
            <w:r>
              <w:rPr>
                <w:b/>
                <w:bCs/>
              </w:rPr>
              <w:fldChar w:fldCharType="begin"/>
            </w:r>
            <w:r>
              <w:rPr>
                <w:b/>
                <w:bCs/>
              </w:rPr>
              <w:instrText>NUMPAGES</w:instrText>
            </w:r>
            <w:r>
              <w:rPr>
                <w:b/>
                <w:bCs/>
              </w:rPr>
              <w:fldChar w:fldCharType="separate"/>
            </w:r>
            <w:r w:rsidR="00C71929">
              <w:rPr>
                <w:b/>
                <w:bCs/>
                <w:noProof/>
              </w:rPr>
              <w:t>8</w:t>
            </w:r>
            <w:r>
              <w:rPr>
                <w:b/>
                <w:bCs/>
              </w:rPr>
              <w:fldChar w:fldCharType="end"/>
            </w:r>
            <w:r w:rsidRPr="007C4B97">
              <w:rPr>
                <w:lang w:val="es-CO"/>
              </w:rPr>
              <w:t xml:space="preserve">                                   </w:t>
            </w:r>
            <w:r w:rsidRPr="00D95B0A">
              <w:rPr>
                <w:noProof/>
                <w:lang w:val="es-CO" w:eastAsia="es-CO"/>
              </w:rPr>
              <w:drawing>
                <wp:anchor distT="0" distB="0" distL="114300" distR="114300" simplePos="0" relativeHeight="251659264" behindDoc="1" locked="0" layoutInCell="1" allowOverlap="1" wp14:anchorId="65287226" wp14:editId="5BAFF81D">
                  <wp:simplePos x="0" y="0"/>
                  <wp:positionH relativeFrom="column">
                    <wp:posOffset>1475740</wp:posOffset>
                  </wp:positionH>
                  <wp:positionV relativeFrom="paragraph">
                    <wp:posOffset>-47625</wp:posOffset>
                  </wp:positionV>
                  <wp:extent cx="2886075" cy="524510"/>
                  <wp:effectExtent l="0" t="0" r="9525" b="889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6075" cy="524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6FA4A5" w14:textId="77777777" w:rsidR="00037A70" w:rsidRPr="007C4B97" w:rsidRDefault="00037A70" w:rsidP="00037A70">
            <w:pPr>
              <w:pStyle w:val="Piedepgina"/>
              <w:jc w:val="center"/>
              <w:rPr>
                <w:lang w:val="es-CO"/>
              </w:rPr>
            </w:pPr>
          </w:p>
          <w:p w14:paraId="350C418F" w14:textId="77777777" w:rsidR="00037A70" w:rsidRPr="00037A70" w:rsidRDefault="00037A70" w:rsidP="00037A70">
            <w:pPr>
              <w:pStyle w:val="Piedepgina"/>
              <w:jc w:val="center"/>
              <w:rPr>
                <w:rFonts w:ascii="Futura Lt BT" w:hAnsi="Futura Lt BT" w:cs="Arial"/>
                <w:sz w:val="20"/>
                <w:szCs w:val="20"/>
              </w:rPr>
            </w:pPr>
            <w:r w:rsidRPr="007C4B97">
              <w:rPr>
                <w:rFonts w:ascii="Futura Lt BT" w:hAnsi="Futura Lt BT" w:cs="Arial"/>
                <w:sz w:val="20"/>
                <w:szCs w:val="20"/>
                <w:lang w:val="es-CO"/>
              </w:rPr>
              <w:t xml:space="preserve">Cr. 7 Nª 8 – 68 of 616B – </w:t>
            </w:r>
            <w:proofErr w:type="spellStart"/>
            <w:r w:rsidRPr="007C4B97">
              <w:rPr>
                <w:rFonts w:ascii="Futura Lt BT" w:hAnsi="Futura Lt BT" w:cs="Arial"/>
                <w:sz w:val="20"/>
                <w:szCs w:val="20"/>
                <w:lang w:val="es-CO"/>
              </w:rPr>
              <w:t>Edf</w:t>
            </w:r>
            <w:proofErr w:type="spellEnd"/>
            <w:r w:rsidRPr="007C4B97">
              <w:rPr>
                <w:rFonts w:ascii="Futura Lt BT" w:hAnsi="Futura Lt BT" w:cs="Arial"/>
                <w:sz w:val="20"/>
                <w:szCs w:val="20"/>
                <w:lang w:val="es-CO"/>
              </w:rPr>
              <w:t xml:space="preserve">. </w:t>
            </w:r>
            <w:r w:rsidRPr="00037A70">
              <w:rPr>
                <w:rFonts w:ascii="Futura Lt BT" w:hAnsi="Futura Lt BT" w:cs="Arial"/>
                <w:sz w:val="20"/>
                <w:szCs w:val="20"/>
              </w:rPr>
              <w:t>Nuevo del Congreso</w:t>
            </w:r>
          </w:p>
          <w:p w14:paraId="323BC8EB" w14:textId="77777777" w:rsidR="00037A70" w:rsidRPr="00037A70" w:rsidRDefault="00C71929" w:rsidP="00037A70">
            <w:pPr>
              <w:pStyle w:val="Piedepgina"/>
              <w:jc w:val="center"/>
              <w:rPr>
                <w:rFonts w:ascii="Futura Lt BT" w:hAnsi="Futura Lt BT" w:cs="Arial"/>
                <w:sz w:val="20"/>
                <w:szCs w:val="20"/>
              </w:rPr>
            </w:pPr>
            <w:hyperlink r:id="rId2" w:history="1">
              <w:r w:rsidR="00037A70" w:rsidRPr="00037A70">
                <w:rPr>
                  <w:rStyle w:val="Hipervnculo"/>
                  <w:rFonts w:ascii="Futura Lt BT" w:hAnsi="Futura Lt BT" w:cs="Arial"/>
                  <w:sz w:val="20"/>
                  <w:szCs w:val="20"/>
                </w:rPr>
                <w:t>alfredo.ramos@senado.gov.co</w:t>
              </w:r>
            </w:hyperlink>
          </w:p>
          <w:p w14:paraId="3A979B2A" w14:textId="77777777" w:rsidR="00037A70" w:rsidRPr="00037A70" w:rsidRDefault="00037A70" w:rsidP="00037A70">
            <w:pPr>
              <w:pStyle w:val="Piedepgina"/>
              <w:tabs>
                <w:tab w:val="center" w:pos="4536"/>
                <w:tab w:val="left" w:pos="6885"/>
              </w:tabs>
              <w:jc w:val="center"/>
              <w:rPr>
                <w:rFonts w:ascii="Futura Lt BT" w:hAnsi="Futura Lt BT" w:cs="Arial"/>
                <w:sz w:val="20"/>
                <w:szCs w:val="20"/>
              </w:rPr>
            </w:pPr>
            <w:r w:rsidRPr="00037A70">
              <w:rPr>
                <w:rFonts w:ascii="Futura Lt BT" w:hAnsi="Futura Lt BT" w:cs="Arial"/>
                <w:sz w:val="20"/>
                <w:szCs w:val="20"/>
              </w:rPr>
              <w:t>Tel: (571) 3823422 – Fax: (571) 3823423</w:t>
            </w:r>
          </w:p>
          <w:p w14:paraId="2ADAFAA1" w14:textId="5CC7E2C7" w:rsidR="00037A70" w:rsidRDefault="00C71929">
            <w:pPr>
              <w:pStyle w:val="Piedepgina"/>
              <w:jc w:val="right"/>
            </w:pPr>
          </w:p>
        </w:sdtContent>
      </w:sdt>
    </w:sdtContent>
  </w:sdt>
  <w:p w14:paraId="2AD2F70D" w14:textId="77777777" w:rsidR="002A5665" w:rsidRPr="004E4EB1" w:rsidRDefault="002A5665" w:rsidP="00D95B0A">
    <w:pPr>
      <w:pStyle w:val="Piedepgina"/>
      <w:rPr>
        <w:rFonts w:ascii="Arial" w:hAnsi="Arial" w:cs="Arial"/>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C5F912" w14:textId="77777777" w:rsidR="00E03B3B" w:rsidRDefault="00E03B3B">
      <w:r>
        <w:separator/>
      </w:r>
    </w:p>
  </w:footnote>
  <w:footnote w:type="continuationSeparator" w:id="0">
    <w:p w14:paraId="4148778A" w14:textId="77777777" w:rsidR="00E03B3B" w:rsidRDefault="00E03B3B">
      <w:r>
        <w:continuationSeparator/>
      </w:r>
    </w:p>
  </w:footnote>
  <w:footnote w:id="1">
    <w:p w14:paraId="18B08453" w14:textId="77777777" w:rsidR="002A5665" w:rsidRDefault="002A5665" w:rsidP="008562CF">
      <w:pPr>
        <w:pStyle w:val="Textonotapie"/>
      </w:pPr>
      <w:r>
        <w:rPr>
          <w:rStyle w:val="Refdenotaalpie"/>
        </w:rPr>
        <w:footnoteRef/>
      </w:r>
      <w:r>
        <w:t xml:space="preserve"> </w:t>
      </w:r>
      <w:hyperlink r:id="rId1" w:history="1">
        <w:r w:rsidRPr="006D5A42">
          <w:rPr>
            <w:rStyle w:val="Hipervnculo"/>
            <w:rFonts w:ascii="Futura" w:hAnsi="Futura" w:cs="Futura"/>
            <w:sz w:val="20"/>
            <w:szCs w:val="20"/>
          </w:rPr>
          <w:t>http://www.lafm.com.co/noticias/excusas-medicas-congresistas-150213</w:t>
        </w:r>
      </w:hyperlink>
    </w:p>
    <w:p w14:paraId="46D11109" w14:textId="77777777" w:rsidR="002A5665" w:rsidRPr="006D5A42" w:rsidRDefault="002A5665" w:rsidP="008562CF">
      <w:pPr>
        <w:pStyle w:val="Textonotapie"/>
        <w:rPr>
          <w:lang w:val="es-ES_tradnl"/>
        </w:rPr>
      </w:pPr>
    </w:p>
  </w:footnote>
  <w:footnote w:id="2">
    <w:p w14:paraId="5D87588A" w14:textId="77777777" w:rsidR="002A5665" w:rsidRDefault="002A5665" w:rsidP="008562CF">
      <w:pPr>
        <w:pStyle w:val="Textonotapie"/>
        <w:rPr>
          <w:rFonts w:ascii="Futura" w:hAnsi="Futura" w:cs="Futura"/>
          <w:sz w:val="20"/>
          <w:szCs w:val="20"/>
        </w:rPr>
      </w:pPr>
      <w:r>
        <w:rPr>
          <w:rStyle w:val="Refdenotaalpie"/>
        </w:rPr>
        <w:footnoteRef/>
      </w:r>
      <w:r>
        <w:t xml:space="preserve"> </w:t>
      </w:r>
      <w:hyperlink r:id="rId2" w:history="1">
        <w:r w:rsidRPr="008A7987">
          <w:rPr>
            <w:rStyle w:val="Hipervnculo"/>
            <w:rFonts w:ascii="Futura" w:hAnsi="Futura" w:cs="Futura"/>
            <w:sz w:val="20"/>
            <w:szCs w:val="20"/>
          </w:rPr>
          <w:t>http://www.secretariasenado.gov.co/senado/basedoc/c-247_1995.html</w:t>
        </w:r>
      </w:hyperlink>
    </w:p>
    <w:p w14:paraId="2C5C90E8" w14:textId="77777777" w:rsidR="002A5665" w:rsidRPr="00896303" w:rsidRDefault="002A5665" w:rsidP="008562CF">
      <w:pPr>
        <w:pStyle w:val="Textonotapie"/>
        <w:rPr>
          <w:lang w:val="es-ES_tradn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9432D4" w14:textId="77777777" w:rsidR="002A5665" w:rsidRDefault="002A5665">
    <w:pPr>
      <w:pStyle w:val="Encabezado"/>
    </w:pPr>
  </w:p>
  <w:p w14:paraId="636EC87A" w14:textId="77777777" w:rsidR="002A5665" w:rsidRDefault="002A5665" w:rsidP="00DC251D">
    <w:pPr>
      <w:tabs>
        <w:tab w:val="center" w:pos="4252"/>
        <w:tab w:val="right" w:pos="8504"/>
      </w:tabs>
      <w:ind w:left="2829" w:hanging="2829"/>
      <w:jc w:val="center"/>
      <w:rPr>
        <w:rFonts w:eastAsia="Calibri"/>
        <w:lang w:val="es-CO"/>
      </w:rPr>
    </w:pPr>
    <w:r w:rsidRPr="00D95B0A">
      <w:rPr>
        <w:rFonts w:eastAsia="Calibri"/>
        <w:noProof/>
        <w:lang w:val="es-CO" w:eastAsia="es-CO"/>
      </w:rPr>
      <w:drawing>
        <wp:inline distT="0" distB="0" distL="0" distR="0" wp14:anchorId="70D38BE2" wp14:editId="7EAA62EC">
          <wp:extent cx="3371850" cy="90487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904875"/>
                  </a:xfrm>
                  <a:prstGeom prst="rect">
                    <a:avLst/>
                  </a:prstGeom>
                  <a:noFill/>
                  <a:ln>
                    <a:noFill/>
                  </a:ln>
                </pic:spPr>
              </pic:pic>
            </a:graphicData>
          </a:graphic>
        </wp:inline>
      </w:drawing>
    </w:r>
  </w:p>
  <w:p w14:paraId="2C0DEBE1" w14:textId="0334C37D" w:rsidR="002A5665" w:rsidRPr="00037A70" w:rsidRDefault="002A5665" w:rsidP="00DC251D">
    <w:pPr>
      <w:tabs>
        <w:tab w:val="center" w:pos="4252"/>
        <w:tab w:val="right" w:pos="8504"/>
      </w:tabs>
      <w:ind w:left="2829" w:hanging="2829"/>
      <w:jc w:val="center"/>
      <w:rPr>
        <w:rFonts w:ascii="Futura Lt BT" w:eastAsia="Calibri" w:hAnsi="Futura Lt BT" w:cs="Futura"/>
        <w:b/>
        <w:sz w:val="32"/>
        <w:szCs w:val="32"/>
        <w:lang w:val="es-CO"/>
      </w:rPr>
    </w:pPr>
    <w:r w:rsidRPr="00037A70">
      <w:rPr>
        <w:rFonts w:ascii="Futura Lt BT" w:eastAsia="Calibri" w:hAnsi="Futura Lt BT" w:cs="Futura"/>
        <w:b/>
        <w:sz w:val="32"/>
        <w:szCs w:val="32"/>
        <w:lang w:val="es-CO"/>
      </w:rPr>
      <w:t>ALFREDO RAMOS MAYA</w:t>
    </w:r>
  </w:p>
  <w:p w14:paraId="2D1EDE5F" w14:textId="77777777" w:rsidR="002A5665" w:rsidRPr="00037A70" w:rsidRDefault="002A5665" w:rsidP="00DC251D">
    <w:pPr>
      <w:tabs>
        <w:tab w:val="center" w:pos="4252"/>
        <w:tab w:val="right" w:pos="8504"/>
      </w:tabs>
      <w:ind w:left="2829" w:hanging="2829"/>
      <w:jc w:val="center"/>
      <w:rPr>
        <w:rFonts w:ascii="Futura Lt BT" w:eastAsia="Calibri" w:hAnsi="Futura Lt BT" w:cs="Futura"/>
        <w:lang w:val="es-CO"/>
      </w:rPr>
    </w:pPr>
    <w:r w:rsidRPr="00037A70">
      <w:rPr>
        <w:rFonts w:ascii="Futura Lt BT" w:eastAsia="Calibri" w:hAnsi="Futura Lt BT" w:cs="Futura"/>
        <w:lang w:val="es-CO"/>
      </w:rPr>
      <w:t>Senador de la República</w:t>
    </w:r>
  </w:p>
  <w:p w14:paraId="1445AEDE" w14:textId="77777777" w:rsidR="002A5665" w:rsidRPr="00D95B0A" w:rsidRDefault="002A5665" w:rsidP="00D95B0A">
    <w:pPr>
      <w:ind w:right="-4028"/>
      <w:jc w:val="both"/>
      <w:rPr>
        <w:rFonts w:ascii="Calibri" w:eastAsia="Calibri" w:hAnsi="Calibri"/>
        <w:sz w:val="22"/>
        <w:szCs w:val="22"/>
        <w:lang w:val="es-CO" w:eastAsia="en-US"/>
      </w:rPr>
    </w:pPr>
    <w:r w:rsidRPr="00D95B0A">
      <w:rPr>
        <w:rFonts w:ascii="Gill Sans MT" w:eastAsia="Arial Unicode MS" w:hAnsi="Gill Sans MT" w:cs="Arial Unicode MS"/>
        <w:b/>
        <w:lang w:val="es-CO"/>
      </w:rPr>
      <w:t xml:space="preserve">      </w:t>
    </w:r>
    <w:r w:rsidRPr="00D95B0A">
      <w:rPr>
        <w:rFonts w:ascii="Gill Sans MT" w:eastAsia="Arial Unicode MS" w:hAnsi="Gill Sans MT" w:cs="Arial Unicode MS"/>
        <w:b/>
        <w:lang w:val="es-CO"/>
      </w:rPr>
      <w:tab/>
    </w:r>
    <w:r w:rsidRPr="00D95B0A">
      <w:rPr>
        <w:rFonts w:ascii="Gill Sans MT" w:eastAsia="Arial Unicode MS" w:hAnsi="Gill Sans MT" w:cs="Arial Unicode MS"/>
        <w:b/>
        <w:lang w:val="es-CO"/>
      </w:rPr>
      <w:tab/>
      <w:t xml:space="preserve"> </w:t>
    </w:r>
  </w:p>
  <w:p w14:paraId="505231A5" w14:textId="77777777" w:rsidR="002A5665" w:rsidRPr="00C373E3" w:rsidRDefault="002A5665" w:rsidP="004C60F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7132"/>
    <w:multiLevelType w:val="hybridMultilevel"/>
    <w:tmpl w:val="72C432A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BDF1BFA"/>
    <w:multiLevelType w:val="hybridMultilevel"/>
    <w:tmpl w:val="F7BEC6E8"/>
    <w:lvl w:ilvl="0" w:tplc="240A0001">
      <w:start w:val="1"/>
      <w:numFmt w:val="bullet"/>
      <w:lvlText w:val=""/>
      <w:lvlJc w:val="left"/>
      <w:pPr>
        <w:ind w:left="1068" w:hanging="360"/>
      </w:pPr>
      <w:rPr>
        <w:rFonts w:ascii="Symbol" w:hAnsi="Symbol" w:hint="default"/>
      </w:rPr>
    </w:lvl>
    <w:lvl w:ilvl="1" w:tplc="240A0001">
      <w:start w:val="1"/>
      <w:numFmt w:val="bullet"/>
      <w:lvlText w:val=""/>
      <w:lvlJc w:val="left"/>
      <w:pPr>
        <w:ind w:left="1068" w:hanging="360"/>
      </w:pPr>
      <w:rPr>
        <w:rFonts w:ascii="Symbol" w:hAnsi="Symbol" w:hint="default"/>
      </w:rPr>
    </w:lvl>
    <w:lvl w:ilvl="2" w:tplc="240A0005" w:tentative="1">
      <w:start w:val="1"/>
      <w:numFmt w:val="bullet"/>
      <w:lvlText w:val=""/>
      <w:lvlJc w:val="left"/>
      <w:pPr>
        <w:ind w:left="1788" w:hanging="360"/>
      </w:pPr>
      <w:rPr>
        <w:rFonts w:ascii="Wingdings" w:hAnsi="Wingdings" w:hint="default"/>
      </w:rPr>
    </w:lvl>
    <w:lvl w:ilvl="3" w:tplc="240A0001" w:tentative="1">
      <w:start w:val="1"/>
      <w:numFmt w:val="bullet"/>
      <w:lvlText w:val=""/>
      <w:lvlJc w:val="left"/>
      <w:pPr>
        <w:ind w:left="2508" w:hanging="360"/>
      </w:pPr>
      <w:rPr>
        <w:rFonts w:ascii="Symbol" w:hAnsi="Symbol" w:hint="default"/>
      </w:rPr>
    </w:lvl>
    <w:lvl w:ilvl="4" w:tplc="240A0003" w:tentative="1">
      <w:start w:val="1"/>
      <w:numFmt w:val="bullet"/>
      <w:lvlText w:val="o"/>
      <w:lvlJc w:val="left"/>
      <w:pPr>
        <w:ind w:left="3228" w:hanging="360"/>
      </w:pPr>
      <w:rPr>
        <w:rFonts w:ascii="Courier New" w:hAnsi="Courier New" w:cs="Courier New" w:hint="default"/>
      </w:rPr>
    </w:lvl>
    <w:lvl w:ilvl="5" w:tplc="240A0005" w:tentative="1">
      <w:start w:val="1"/>
      <w:numFmt w:val="bullet"/>
      <w:lvlText w:val=""/>
      <w:lvlJc w:val="left"/>
      <w:pPr>
        <w:ind w:left="3948" w:hanging="360"/>
      </w:pPr>
      <w:rPr>
        <w:rFonts w:ascii="Wingdings" w:hAnsi="Wingdings" w:hint="default"/>
      </w:rPr>
    </w:lvl>
    <w:lvl w:ilvl="6" w:tplc="240A0001" w:tentative="1">
      <w:start w:val="1"/>
      <w:numFmt w:val="bullet"/>
      <w:lvlText w:val=""/>
      <w:lvlJc w:val="left"/>
      <w:pPr>
        <w:ind w:left="4668" w:hanging="360"/>
      </w:pPr>
      <w:rPr>
        <w:rFonts w:ascii="Symbol" w:hAnsi="Symbol" w:hint="default"/>
      </w:rPr>
    </w:lvl>
    <w:lvl w:ilvl="7" w:tplc="240A0003" w:tentative="1">
      <w:start w:val="1"/>
      <w:numFmt w:val="bullet"/>
      <w:lvlText w:val="o"/>
      <w:lvlJc w:val="left"/>
      <w:pPr>
        <w:ind w:left="5388" w:hanging="360"/>
      </w:pPr>
      <w:rPr>
        <w:rFonts w:ascii="Courier New" w:hAnsi="Courier New" w:cs="Courier New" w:hint="default"/>
      </w:rPr>
    </w:lvl>
    <w:lvl w:ilvl="8" w:tplc="240A0005" w:tentative="1">
      <w:start w:val="1"/>
      <w:numFmt w:val="bullet"/>
      <w:lvlText w:val=""/>
      <w:lvlJc w:val="left"/>
      <w:pPr>
        <w:ind w:left="6108" w:hanging="360"/>
      </w:pPr>
      <w:rPr>
        <w:rFonts w:ascii="Wingdings" w:hAnsi="Wingdings" w:hint="default"/>
      </w:rPr>
    </w:lvl>
  </w:abstractNum>
  <w:abstractNum w:abstractNumId="2">
    <w:nsid w:val="0E92227A"/>
    <w:multiLevelType w:val="hybridMultilevel"/>
    <w:tmpl w:val="A86A8330"/>
    <w:lvl w:ilvl="0" w:tplc="6394BD5E">
      <w:start w:val="7"/>
      <w:numFmt w:val="bullet"/>
      <w:lvlText w:val="-"/>
      <w:lvlJc w:val="left"/>
      <w:pPr>
        <w:ind w:left="1776" w:hanging="360"/>
      </w:pPr>
      <w:rPr>
        <w:rFonts w:ascii="Futura" w:eastAsia="Times New Roman" w:hAnsi="Futura" w:cs="Futura" w:hint="default"/>
      </w:rPr>
    </w:lvl>
    <w:lvl w:ilvl="1" w:tplc="240A0003" w:tentative="1">
      <w:start w:val="1"/>
      <w:numFmt w:val="bullet"/>
      <w:lvlText w:val="o"/>
      <w:lvlJc w:val="left"/>
      <w:pPr>
        <w:ind w:left="2136" w:hanging="360"/>
      </w:pPr>
      <w:rPr>
        <w:rFonts w:ascii="Courier New" w:hAnsi="Courier New" w:cs="Courier New" w:hint="default"/>
      </w:rPr>
    </w:lvl>
    <w:lvl w:ilvl="2" w:tplc="240A0005" w:tentative="1">
      <w:start w:val="1"/>
      <w:numFmt w:val="bullet"/>
      <w:lvlText w:val=""/>
      <w:lvlJc w:val="left"/>
      <w:pPr>
        <w:ind w:left="2856" w:hanging="360"/>
      </w:pPr>
      <w:rPr>
        <w:rFonts w:ascii="Wingdings" w:hAnsi="Wingdings" w:hint="default"/>
      </w:rPr>
    </w:lvl>
    <w:lvl w:ilvl="3" w:tplc="240A0001" w:tentative="1">
      <w:start w:val="1"/>
      <w:numFmt w:val="bullet"/>
      <w:lvlText w:val=""/>
      <w:lvlJc w:val="left"/>
      <w:pPr>
        <w:ind w:left="3576" w:hanging="360"/>
      </w:pPr>
      <w:rPr>
        <w:rFonts w:ascii="Symbol" w:hAnsi="Symbol" w:hint="default"/>
      </w:rPr>
    </w:lvl>
    <w:lvl w:ilvl="4" w:tplc="240A0003" w:tentative="1">
      <w:start w:val="1"/>
      <w:numFmt w:val="bullet"/>
      <w:lvlText w:val="o"/>
      <w:lvlJc w:val="left"/>
      <w:pPr>
        <w:ind w:left="4296" w:hanging="360"/>
      </w:pPr>
      <w:rPr>
        <w:rFonts w:ascii="Courier New" w:hAnsi="Courier New" w:cs="Courier New" w:hint="default"/>
      </w:rPr>
    </w:lvl>
    <w:lvl w:ilvl="5" w:tplc="240A0005" w:tentative="1">
      <w:start w:val="1"/>
      <w:numFmt w:val="bullet"/>
      <w:lvlText w:val=""/>
      <w:lvlJc w:val="left"/>
      <w:pPr>
        <w:ind w:left="5016" w:hanging="360"/>
      </w:pPr>
      <w:rPr>
        <w:rFonts w:ascii="Wingdings" w:hAnsi="Wingdings" w:hint="default"/>
      </w:rPr>
    </w:lvl>
    <w:lvl w:ilvl="6" w:tplc="240A0001" w:tentative="1">
      <w:start w:val="1"/>
      <w:numFmt w:val="bullet"/>
      <w:lvlText w:val=""/>
      <w:lvlJc w:val="left"/>
      <w:pPr>
        <w:ind w:left="5736" w:hanging="360"/>
      </w:pPr>
      <w:rPr>
        <w:rFonts w:ascii="Symbol" w:hAnsi="Symbol" w:hint="default"/>
      </w:rPr>
    </w:lvl>
    <w:lvl w:ilvl="7" w:tplc="240A0003" w:tentative="1">
      <w:start w:val="1"/>
      <w:numFmt w:val="bullet"/>
      <w:lvlText w:val="o"/>
      <w:lvlJc w:val="left"/>
      <w:pPr>
        <w:ind w:left="6456" w:hanging="360"/>
      </w:pPr>
      <w:rPr>
        <w:rFonts w:ascii="Courier New" w:hAnsi="Courier New" w:cs="Courier New" w:hint="default"/>
      </w:rPr>
    </w:lvl>
    <w:lvl w:ilvl="8" w:tplc="240A0005" w:tentative="1">
      <w:start w:val="1"/>
      <w:numFmt w:val="bullet"/>
      <w:lvlText w:val=""/>
      <w:lvlJc w:val="left"/>
      <w:pPr>
        <w:ind w:left="7176" w:hanging="360"/>
      </w:pPr>
      <w:rPr>
        <w:rFonts w:ascii="Wingdings" w:hAnsi="Wingdings" w:hint="default"/>
      </w:rPr>
    </w:lvl>
  </w:abstractNum>
  <w:abstractNum w:abstractNumId="3">
    <w:nsid w:val="17066488"/>
    <w:multiLevelType w:val="hybridMultilevel"/>
    <w:tmpl w:val="2FDA43CE"/>
    <w:lvl w:ilvl="0" w:tplc="A9E2ED6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FB33D5D"/>
    <w:multiLevelType w:val="hybridMultilevel"/>
    <w:tmpl w:val="D8F269A4"/>
    <w:lvl w:ilvl="0" w:tplc="0C0A0001">
      <w:start w:val="1"/>
      <w:numFmt w:val="bullet"/>
      <w:lvlText w:val=""/>
      <w:lvlJc w:val="left"/>
      <w:pPr>
        <w:ind w:left="1510" w:hanging="360"/>
      </w:pPr>
      <w:rPr>
        <w:rFonts w:ascii="Symbol" w:hAnsi="Symbol" w:hint="default"/>
      </w:rPr>
    </w:lvl>
    <w:lvl w:ilvl="1" w:tplc="0C0A0003" w:tentative="1">
      <w:start w:val="1"/>
      <w:numFmt w:val="bullet"/>
      <w:lvlText w:val="o"/>
      <w:lvlJc w:val="left"/>
      <w:pPr>
        <w:ind w:left="2230" w:hanging="360"/>
      </w:pPr>
      <w:rPr>
        <w:rFonts w:ascii="Courier New" w:hAnsi="Courier New" w:cs="Courier New" w:hint="default"/>
      </w:rPr>
    </w:lvl>
    <w:lvl w:ilvl="2" w:tplc="0C0A0005" w:tentative="1">
      <w:start w:val="1"/>
      <w:numFmt w:val="bullet"/>
      <w:lvlText w:val=""/>
      <w:lvlJc w:val="left"/>
      <w:pPr>
        <w:ind w:left="2950" w:hanging="360"/>
      </w:pPr>
      <w:rPr>
        <w:rFonts w:ascii="Wingdings" w:hAnsi="Wingdings" w:hint="default"/>
      </w:rPr>
    </w:lvl>
    <w:lvl w:ilvl="3" w:tplc="0C0A0001" w:tentative="1">
      <w:start w:val="1"/>
      <w:numFmt w:val="bullet"/>
      <w:lvlText w:val=""/>
      <w:lvlJc w:val="left"/>
      <w:pPr>
        <w:ind w:left="3670" w:hanging="360"/>
      </w:pPr>
      <w:rPr>
        <w:rFonts w:ascii="Symbol" w:hAnsi="Symbol" w:hint="default"/>
      </w:rPr>
    </w:lvl>
    <w:lvl w:ilvl="4" w:tplc="0C0A0003" w:tentative="1">
      <w:start w:val="1"/>
      <w:numFmt w:val="bullet"/>
      <w:lvlText w:val="o"/>
      <w:lvlJc w:val="left"/>
      <w:pPr>
        <w:ind w:left="4390" w:hanging="360"/>
      </w:pPr>
      <w:rPr>
        <w:rFonts w:ascii="Courier New" w:hAnsi="Courier New" w:cs="Courier New" w:hint="default"/>
      </w:rPr>
    </w:lvl>
    <w:lvl w:ilvl="5" w:tplc="0C0A0005" w:tentative="1">
      <w:start w:val="1"/>
      <w:numFmt w:val="bullet"/>
      <w:lvlText w:val=""/>
      <w:lvlJc w:val="left"/>
      <w:pPr>
        <w:ind w:left="5110" w:hanging="360"/>
      </w:pPr>
      <w:rPr>
        <w:rFonts w:ascii="Wingdings" w:hAnsi="Wingdings" w:hint="default"/>
      </w:rPr>
    </w:lvl>
    <w:lvl w:ilvl="6" w:tplc="0C0A0001" w:tentative="1">
      <w:start w:val="1"/>
      <w:numFmt w:val="bullet"/>
      <w:lvlText w:val=""/>
      <w:lvlJc w:val="left"/>
      <w:pPr>
        <w:ind w:left="5830" w:hanging="360"/>
      </w:pPr>
      <w:rPr>
        <w:rFonts w:ascii="Symbol" w:hAnsi="Symbol" w:hint="default"/>
      </w:rPr>
    </w:lvl>
    <w:lvl w:ilvl="7" w:tplc="0C0A0003" w:tentative="1">
      <w:start w:val="1"/>
      <w:numFmt w:val="bullet"/>
      <w:lvlText w:val="o"/>
      <w:lvlJc w:val="left"/>
      <w:pPr>
        <w:ind w:left="6550" w:hanging="360"/>
      </w:pPr>
      <w:rPr>
        <w:rFonts w:ascii="Courier New" w:hAnsi="Courier New" w:cs="Courier New" w:hint="default"/>
      </w:rPr>
    </w:lvl>
    <w:lvl w:ilvl="8" w:tplc="0C0A0005" w:tentative="1">
      <w:start w:val="1"/>
      <w:numFmt w:val="bullet"/>
      <w:lvlText w:val=""/>
      <w:lvlJc w:val="left"/>
      <w:pPr>
        <w:ind w:left="7270" w:hanging="360"/>
      </w:pPr>
      <w:rPr>
        <w:rFonts w:ascii="Wingdings" w:hAnsi="Wingdings" w:hint="default"/>
      </w:rPr>
    </w:lvl>
  </w:abstractNum>
  <w:abstractNum w:abstractNumId="5">
    <w:nsid w:val="242F618B"/>
    <w:multiLevelType w:val="hybridMultilevel"/>
    <w:tmpl w:val="9726020E"/>
    <w:lvl w:ilvl="0" w:tplc="6394BD5E">
      <w:start w:val="7"/>
      <w:numFmt w:val="bullet"/>
      <w:lvlText w:val="-"/>
      <w:lvlJc w:val="left"/>
      <w:pPr>
        <w:ind w:left="1440" w:hanging="360"/>
      </w:pPr>
      <w:rPr>
        <w:rFonts w:ascii="Futura" w:eastAsia="Times New Roman" w:hAnsi="Futura" w:cs="Futur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6">
    <w:nsid w:val="264E2C21"/>
    <w:multiLevelType w:val="hybridMultilevel"/>
    <w:tmpl w:val="30EEA4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9707AB5"/>
    <w:multiLevelType w:val="hybridMultilevel"/>
    <w:tmpl w:val="6D108C6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2BBF0AC6"/>
    <w:multiLevelType w:val="hybridMultilevel"/>
    <w:tmpl w:val="06729ED2"/>
    <w:lvl w:ilvl="0" w:tplc="6394BD5E">
      <w:start w:val="7"/>
      <w:numFmt w:val="bullet"/>
      <w:lvlText w:val="-"/>
      <w:lvlJc w:val="left"/>
      <w:pPr>
        <w:ind w:left="1440" w:hanging="360"/>
      </w:pPr>
      <w:rPr>
        <w:rFonts w:ascii="Futura" w:eastAsia="Times New Roman" w:hAnsi="Futura" w:cs="Futur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9">
    <w:nsid w:val="354960EB"/>
    <w:multiLevelType w:val="hybridMultilevel"/>
    <w:tmpl w:val="02B89D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3963506D"/>
    <w:multiLevelType w:val="hybridMultilevel"/>
    <w:tmpl w:val="C6261E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3BE623C2"/>
    <w:multiLevelType w:val="hybridMultilevel"/>
    <w:tmpl w:val="F2AC70A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hint="default"/>
      </w:rPr>
    </w:lvl>
    <w:lvl w:ilvl="2" w:tplc="0C0A0005">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nsid w:val="4D836BDB"/>
    <w:multiLevelType w:val="hybridMultilevel"/>
    <w:tmpl w:val="DDDE31CC"/>
    <w:lvl w:ilvl="0" w:tplc="240A000B">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3">
    <w:nsid w:val="4DE916B0"/>
    <w:multiLevelType w:val="hybridMultilevel"/>
    <w:tmpl w:val="36C451E4"/>
    <w:lvl w:ilvl="0" w:tplc="2BEA144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51502CC7"/>
    <w:multiLevelType w:val="hybridMultilevel"/>
    <w:tmpl w:val="223A6994"/>
    <w:lvl w:ilvl="0" w:tplc="0C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1DD4000"/>
    <w:multiLevelType w:val="hybridMultilevel"/>
    <w:tmpl w:val="2FDA43CE"/>
    <w:lvl w:ilvl="0" w:tplc="A9E2ED6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536F00FE"/>
    <w:multiLevelType w:val="hybridMultilevel"/>
    <w:tmpl w:val="5D700D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6635E01"/>
    <w:multiLevelType w:val="hybridMultilevel"/>
    <w:tmpl w:val="CA3E3D54"/>
    <w:lvl w:ilvl="0" w:tplc="C4E8A726">
      <w:start w:val="7"/>
      <w:numFmt w:val="bullet"/>
      <w:lvlText w:val="-"/>
      <w:lvlJc w:val="left"/>
      <w:pPr>
        <w:ind w:left="1080" w:hanging="360"/>
      </w:pPr>
      <w:rPr>
        <w:rFonts w:ascii="Futura" w:eastAsia="Times New Roman" w:hAnsi="Futura" w:cs="Futur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nsid w:val="57274915"/>
    <w:multiLevelType w:val="multilevel"/>
    <w:tmpl w:val="D60039F0"/>
    <w:lvl w:ilvl="0">
      <w:start w:val="2"/>
      <w:numFmt w:val="decimal"/>
      <w:lvlText w:val="%1."/>
      <w:lvlJc w:val="left"/>
      <w:pPr>
        <w:ind w:left="440" w:hanging="44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nsid w:val="5A860136"/>
    <w:multiLevelType w:val="hybridMultilevel"/>
    <w:tmpl w:val="5DDE8900"/>
    <w:lvl w:ilvl="0" w:tplc="0EB223F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D4E4074"/>
    <w:multiLevelType w:val="hybridMultilevel"/>
    <w:tmpl w:val="EB84A6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F2A130C"/>
    <w:multiLevelType w:val="hybridMultilevel"/>
    <w:tmpl w:val="B07624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15713F1"/>
    <w:multiLevelType w:val="hybridMultilevel"/>
    <w:tmpl w:val="6ED0A88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524667C"/>
    <w:multiLevelType w:val="hybridMultilevel"/>
    <w:tmpl w:val="DA58E3E0"/>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4">
    <w:nsid w:val="6AAA4595"/>
    <w:multiLevelType w:val="hybridMultilevel"/>
    <w:tmpl w:val="E75655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B171F21"/>
    <w:multiLevelType w:val="hybridMultilevel"/>
    <w:tmpl w:val="008C34AC"/>
    <w:lvl w:ilvl="0" w:tplc="3A7CF596">
      <w:start w:val="2"/>
      <w:numFmt w:val="decimal"/>
      <w:lvlText w:val="%1."/>
      <w:lvlJc w:val="left"/>
      <w:pPr>
        <w:ind w:left="720" w:hanging="360"/>
      </w:pPr>
      <w:rPr>
        <w:rFonts w:hint="default"/>
      </w:rPr>
    </w:lvl>
    <w:lvl w:ilvl="1" w:tplc="0C0A0019">
      <w:start w:val="1"/>
      <w:numFmt w:val="lowerLetter"/>
      <w:lvlText w:val="%2."/>
      <w:lvlJc w:val="left"/>
      <w:pPr>
        <w:ind w:left="1440" w:hanging="360"/>
      </w:pPr>
    </w:lvl>
    <w:lvl w:ilvl="2" w:tplc="58681E82">
      <w:start w:val="1"/>
      <w:numFmt w:val="lowerRoman"/>
      <w:lvlText w:val="%3)"/>
      <w:lvlJc w:val="left"/>
      <w:pPr>
        <w:ind w:left="2700" w:hanging="72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D436A19"/>
    <w:multiLevelType w:val="hybridMultilevel"/>
    <w:tmpl w:val="2918DD24"/>
    <w:lvl w:ilvl="0" w:tplc="0C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709D759C"/>
    <w:multiLevelType w:val="hybridMultilevel"/>
    <w:tmpl w:val="464AF8FE"/>
    <w:lvl w:ilvl="0" w:tplc="6394BD5E">
      <w:start w:val="7"/>
      <w:numFmt w:val="bullet"/>
      <w:lvlText w:val="-"/>
      <w:lvlJc w:val="left"/>
      <w:pPr>
        <w:ind w:left="2148" w:hanging="360"/>
      </w:pPr>
      <w:rPr>
        <w:rFonts w:ascii="Futura" w:eastAsia="Times New Roman" w:hAnsi="Futura" w:cs="Futura" w:hint="default"/>
      </w:rPr>
    </w:lvl>
    <w:lvl w:ilvl="1" w:tplc="240A0003">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8">
    <w:nsid w:val="70E3743C"/>
    <w:multiLevelType w:val="hybridMultilevel"/>
    <w:tmpl w:val="03BEF81E"/>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72F75188"/>
    <w:multiLevelType w:val="hybridMultilevel"/>
    <w:tmpl w:val="3D3CB5D4"/>
    <w:lvl w:ilvl="0" w:tplc="6394BD5E">
      <w:start w:val="7"/>
      <w:numFmt w:val="bullet"/>
      <w:lvlText w:val="-"/>
      <w:lvlJc w:val="left"/>
      <w:pPr>
        <w:ind w:left="1440" w:hanging="360"/>
      </w:pPr>
      <w:rPr>
        <w:rFonts w:ascii="Futura" w:eastAsia="Times New Roman" w:hAnsi="Futura" w:cs="Futura"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0">
    <w:nsid w:val="733E5CDE"/>
    <w:multiLevelType w:val="hybridMultilevel"/>
    <w:tmpl w:val="52E0EA48"/>
    <w:lvl w:ilvl="0" w:tplc="6394BD5E">
      <w:start w:val="7"/>
      <w:numFmt w:val="bullet"/>
      <w:lvlText w:val="-"/>
      <w:lvlJc w:val="left"/>
      <w:pPr>
        <w:ind w:left="1440" w:hanging="360"/>
      </w:pPr>
      <w:rPr>
        <w:rFonts w:ascii="Futura" w:eastAsia="Times New Roman" w:hAnsi="Futura" w:cs="Futur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1">
    <w:nsid w:val="73F7117F"/>
    <w:multiLevelType w:val="hybridMultilevel"/>
    <w:tmpl w:val="0F72D4B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59E0A71"/>
    <w:multiLevelType w:val="hybridMultilevel"/>
    <w:tmpl w:val="1F7089D2"/>
    <w:lvl w:ilvl="0" w:tplc="3F5E8E28">
      <w:start w:val="9"/>
      <w:numFmt w:val="bullet"/>
      <w:lvlText w:val=""/>
      <w:lvlJc w:val="left"/>
      <w:pPr>
        <w:ind w:left="1080" w:hanging="360"/>
      </w:pPr>
      <w:rPr>
        <w:rFonts w:ascii="Symbol" w:eastAsia="Times New Roman" w:hAnsi="Symbol" w:cs="Arial"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3">
    <w:nsid w:val="76E752C0"/>
    <w:multiLevelType w:val="hybridMultilevel"/>
    <w:tmpl w:val="C0A40258"/>
    <w:lvl w:ilvl="0" w:tplc="6394BD5E">
      <w:start w:val="7"/>
      <w:numFmt w:val="bullet"/>
      <w:lvlText w:val="-"/>
      <w:lvlJc w:val="left"/>
      <w:pPr>
        <w:ind w:left="1068" w:hanging="360"/>
      </w:pPr>
      <w:rPr>
        <w:rFonts w:ascii="Futura" w:eastAsia="Times New Roman" w:hAnsi="Futura" w:cs="Futura" w:hint="default"/>
      </w:rPr>
    </w:lvl>
    <w:lvl w:ilvl="1" w:tplc="240A0001">
      <w:start w:val="1"/>
      <w:numFmt w:val="bullet"/>
      <w:lvlText w:val=""/>
      <w:lvlJc w:val="left"/>
      <w:pPr>
        <w:ind w:left="1068" w:hanging="360"/>
      </w:pPr>
      <w:rPr>
        <w:rFonts w:ascii="Symbol" w:hAnsi="Symbol" w:hint="default"/>
      </w:rPr>
    </w:lvl>
    <w:lvl w:ilvl="2" w:tplc="240A0005" w:tentative="1">
      <w:start w:val="1"/>
      <w:numFmt w:val="bullet"/>
      <w:lvlText w:val=""/>
      <w:lvlJc w:val="left"/>
      <w:pPr>
        <w:ind w:left="1788" w:hanging="360"/>
      </w:pPr>
      <w:rPr>
        <w:rFonts w:ascii="Wingdings" w:hAnsi="Wingdings" w:hint="default"/>
      </w:rPr>
    </w:lvl>
    <w:lvl w:ilvl="3" w:tplc="240A0001" w:tentative="1">
      <w:start w:val="1"/>
      <w:numFmt w:val="bullet"/>
      <w:lvlText w:val=""/>
      <w:lvlJc w:val="left"/>
      <w:pPr>
        <w:ind w:left="2508" w:hanging="360"/>
      </w:pPr>
      <w:rPr>
        <w:rFonts w:ascii="Symbol" w:hAnsi="Symbol" w:hint="default"/>
      </w:rPr>
    </w:lvl>
    <w:lvl w:ilvl="4" w:tplc="240A0003" w:tentative="1">
      <w:start w:val="1"/>
      <w:numFmt w:val="bullet"/>
      <w:lvlText w:val="o"/>
      <w:lvlJc w:val="left"/>
      <w:pPr>
        <w:ind w:left="3228" w:hanging="360"/>
      </w:pPr>
      <w:rPr>
        <w:rFonts w:ascii="Courier New" w:hAnsi="Courier New" w:cs="Courier New" w:hint="default"/>
      </w:rPr>
    </w:lvl>
    <w:lvl w:ilvl="5" w:tplc="240A0005" w:tentative="1">
      <w:start w:val="1"/>
      <w:numFmt w:val="bullet"/>
      <w:lvlText w:val=""/>
      <w:lvlJc w:val="left"/>
      <w:pPr>
        <w:ind w:left="3948" w:hanging="360"/>
      </w:pPr>
      <w:rPr>
        <w:rFonts w:ascii="Wingdings" w:hAnsi="Wingdings" w:hint="default"/>
      </w:rPr>
    </w:lvl>
    <w:lvl w:ilvl="6" w:tplc="240A0001" w:tentative="1">
      <w:start w:val="1"/>
      <w:numFmt w:val="bullet"/>
      <w:lvlText w:val=""/>
      <w:lvlJc w:val="left"/>
      <w:pPr>
        <w:ind w:left="4668" w:hanging="360"/>
      </w:pPr>
      <w:rPr>
        <w:rFonts w:ascii="Symbol" w:hAnsi="Symbol" w:hint="default"/>
      </w:rPr>
    </w:lvl>
    <w:lvl w:ilvl="7" w:tplc="240A0003" w:tentative="1">
      <w:start w:val="1"/>
      <w:numFmt w:val="bullet"/>
      <w:lvlText w:val="o"/>
      <w:lvlJc w:val="left"/>
      <w:pPr>
        <w:ind w:left="5388" w:hanging="360"/>
      </w:pPr>
      <w:rPr>
        <w:rFonts w:ascii="Courier New" w:hAnsi="Courier New" w:cs="Courier New" w:hint="default"/>
      </w:rPr>
    </w:lvl>
    <w:lvl w:ilvl="8" w:tplc="240A0005" w:tentative="1">
      <w:start w:val="1"/>
      <w:numFmt w:val="bullet"/>
      <w:lvlText w:val=""/>
      <w:lvlJc w:val="left"/>
      <w:pPr>
        <w:ind w:left="6108" w:hanging="360"/>
      </w:pPr>
      <w:rPr>
        <w:rFonts w:ascii="Wingdings" w:hAnsi="Wingdings" w:hint="default"/>
      </w:rPr>
    </w:lvl>
  </w:abstractNum>
  <w:abstractNum w:abstractNumId="34">
    <w:nsid w:val="7DDB7D02"/>
    <w:multiLevelType w:val="hybridMultilevel"/>
    <w:tmpl w:val="F1807B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1"/>
  </w:num>
  <w:num w:numId="2">
    <w:abstractNumId w:val="15"/>
  </w:num>
  <w:num w:numId="3">
    <w:abstractNumId w:val="3"/>
  </w:num>
  <w:num w:numId="4">
    <w:abstractNumId w:val="7"/>
  </w:num>
  <w:num w:numId="5">
    <w:abstractNumId w:val="14"/>
  </w:num>
  <w:num w:numId="6">
    <w:abstractNumId w:val="9"/>
  </w:num>
  <w:num w:numId="7">
    <w:abstractNumId w:val="26"/>
  </w:num>
  <w:num w:numId="8">
    <w:abstractNumId w:val="19"/>
  </w:num>
  <w:num w:numId="9">
    <w:abstractNumId w:val="12"/>
  </w:num>
  <w:num w:numId="10">
    <w:abstractNumId w:val="13"/>
  </w:num>
  <w:num w:numId="11">
    <w:abstractNumId w:val="25"/>
  </w:num>
  <w:num w:numId="12">
    <w:abstractNumId w:val="28"/>
  </w:num>
  <w:num w:numId="13">
    <w:abstractNumId w:val="34"/>
  </w:num>
  <w:num w:numId="14">
    <w:abstractNumId w:val="4"/>
  </w:num>
  <w:num w:numId="15">
    <w:abstractNumId w:val="32"/>
  </w:num>
  <w:num w:numId="16">
    <w:abstractNumId w:val="30"/>
  </w:num>
  <w:num w:numId="17">
    <w:abstractNumId w:val="27"/>
  </w:num>
  <w:num w:numId="18">
    <w:abstractNumId w:val="33"/>
  </w:num>
  <w:num w:numId="19">
    <w:abstractNumId w:val="1"/>
  </w:num>
  <w:num w:numId="20">
    <w:abstractNumId w:val="17"/>
  </w:num>
  <w:num w:numId="21">
    <w:abstractNumId w:val="0"/>
  </w:num>
  <w:num w:numId="22">
    <w:abstractNumId w:val="2"/>
  </w:num>
  <w:num w:numId="23">
    <w:abstractNumId w:val="8"/>
  </w:num>
  <w:num w:numId="24">
    <w:abstractNumId w:val="29"/>
  </w:num>
  <w:num w:numId="25">
    <w:abstractNumId w:val="5"/>
  </w:num>
  <w:num w:numId="26">
    <w:abstractNumId w:val="21"/>
  </w:num>
  <w:num w:numId="27">
    <w:abstractNumId w:val="18"/>
  </w:num>
  <w:num w:numId="28">
    <w:abstractNumId w:val="11"/>
  </w:num>
  <w:num w:numId="29">
    <w:abstractNumId w:val="16"/>
  </w:num>
  <w:num w:numId="30">
    <w:abstractNumId w:val="24"/>
  </w:num>
  <w:num w:numId="31">
    <w:abstractNumId w:val="23"/>
  </w:num>
  <w:num w:numId="32">
    <w:abstractNumId w:val="20"/>
  </w:num>
  <w:num w:numId="33">
    <w:abstractNumId w:val="22"/>
  </w:num>
  <w:num w:numId="34">
    <w:abstractNumId w:val="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000"/>
    <w:rsid w:val="00001F9A"/>
    <w:rsid w:val="00011F01"/>
    <w:rsid w:val="00017F8F"/>
    <w:rsid w:val="0002547C"/>
    <w:rsid w:val="00033000"/>
    <w:rsid w:val="00037A70"/>
    <w:rsid w:val="00063EAA"/>
    <w:rsid w:val="000716A0"/>
    <w:rsid w:val="00074287"/>
    <w:rsid w:val="000771A7"/>
    <w:rsid w:val="000812C0"/>
    <w:rsid w:val="00087D04"/>
    <w:rsid w:val="00097AC0"/>
    <w:rsid w:val="000B0E81"/>
    <w:rsid w:val="000B3C92"/>
    <w:rsid w:val="000D247A"/>
    <w:rsid w:val="000D2C2B"/>
    <w:rsid w:val="000D68D0"/>
    <w:rsid w:val="000F5C61"/>
    <w:rsid w:val="000F7DAA"/>
    <w:rsid w:val="001031D1"/>
    <w:rsid w:val="00103C39"/>
    <w:rsid w:val="00107ECA"/>
    <w:rsid w:val="001125DD"/>
    <w:rsid w:val="0012055A"/>
    <w:rsid w:val="00135B21"/>
    <w:rsid w:val="001421D7"/>
    <w:rsid w:val="001443CA"/>
    <w:rsid w:val="0014664D"/>
    <w:rsid w:val="0014683E"/>
    <w:rsid w:val="001543AE"/>
    <w:rsid w:val="00156661"/>
    <w:rsid w:val="00171457"/>
    <w:rsid w:val="00180A48"/>
    <w:rsid w:val="001D6D61"/>
    <w:rsid w:val="001D7692"/>
    <w:rsid w:val="001E0EE2"/>
    <w:rsid w:val="001E1F55"/>
    <w:rsid w:val="001F6E13"/>
    <w:rsid w:val="002023E6"/>
    <w:rsid w:val="00214B76"/>
    <w:rsid w:val="00227281"/>
    <w:rsid w:val="00236CAA"/>
    <w:rsid w:val="0027569E"/>
    <w:rsid w:val="00286B40"/>
    <w:rsid w:val="002A5665"/>
    <w:rsid w:val="002C03A9"/>
    <w:rsid w:val="002E196D"/>
    <w:rsid w:val="002E2115"/>
    <w:rsid w:val="002E317E"/>
    <w:rsid w:val="002F088E"/>
    <w:rsid w:val="002F5836"/>
    <w:rsid w:val="002F6DFB"/>
    <w:rsid w:val="003024B8"/>
    <w:rsid w:val="00303708"/>
    <w:rsid w:val="0031093A"/>
    <w:rsid w:val="00310C87"/>
    <w:rsid w:val="00312B08"/>
    <w:rsid w:val="003134FE"/>
    <w:rsid w:val="003211E1"/>
    <w:rsid w:val="00327FBC"/>
    <w:rsid w:val="00333BFE"/>
    <w:rsid w:val="00336CBA"/>
    <w:rsid w:val="00343C3D"/>
    <w:rsid w:val="00365B3D"/>
    <w:rsid w:val="003810F6"/>
    <w:rsid w:val="003A75EE"/>
    <w:rsid w:val="003B3CEF"/>
    <w:rsid w:val="003C616A"/>
    <w:rsid w:val="003D47C1"/>
    <w:rsid w:val="003E24FB"/>
    <w:rsid w:val="003F3A1E"/>
    <w:rsid w:val="003F6F3D"/>
    <w:rsid w:val="00402060"/>
    <w:rsid w:val="00415AFB"/>
    <w:rsid w:val="00421D99"/>
    <w:rsid w:val="00422EC1"/>
    <w:rsid w:val="00426558"/>
    <w:rsid w:val="00426BF1"/>
    <w:rsid w:val="004315A7"/>
    <w:rsid w:val="00431944"/>
    <w:rsid w:val="00447D8B"/>
    <w:rsid w:val="00460566"/>
    <w:rsid w:val="00465B24"/>
    <w:rsid w:val="00476978"/>
    <w:rsid w:val="004C31CC"/>
    <w:rsid w:val="004C60F6"/>
    <w:rsid w:val="004E2D1C"/>
    <w:rsid w:val="004E4EB1"/>
    <w:rsid w:val="005021C8"/>
    <w:rsid w:val="00504715"/>
    <w:rsid w:val="00507ABC"/>
    <w:rsid w:val="00511E03"/>
    <w:rsid w:val="005462FB"/>
    <w:rsid w:val="0054698A"/>
    <w:rsid w:val="00550C00"/>
    <w:rsid w:val="005544E3"/>
    <w:rsid w:val="00556AF0"/>
    <w:rsid w:val="0056018F"/>
    <w:rsid w:val="005707A5"/>
    <w:rsid w:val="005720B9"/>
    <w:rsid w:val="0057446C"/>
    <w:rsid w:val="005958EA"/>
    <w:rsid w:val="005A4FFD"/>
    <w:rsid w:val="005A66A5"/>
    <w:rsid w:val="005A76AE"/>
    <w:rsid w:val="005B37AF"/>
    <w:rsid w:val="005B49A6"/>
    <w:rsid w:val="005C0D7E"/>
    <w:rsid w:val="005E193E"/>
    <w:rsid w:val="00605760"/>
    <w:rsid w:val="00620255"/>
    <w:rsid w:val="006203A9"/>
    <w:rsid w:val="00634801"/>
    <w:rsid w:val="00663D43"/>
    <w:rsid w:val="006738F6"/>
    <w:rsid w:val="00674F37"/>
    <w:rsid w:val="006764CF"/>
    <w:rsid w:val="00690B85"/>
    <w:rsid w:val="006919B2"/>
    <w:rsid w:val="00692517"/>
    <w:rsid w:val="00694A7E"/>
    <w:rsid w:val="006B5828"/>
    <w:rsid w:val="006C2BAD"/>
    <w:rsid w:val="006E75F3"/>
    <w:rsid w:val="006F10A9"/>
    <w:rsid w:val="00701C8E"/>
    <w:rsid w:val="00716EFA"/>
    <w:rsid w:val="007202CA"/>
    <w:rsid w:val="00722DA3"/>
    <w:rsid w:val="00726233"/>
    <w:rsid w:val="0072694B"/>
    <w:rsid w:val="00727916"/>
    <w:rsid w:val="00734576"/>
    <w:rsid w:val="0075113F"/>
    <w:rsid w:val="00761924"/>
    <w:rsid w:val="00764580"/>
    <w:rsid w:val="0077103A"/>
    <w:rsid w:val="007C060A"/>
    <w:rsid w:val="007C4B97"/>
    <w:rsid w:val="007D7378"/>
    <w:rsid w:val="007D7594"/>
    <w:rsid w:val="007D7BD4"/>
    <w:rsid w:val="007E0C58"/>
    <w:rsid w:val="007F65B4"/>
    <w:rsid w:val="00800086"/>
    <w:rsid w:val="00804657"/>
    <w:rsid w:val="008108D3"/>
    <w:rsid w:val="00824925"/>
    <w:rsid w:val="0084692D"/>
    <w:rsid w:val="008562CF"/>
    <w:rsid w:val="008802E7"/>
    <w:rsid w:val="00884AC1"/>
    <w:rsid w:val="008962CB"/>
    <w:rsid w:val="00896456"/>
    <w:rsid w:val="008A5B0C"/>
    <w:rsid w:val="008D10CA"/>
    <w:rsid w:val="008D43A5"/>
    <w:rsid w:val="008D7335"/>
    <w:rsid w:val="008D79DD"/>
    <w:rsid w:val="008E1F64"/>
    <w:rsid w:val="008E764A"/>
    <w:rsid w:val="009000AB"/>
    <w:rsid w:val="00914294"/>
    <w:rsid w:val="00933B18"/>
    <w:rsid w:val="009525E1"/>
    <w:rsid w:val="009532DA"/>
    <w:rsid w:val="009615EB"/>
    <w:rsid w:val="009628C8"/>
    <w:rsid w:val="0098013E"/>
    <w:rsid w:val="00981389"/>
    <w:rsid w:val="00981AF9"/>
    <w:rsid w:val="0099248F"/>
    <w:rsid w:val="00993F61"/>
    <w:rsid w:val="009A6D0D"/>
    <w:rsid w:val="009A6F73"/>
    <w:rsid w:val="009B6DA7"/>
    <w:rsid w:val="009C371B"/>
    <w:rsid w:val="009C46D4"/>
    <w:rsid w:val="009D5E25"/>
    <w:rsid w:val="009E0946"/>
    <w:rsid w:val="009E4699"/>
    <w:rsid w:val="009E56D5"/>
    <w:rsid w:val="009F43E6"/>
    <w:rsid w:val="009F7327"/>
    <w:rsid w:val="00A01474"/>
    <w:rsid w:val="00A03704"/>
    <w:rsid w:val="00A14B1F"/>
    <w:rsid w:val="00A156A1"/>
    <w:rsid w:val="00A17D12"/>
    <w:rsid w:val="00A32D30"/>
    <w:rsid w:val="00A32EF0"/>
    <w:rsid w:val="00A33C76"/>
    <w:rsid w:val="00A35A2E"/>
    <w:rsid w:val="00A52C75"/>
    <w:rsid w:val="00A576AC"/>
    <w:rsid w:val="00A615CB"/>
    <w:rsid w:val="00A669B2"/>
    <w:rsid w:val="00A704B8"/>
    <w:rsid w:val="00A82CE7"/>
    <w:rsid w:val="00A834A4"/>
    <w:rsid w:val="00A858C2"/>
    <w:rsid w:val="00AA1C2E"/>
    <w:rsid w:val="00AA7BFB"/>
    <w:rsid w:val="00AB6F40"/>
    <w:rsid w:val="00AB753F"/>
    <w:rsid w:val="00AC1610"/>
    <w:rsid w:val="00AC7026"/>
    <w:rsid w:val="00AD0CD5"/>
    <w:rsid w:val="00AD2D0C"/>
    <w:rsid w:val="00AF1E11"/>
    <w:rsid w:val="00AF6181"/>
    <w:rsid w:val="00B21E9C"/>
    <w:rsid w:val="00B24516"/>
    <w:rsid w:val="00B70DB3"/>
    <w:rsid w:val="00B74D83"/>
    <w:rsid w:val="00B91F2E"/>
    <w:rsid w:val="00BA4FF2"/>
    <w:rsid w:val="00BC37F3"/>
    <w:rsid w:val="00BE7F32"/>
    <w:rsid w:val="00BF2478"/>
    <w:rsid w:val="00C052D5"/>
    <w:rsid w:val="00C154D6"/>
    <w:rsid w:val="00C15DFF"/>
    <w:rsid w:val="00C1718E"/>
    <w:rsid w:val="00C20AAD"/>
    <w:rsid w:val="00C22B00"/>
    <w:rsid w:val="00C22D4E"/>
    <w:rsid w:val="00C23BA8"/>
    <w:rsid w:val="00C26035"/>
    <w:rsid w:val="00C32DBD"/>
    <w:rsid w:val="00C36F37"/>
    <w:rsid w:val="00C403CC"/>
    <w:rsid w:val="00C41563"/>
    <w:rsid w:val="00C531AE"/>
    <w:rsid w:val="00C57681"/>
    <w:rsid w:val="00C60974"/>
    <w:rsid w:val="00C71929"/>
    <w:rsid w:val="00C92FB6"/>
    <w:rsid w:val="00C93D50"/>
    <w:rsid w:val="00C95805"/>
    <w:rsid w:val="00C9787B"/>
    <w:rsid w:val="00CA0C8D"/>
    <w:rsid w:val="00CA137C"/>
    <w:rsid w:val="00CA4042"/>
    <w:rsid w:val="00CA5585"/>
    <w:rsid w:val="00CB5371"/>
    <w:rsid w:val="00CB6A6A"/>
    <w:rsid w:val="00CC1A2F"/>
    <w:rsid w:val="00CD1D9A"/>
    <w:rsid w:val="00CE0BA6"/>
    <w:rsid w:val="00CE2786"/>
    <w:rsid w:val="00CE6756"/>
    <w:rsid w:val="00D00D59"/>
    <w:rsid w:val="00D16710"/>
    <w:rsid w:val="00D2546C"/>
    <w:rsid w:val="00D31E9E"/>
    <w:rsid w:val="00D33D1F"/>
    <w:rsid w:val="00D47BBF"/>
    <w:rsid w:val="00D73629"/>
    <w:rsid w:val="00D95B0A"/>
    <w:rsid w:val="00DB18A0"/>
    <w:rsid w:val="00DC033C"/>
    <w:rsid w:val="00DC251D"/>
    <w:rsid w:val="00DC5ACF"/>
    <w:rsid w:val="00DC6784"/>
    <w:rsid w:val="00DE018A"/>
    <w:rsid w:val="00DE0E71"/>
    <w:rsid w:val="00DE4C18"/>
    <w:rsid w:val="00DE52C2"/>
    <w:rsid w:val="00DF24FF"/>
    <w:rsid w:val="00DF3327"/>
    <w:rsid w:val="00DF61A9"/>
    <w:rsid w:val="00E03B3B"/>
    <w:rsid w:val="00E11550"/>
    <w:rsid w:val="00E11974"/>
    <w:rsid w:val="00E20533"/>
    <w:rsid w:val="00E210AD"/>
    <w:rsid w:val="00E22156"/>
    <w:rsid w:val="00E27777"/>
    <w:rsid w:val="00E5537C"/>
    <w:rsid w:val="00E613DA"/>
    <w:rsid w:val="00E65755"/>
    <w:rsid w:val="00E70B8D"/>
    <w:rsid w:val="00E7215B"/>
    <w:rsid w:val="00E72C8E"/>
    <w:rsid w:val="00E85265"/>
    <w:rsid w:val="00EA34E1"/>
    <w:rsid w:val="00EB6AF7"/>
    <w:rsid w:val="00EC60F4"/>
    <w:rsid w:val="00EE01B9"/>
    <w:rsid w:val="00EE5011"/>
    <w:rsid w:val="00F145E7"/>
    <w:rsid w:val="00F21D86"/>
    <w:rsid w:val="00F43654"/>
    <w:rsid w:val="00F45113"/>
    <w:rsid w:val="00F5212A"/>
    <w:rsid w:val="00F53935"/>
    <w:rsid w:val="00F66C65"/>
    <w:rsid w:val="00F74AB8"/>
    <w:rsid w:val="00F86CC9"/>
    <w:rsid w:val="00F91866"/>
    <w:rsid w:val="00F925F6"/>
    <w:rsid w:val="00FA0C7B"/>
    <w:rsid w:val="00FA232A"/>
    <w:rsid w:val="00FB0BB5"/>
    <w:rsid w:val="00FB4EB5"/>
    <w:rsid w:val="00FC6E92"/>
    <w:rsid w:val="00FC7066"/>
    <w:rsid w:val="00FD6128"/>
    <w:rsid w:val="00FD6795"/>
    <w:rsid w:val="00FD6DFF"/>
    <w:rsid w:val="00FD7C0A"/>
    <w:rsid w:val="00FE25D3"/>
    <w:rsid w:val="00FF0EE2"/>
    <w:rsid w:val="00FF6715"/>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BB3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000"/>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33000"/>
    <w:pPr>
      <w:widowControl w:val="0"/>
      <w:tabs>
        <w:tab w:val="center" w:pos="4419"/>
        <w:tab w:val="right" w:pos="8838"/>
      </w:tabs>
      <w:overflowPunct w:val="0"/>
      <w:autoSpaceDE w:val="0"/>
      <w:autoSpaceDN w:val="0"/>
      <w:adjustRightInd w:val="0"/>
      <w:textAlignment w:val="baseline"/>
    </w:pPr>
    <w:rPr>
      <w:color w:val="0000FF"/>
      <w:sz w:val="20"/>
      <w:szCs w:val="20"/>
    </w:rPr>
  </w:style>
  <w:style w:type="character" w:customStyle="1" w:styleId="EncabezadoCar">
    <w:name w:val="Encabezado Car"/>
    <w:basedOn w:val="Fuentedeprrafopredeter"/>
    <w:link w:val="Encabezado"/>
    <w:uiPriority w:val="99"/>
    <w:rsid w:val="00033000"/>
    <w:rPr>
      <w:rFonts w:ascii="Times New Roman" w:eastAsia="Times New Roman" w:hAnsi="Times New Roman" w:cs="Times New Roman"/>
      <w:color w:val="0000FF"/>
      <w:sz w:val="20"/>
      <w:szCs w:val="20"/>
      <w:lang w:eastAsia="es-ES"/>
    </w:rPr>
  </w:style>
  <w:style w:type="paragraph" w:styleId="Piedepgina">
    <w:name w:val="footer"/>
    <w:basedOn w:val="Normal"/>
    <w:link w:val="PiedepginaCar"/>
    <w:uiPriority w:val="99"/>
    <w:rsid w:val="00033000"/>
    <w:pPr>
      <w:tabs>
        <w:tab w:val="center" w:pos="4252"/>
        <w:tab w:val="right" w:pos="8504"/>
      </w:tabs>
    </w:pPr>
  </w:style>
  <w:style w:type="character" w:customStyle="1" w:styleId="PiedepginaCar">
    <w:name w:val="Pie de página Car"/>
    <w:basedOn w:val="Fuentedeprrafopredeter"/>
    <w:link w:val="Piedepgina"/>
    <w:uiPriority w:val="99"/>
    <w:rsid w:val="00033000"/>
    <w:rPr>
      <w:rFonts w:ascii="Times New Roman" w:eastAsia="Times New Roman" w:hAnsi="Times New Roman" w:cs="Times New Roman"/>
      <w:sz w:val="24"/>
      <w:szCs w:val="24"/>
      <w:lang w:eastAsia="es-ES"/>
    </w:rPr>
  </w:style>
  <w:style w:type="character" w:styleId="Hipervnculo">
    <w:name w:val="Hyperlink"/>
    <w:rsid w:val="00033000"/>
    <w:rPr>
      <w:color w:val="0000FF"/>
      <w:u w:val="single"/>
    </w:rPr>
  </w:style>
  <w:style w:type="paragraph" w:styleId="Textodeglobo">
    <w:name w:val="Balloon Text"/>
    <w:basedOn w:val="Normal"/>
    <w:link w:val="TextodegloboCar"/>
    <w:uiPriority w:val="99"/>
    <w:semiHidden/>
    <w:unhideWhenUsed/>
    <w:rsid w:val="00033000"/>
    <w:rPr>
      <w:rFonts w:ascii="Tahoma" w:hAnsi="Tahoma" w:cs="Tahoma"/>
      <w:sz w:val="16"/>
      <w:szCs w:val="16"/>
    </w:rPr>
  </w:style>
  <w:style w:type="character" w:customStyle="1" w:styleId="TextodegloboCar">
    <w:name w:val="Texto de globo Car"/>
    <w:basedOn w:val="Fuentedeprrafopredeter"/>
    <w:link w:val="Textodeglobo"/>
    <w:uiPriority w:val="99"/>
    <w:semiHidden/>
    <w:rsid w:val="00033000"/>
    <w:rPr>
      <w:rFonts w:ascii="Tahoma" w:eastAsia="Times New Roman" w:hAnsi="Tahoma" w:cs="Tahoma"/>
      <w:sz w:val="16"/>
      <w:szCs w:val="16"/>
      <w:lang w:eastAsia="es-ES"/>
    </w:rPr>
  </w:style>
  <w:style w:type="paragraph" w:styleId="Prrafodelista">
    <w:name w:val="List Paragraph"/>
    <w:basedOn w:val="Normal"/>
    <w:uiPriority w:val="34"/>
    <w:qFormat/>
    <w:rsid w:val="00033000"/>
    <w:pPr>
      <w:ind w:left="720"/>
      <w:contextualSpacing/>
    </w:pPr>
  </w:style>
  <w:style w:type="paragraph" w:styleId="Sinespaciado">
    <w:name w:val="No Spacing"/>
    <w:uiPriority w:val="1"/>
    <w:qFormat/>
    <w:rsid w:val="001E1F55"/>
    <w:pPr>
      <w:spacing w:after="0" w:line="240" w:lineRule="auto"/>
    </w:pPr>
    <w:rPr>
      <w:lang w:val="es-CO"/>
    </w:rPr>
  </w:style>
  <w:style w:type="paragraph" w:styleId="Textonotapie">
    <w:name w:val="footnote text"/>
    <w:basedOn w:val="Normal"/>
    <w:link w:val="TextonotapieCar"/>
    <w:uiPriority w:val="99"/>
    <w:unhideWhenUsed/>
    <w:rsid w:val="00F45113"/>
  </w:style>
  <w:style w:type="character" w:customStyle="1" w:styleId="TextonotapieCar">
    <w:name w:val="Texto nota pie Car"/>
    <w:basedOn w:val="Fuentedeprrafopredeter"/>
    <w:link w:val="Textonotapie"/>
    <w:uiPriority w:val="99"/>
    <w:rsid w:val="00F45113"/>
    <w:rPr>
      <w:rFonts w:ascii="Times New Roman" w:eastAsia="Times New Roman" w:hAnsi="Times New Roman" w:cs="Times New Roman"/>
      <w:sz w:val="24"/>
      <w:szCs w:val="24"/>
      <w:lang w:eastAsia="es-ES"/>
    </w:rPr>
  </w:style>
  <w:style w:type="character" w:styleId="Refdenotaalpie">
    <w:name w:val="footnote reference"/>
    <w:basedOn w:val="Fuentedeprrafopredeter"/>
    <w:uiPriority w:val="99"/>
    <w:unhideWhenUsed/>
    <w:rsid w:val="00F45113"/>
    <w:rPr>
      <w:vertAlign w:val="superscript"/>
    </w:rPr>
  </w:style>
  <w:style w:type="character" w:styleId="Nmerodepgina">
    <w:name w:val="page number"/>
    <w:basedOn w:val="Fuentedeprrafopredeter"/>
    <w:uiPriority w:val="99"/>
    <w:semiHidden/>
    <w:unhideWhenUsed/>
    <w:rsid w:val="0002547C"/>
  </w:style>
  <w:style w:type="character" w:styleId="Refdecomentario">
    <w:name w:val="annotation reference"/>
    <w:basedOn w:val="Fuentedeprrafopredeter"/>
    <w:uiPriority w:val="99"/>
    <w:semiHidden/>
    <w:unhideWhenUsed/>
    <w:rsid w:val="00011F01"/>
    <w:rPr>
      <w:sz w:val="18"/>
      <w:szCs w:val="18"/>
    </w:rPr>
  </w:style>
  <w:style w:type="paragraph" w:styleId="Textocomentario">
    <w:name w:val="annotation text"/>
    <w:basedOn w:val="Normal"/>
    <w:link w:val="TextocomentarioCar"/>
    <w:uiPriority w:val="99"/>
    <w:semiHidden/>
    <w:unhideWhenUsed/>
    <w:rsid w:val="00011F01"/>
  </w:style>
  <w:style w:type="character" w:customStyle="1" w:styleId="TextocomentarioCar">
    <w:name w:val="Texto comentario Car"/>
    <w:basedOn w:val="Fuentedeprrafopredeter"/>
    <w:link w:val="Textocomentario"/>
    <w:uiPriority w:val="99"/>
    <w:semiHidden/>
    <w:rsid w:val="00011F01"/>
    <w:rPr>
      <w:rFonts w:ascii="Times New Roman" w:eastAsia="Times New Roman"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011F01"/>
    <w:rPr>
      <w:b/>
      <w:bCs/>
      <w:sz w:val="20"/>
      <w:szCs w:val="20"/>
    </w:rPr>
  </w:style>
  <w:style w:type="character" w:customStyle="1" w:styleId="AsuntodelcomentarioCar">
    <w:name w:val="Asunto del comentario Car"/>
    <w:basedOn w:val="TextocomentarioCar"/>
    <w:link w:val="Asuntodelcomentario"/>
    <w:uiPriority w:val="99"/>
    <w:semiHidden/>
    <w:rsid w:val="00011F01"/>
    <w:rPr>
      <w:rFonts w:ascii="Times New Roman" w:eastAsia="Times New Roman" w:hAnsi="Times New Roman" w:cs="Times New Roman"/>
      <w:b/>
      <w:bCs/>
      <w:sz w:val="20"/>
      <w:szCs w:val="20"/>
      <w:lang w:eastAsia="es-ES"/>
    </w:rPr>
  </w:style>
  <w:style w:type="character" w:styleId="Hipervnculovisitado">
    <w:name w:val="FollowedHyperlink"/>
    <w:basedOn w:val="Fuentedeprrafopredeter"/>
    <w:uiPriority w:val="99"/>
    <w:semiHidden/>
    <w:unhideWhenUsed/>
    <w:rsid w:val="00A82CE7"/>
    <w:rPr>
      <w:color w:val="800080" w:themeColor="followedHyperlink"/>
      <w:u w:val="single"/>
    </w:rPr>
  </w:style>
  <w:style w:type="character" w:styleId="Textoennegrita">
    <w:name w:val="Strong"/>
    <w:basedOn w:val="Fuentedeprrafopredeter"/>
    <w:uiPriority w:val="22"/>
    <w:qFormat/>
    <w:rsid w:val="008562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000"/>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033000"/>
    <w:pPr>
      <w:widowControl w:val="0"/>
      <w:tabs>
        <w:tab w:val="center" w:pos="4419"/>
        <w:tab w:val="right" w:pos="8838"/>
      </w:tabs>
      <w:overflowPunct w:val="0"/>
      <w:autoSpaceDE w:val="0"/>
      <w:autoSpaceDN w:val="0"/>
      <w:adjustRightInd w:val="0"/>
      <w:textAlignment w:val="baseline"/>
    </w:pPr>
    <w:rPr>
      <w:color w:val="0000FF"/>
      <w:sz w:val="20"/>
      <w:szCs w:val="20"/>
    </w:rPr>
  </w:style>
  <w:style w:type="character" w:customStyle="1" w:styleId="EncabezadoCar">
    <w:name w:val="Encabezado Car"/>
    <w:basedOn w:val="Fuentedeprrafopredeter"/>
    <w:link w:val="Encabezado"/>
    <w:uiPriority w:val="99"/>
    <w:rsid w:val="00033000"/>
    <w:rPr>
      <w:rFonts w:ascii="Times New Roman" w:eastAsia="Times New Roman" w:hAnsi="Times New Roman" w:cs="Times New Roman"/>
      <w:color w:val="0000FF"/>
      <w:sz w:val="20"/>
      <w:szCs w:val="20"/>
      <w:lang w:eastAsia="es-ES"/>
    </w:rPr>
  </w:style>
  <w:style w:type="paragraph" w:styleId="Piedepgina">
    <w:name w:val="footer"/>
    <w:basedOn w:val="Normal"/>
    <w:link w:val="PiedepginaCar"/>
    <w:uiPriority w:val="99"/>
    <w:rsid w:val="00033000"/>
    <w:pPr>
      <w:tabs>
        <w:tab w:val="center" w:pos="4252"/>
        <w:tab w:val="right" w:pos="8504"/>
      </w:tabs>
    </w:pPr>
  </w:style>
  <w:style w:type="character" w:customStyle="1" w:styleId="PiedepginaCar">
    <w:name w:val="Pie de página Car"/>
    <w:basedOn w:val="Fuentedeprrafopredeter"/>
    <w:link w:val="Piedepgina"/>
    <w:uiPriority w:val="99"/>
    <w:rsid w:val="00033000"/>
    <w:rPr>
      <w:rFonts w:ascii="Times New Roman" w:eastAsia="Times New Roman" w:hAnsi="Times New Roman" w:cs="Times New Roman"/>
      <w:sz w:val="24"/>
      <w:szCs w:val="24"/>
      <w:lang w:eastAsia="es-ES"/>
    </w:rPr>
  </w:style>
  <w:style w:type="character" w:styleId="Hipervnculo">
    <w:name w:val="Hyperlink"/>
    <w:rsid w:val="00033000"/>
    <w:rPr>
      <w:color w:val="0000FF"/>
      <w:u w:val="single"/>
    </w:rPr>
  </w:style>
  <w:style w:type="paragraph" w:styleId="Textodeglobo">
    <w:name w:val="Balloon Text"/>
    <w:basedOn w:val="Normal"/>
    <w:link w:val="TextodegloboCar"/>
    <w:uiPriority w:val="99"/>
    <w:semiHidden/>
    <w:unhideWhenUsed/>
    <w:rsid w:val="00033000"/>
    <w:rPr>
      <w:rFonts w:ascii="Tahoma" w:hAnsi="Tahoma" w:cs="Tahoma"/>
      <w:sz w:val="16"/>
      <w:szCs w:val="16"/>
    </w:rPr>
  </w:style>
  <w:style w:type="character" w:customStyle="1" w:styleId="TextodegloboCar">
    <w:name w:val="Texto de globo Car"/>
    <w:basedOn w:val="Fuentedeprrafopredeter"/>
    <w:link w:val="Textodeglobo"/>
    <w:uiPriority w:val="99"/>
    <w:semiHidden/>
    <w:rsid w:val="00033000"/>
    <w:rPr>
      <w:rFonts w:ascii="Tahoma" w:eastAsia="Times New Roman" w:hAnsi="Tahoma" w:cs="Tahoma"/>
      <w:sz w:val="16"/>
      <w:szCs w:val="16"/>
      <w:lang w:eastAsia="es-ES"/>
    </w:rPr>
  </w:style>
  <w:style w:type="paragraph" w:styleId="Prrafodelista">
    <w:name w:val="List Paragraph"/>
    <w:basedOn w:val="Normal"/>
    <w:uiPriority w:val="34"/>
    <w:qFormat/>
    <w:rsid w:val="00033000"/>
    <w:pPr>
      <w:ind w:left="720"/>
      <w:contextualSpacing/>
    </w:pPr>
  </w:style>
  <w:style w:type="paragraph" w:styleId="Sinespaciado">
    <w:name w:val="No Spacing"/>
    <w:uiPriority w:val="1"/>
    <w:qFormat/>
    <w:rsid w:val="001E1F55"/>
    <w:pPr>
      <w:spacing w:after="0" w:line="240" w:lineRule="auto"/>
    </w:pPr>
    <w:rPr>
      <w:lang w:val="es-CO"/>
    </w:rPr>
  </w:style>
  <w:style w:type="paragraph" w:styleId="Textonotapie">
    <w:name w:val="footnote text"/>
    <w:basedOn w:val="Normal"/>
    <w:link w:val="TextonotapieCar"/>
    <w:uiPriority w:val="99"/>
    <w:unhideWhenUsed/>
    <w:rsid w:val="00F45113"/>
  </w:style>
  <w:style w:type="character" w:customStyle="1" w:styleId="TextonotapieCar">
    <w:name w:val="Texto nota pie Car"/>
    <w:basedOn w:val="Fuentedeprrafopredeter"/>
    <w:link w:val="Textonotapie"/>
    <w:uiPriority w:val="99"/>
    <w:rsid w:val="00F45113"/>
    <w:rPr>
      <w:rFonts w:ascii="Times New Roman" w:eastAsia="Times New Roman" w:hAnsi="Times New Roman" w:cs="Times New Roman"/>
      <w:sz w:val="24"/>
      <w:szCs w:val="24"/>
      <w:lang w:eastAsia="es-ES"/>
    </w:rPr>
  </w:style>
  <w:style w:type="character" w:styleId="Refdenotaalpie">
    <w:name w:val="footnote reference"/>
    <w:basedOn w:val="Fuentedeprrafopredeter"/>
    <w:uiPriority w:val="99"/>
    <w:unhideWhenUsed/>
    <w:rsid w:val="00F45113"/>
    <w:rPr>
      <w:vertAlign w:val="superscript"/>
    </w:rPr>
  </w:style>
  <w:style w:type="character" w:styleId="Nmerodepgina">
    <w:name w:val="page number"/>
    <w:basedOn w:val="Fuentedeprrafopredeter"/>
    <w:uiPriority w:val="99"/>
    <w:semiHidden/>
    <w:unhideWhenUsed/>
    <w:rsid w:val="0002547C"/>
  </w:style>
  <w:style w:type="character" w:styleId="Refdecomentario">
    <w:name w:val="annotation reference"/>
    <w:basedOn w:val="Fuentedeprrafopredeter"/>
    <w:uiPriority w:val="99"/>
    <w:semiHidden/>
    <w:unhideWhenUsed/>
    <w:rsid w:val="00011F01"/>
    <w:rPr>
      <w:sz w:val="18"/>
      <w:szCs w:val="18"/>
    </w:rPr>
  </w:style>
  <w:style w:type="paragraph" w:styleId="Textocomentario">
    <w:name w:val="annotation text"/>
    <w:basedOn w:val="Normal"/>
    <w:link w:val="TextocomentarioCar"/>
    <w:uiPriority w:val="99"/>
    <w:semiHidden/>
    <w:unhideWhenUsed/>
    <w:rsid w:val="00011F01"/>
  </w:style>
  <w:style w:type="character" w:customStyle="1" w:styleId="TextocomentarioCar">
    <w:name w:val="Texto comentario Car"/>
    <w:basedOn w:val="Fuentedeprrafopredeter"/>
    <w:link w:val="Textocomentario"/>
    <w:uiPriority w:val="99"/>
    <w:semiHidden/>
    <w:rsid w:val="00011F01"/>
    <w:rPr>
      <w:rFonts w:ascii="Times New Roman" w:eastAsia="Times New Roman"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011F01"/>
    <w:rPr>
      <w:b/>
      <w:bCs/>
      <w:sz w:val="20"/>
      <w:szCs w:val="20"/>
    </w:rPr>
  </w:style>
  <w:style w:type="character" w:customStyle="1" w:styleId="AsuntodelcomentarioCar">
    <w:name w:val="Asunto del comentario Car"/>
    <w:basedOn w:val="TextocomentarioCar"/>
    <w:link w:val="Asuntodelcomentario"/>
    <w:uiPriority w:val="99"/>
    <w:semiHidden/>
    <w:rsid w:val="00011F01"/>
    <w:rPr>
      <w:rFonts w:ascii="Times New Roman" w:eastAsia="Times New Roman" w:hAnsi="Times New Roman" w:cs="Times New Roman"/>
      <w:b/>
      <w:bCs/>
      <w:sz w:val="20"/>
      <w:szCs w:val="20"/>
      <w:lang w:eastAsia="es-ES"/>
    </w:rPr>
  </w:style>
  <w:style w:type="character" w:styleId="Hipervnculovisitado">
    <w:name w:val="FollowedHyperlink"/>
    <w:basedOn w:val="Fuentedeprrafopredeter"/>
    <w:uiPriority w:val="99"/>
    <w:semiHidden/>
    <w:unhideWhenUsed/>
    <w:rsid w:val="00A82CE7"/>
    <w:rPr>
      <w:color w:val="800080" w:themeColor="followedHyperlink"/>
      <w:u w:val="single"/>
    </w:rPr>
  </w:style>
  <w:style w:type="character" w:styleId="Textoennegrita">
    <w:name w:val="Strong"/>
    <w:basedOn w:val="Fuentedeprrafopredeter"/>
    <w:uiPriority w:val="22"/>
    <w:qFormat/>
    <w:rsid w:val="008562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23520">
      <w:bodyDiv w:val="1"/>
      <w:marLeft w:val="0"/>
      <w:marRight w:val="0"/>
      <w:marTop w:val="0"/>
      <w:marBottom w:val="0"/>
      <w:divBdr>
        <w:top w:val="none" w:sz="0" w:space="0" w:color="auto"/>
        <w:left w:val="none" w:sz="0" w:space="0" w:color="auto"/>
        <w:bottom w:val="none" w:sz="0" w:space="0" w:color="auto"/>
        <w:right w:val="none" w:sz="0" w:space="0" w:color="auto"/>
      </w:divBdr>
    </w:div>
    <w:div w:id="992757397">
      <w:bodyDiv w:val="1"/>
      <w:marLeft w:val="0"/>
      <w:marRight w:val="0"/>
      <w:marTop w:val="0"/>
      <w:marBottom w:val="0"/>
      <w:divBdr>
        <w:top w:val="none" w:sz="0" w:space="0" w:color="auto"/>
        <w:left w:val="none" w:sz="0" w:space="0" w:color="auto"/>
        <w:bottom w:val="none" w:sz="0" w:space="0" w:color="auto"/>
        <w:right w:val="none" w:sz="0" w:space="0" w:color="auto"/>
      </w:divBdr>
    </w:div>
    <w:div w:id="1187404607">
      <w:bodyDiv w:val="1"/>
      <w:marLeft w:val="0"/>
      <w:marRight w:val="0"/>
      <w:marTop w:val="0"/>
      <w:marBottom w:val="0"/>
      <w:divBdr>
        <w:top w:val="none" w:sz="0" w:space="0" w:color="auto"/>
        <w:left w:val="none" w:sz="0" w:space="0" w:color="auto"/>
        <w:bottom w:val="none" w:sz="0" w:space="0" w:color="auto"/>
        <w:right w:val="none" w:sz="0" w:space="0" w:color="auto"/>
      </w:divBdr>
    </w:div>
    <w:div w:id="1835104183">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98978891">
      <w:bodyDiv w:val="1"/>
      <w:marLeft w:val="0"/>
      <w:marRight w:val="0"/>
      <w:marTop w:val="0"/>
      <w:marBottom w:val="0"/>
      <w:divBdr>
        <w:top w:val="none" w:sz="0" w:space="0" w:color="auto"/>
        <w:left w:val="none" w:sz="0" w:space="0" w:color="auto"/>
        <w:bottom w:val="none" w:sz="0" w:space="0" w:color="auto"/>
        <w:right w:val="none" w:sz="0" w:space="0" w:color="auto"/>
      </w:divBdr>
    </w:div>
    <w:div w:id="203445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alfredo.ramos@senado.gov.co" TargetMode="External"/><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c-247_1995.html" TargetMode="External"/><Relationship Id="rId1" Type="http://schemas.openxmlformats.org/officeDocument/2006/relationships/hyperlink" Target="http://www.lafm.com.co/noticias/excusas-medicas-congresistas-1502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822C0-2FF7-42AD-B67E-A07E5D018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2021</Words>
  <Characters>11120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USR001</dc:creator>
  <cp:lastModifiedBy>Admin</cp:lastModifiedBy>
  <cp:revision>3</cp:revision>
  <cp:lastPrinted>2015-08-20T23:06:00Z</cp:lastPrinted>
  <dcterms:created xsi:type="dcterms:W3CDTF">2015-08-20T23:06:00Z</dcterms:created>
  <dcterms:modified xsi:type="dcterms:W3CDTF">2015-08-20T23:07:00Z</dcterms:modified>
</cp:coreProperties>
</file>