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6C1" w:rsidRPr="003A4BFD" w:rsidRDefault="003A4BFD" w:rsidP="003A4BFD">
      <w:pPr>
        <w:ind w:left="2124" w:firstLine="708"/>
        <w:rPr>
          <w:rFonts w:ascii="Arial" w:hAnsi="Arial" w:cs="Arial"/>
          <w:b/>
          <w:sz w:val="24"/>
          <w:szCs w:val="24"/>
          <w:lang w:val="es-ES"/>
        </w:rPr>
      </w:pPr>
      <w:r w:rsidRPr="003A4BFD">
        <w:rPr>
          <w:rFonts w:ascii="Arial" w:hAnsi="Arial" w:cs="Arial"/>
          <w:b/>
          <w:sz w:val="24"/>
          <w:szCs w:val="24"/>
          <w:lang w:val="es-ES"/>
        </w:rPr>
        <w:t xml:space="preserve">PROYECTO DE LEY  NO. </w:t>
      </w:r>
      <w:r w:rsidR="00A667CF">
        <w:rPr>
          <w:rFonts w:ascii="Arial" w:hAnsi="Arial" w:cs="Arial"/>
          <w:b/>
          <w:sz w:val="24"/>
          <w:szCs w:val="24"/>
          <w:lang w:val="es-ES"/>
        </w:rPr>
        <w:t>019</w:t>
      </w:r>
      <w:bookmarkStart w:id="0" w:name="_GoBack"/>
      <w:bookmarkEnd w:id="0"/>
      <w:r w:rsidRPr="003A4BFD">
        <w:rPr>
          <w:rFonts w:ascii="Arial" w:hAnsi="Arial" w:cs="Arial"/>
          <w:b/>
          <w:sz w:val="24"/>
          <w:szCs w:val="24"/>
          <w:lang w:val="es-ES"/>
        </w:rPr>
        <w:t xml:space="preserve"> DE 2015</w:t>
      </w:r>
    </w:p>
    <w:p w:rsidR="00AD46C1" w:rsidRPr="004704F8" w:rsidRDefault="00AD46C1" w:rsidP="00AD46C1">
      <w:pPr>
        <w:jc w:val="center"/>
        <w:rPr>
          <w:rFonts w:ascii="Arial" w:hAnsi="Arial" w:cs="Arial"/>
          <w:b/>
          <w:sz w:val="24"/>
          <w:szCs w:val="24"/>
          <w:lang w:val="es-ES"/>
        </w:rPr>
      </w:pPr>
    </w:p>
    <w:p w:rsidR="00AD46C1" w:rsidRPr="004704F8" w:rsidRDefault="00AD46C1" w:rsidP="00AD46C1">
      <w:pPr>
        <w:jc w:val="center"/>
        <w:rPr>
          <w:rFonts w:ascii="Arial" w:hAnsi="Arial" w:cs="Arial"/>
          <w:b/>
          <w:sz w:val="24"/>
          <w:szCs w:val="24"/>
          <w:lang w:val="es-ES"/>
        </w:rPr>
      </w:pPr>
      <w:r w:rsidRPr="004704F8">
        <w:rPr>
          <w:rFonts w:ascii="Arial" w:hAnsi="Arial" w:cs="Arial"/>
          <w:b/>
          <w:sz w:val="24"/>
          <w:szCs w:val="24"/>
          <w:lang w:val="es-ES"/>
        </w:rPr>
        <w:t xml:space="preserve">POR EL CUAL </w:t>
      </w:r>
      <w:r w:rsidR="00BA5D13" w:rsidRPr="004704F8">
        <w:rPr>
          <w:rFonts w:ascii="Arial" w:hAnsi="Arial" w:cs="Arial"/>
          <w:b/>
          <w:sz w:val="24"/>
          <w:szCs w:val="24"/>
          <w:lang w:val="es-ES"/>
        </w:rPr>
        <w:t xml:space="preserve">SE </w:t>
      </w:r>
      <w:r w:rsidRPr="004704F8">
        <w:rPr>
          <w:rFonts w:ascii="Arial" w:hAnsi="Arial" w:cs="Arial"/>
          <w:b/>
          <w:sz w:val="24"/>
          <w:szCs w:val="24"/>
          <w:lang w:val="es-ES"/>
        </w:rPr>
        <w:t>ESTABLECE UN PROCEDIMIENTO PREFERENCIAL EN PROCES</w:t>
      </w:r>
      <w:r w:rsidR="00343751">
        <w:rPr>
          <w:rFonts w:ascii="Arial" w:hAnsi="Arial" w:cs="Arial"/>
          <w:b/>
          <w:sz w:val="24"/>
          <w:szCs w:val="24"/>
          <w:lang w:val="es-ES"/>
        </w:rPr>
        <w:t>OS JUDICIALES EN FAVOR DE LA NIÑ</w:t>
      </w:r>
      <w:r w:rsidRPr="004704F8">
        <w:rPr>
          <w:rFonts w:ascii="Arial" w:hAnsi="Arial" w:cs="Arial"/>
          <w:b/>
          <w:sz w:val="24"/>
          <w:szCs w:val="24"/>
          <w:lang w:val="es-ES"/>
        </w:rPr>
        <w:t>EZ Y ADOLESCENCIA</w:t>
      </w:r>
      <w:r w:rsidR="00BA5D13" w:rsidRPr="004704F8">
        <w:rPr>
          <w:rFonts w:ascii="Arial" w:hAnsi="Arial" w:cs="Arial"/>
          <w:b/>
          <w:sz w:val="24"/>
          <w:szCs w:val="24"/>
          <w:lang w:val="es-ES"/>
        </w:rPr>
        <w:t>,</w:t>
      </w:r>
      <w:r w:rsidRPr="004704F8">
        <w:rPr>
          <w:rFonts w:ascii="Arial" w:hAnsi="Arial" w:cs="Arial"/>
          <w:b/>
          <w:sz w:val="24"/>
          <w:szCs w:val="24"/>
          <w:lang w:val="es-ES"/>
        </w:rPr>
        <w:t xml:space="preserve">  Y SE DICTAN OTRAS DISPOSICIONES</w:t>
      </w:r>
    </w:p>
    <w:p w:rsidR="00E44292" w:rsidRDefault="00E44292" w:rsidP="00AD46C1">
      <w:pPr>
        <w:jc w:val="center"/>
        <w:rPr>
          <w:rFonts w:ascii="Arial" w:hAnsi="Arial" w:cs="Arial"/>
          <w:b/>
          <w:sz w:val="24"/>
          <w:szCs w:val="24"/>
          <w:lang w:val="es-ES"/>
        </w:rPr>
      </w:pPr>
    </w:p>
    <w:p w:rsidR="00AD46C1" w:rsidRPr="004704F8" w:rsidRDefault="00AD46C1" w:rsidP="00AD46C1">
      <w:pPr>
        <w:jc w:val="center"/>
        <w:rPr>
          <w:rFonts w:ascii="Arial" w:hAnsi="Arial" w:cs="Arial"/>
          <w:b/>
          <w:sz w:val="24"/>
          <w:szCs w:val="24"/>
          <w:lang w:val="es-ES"/>
        </w:rPr>
      </w:pPr>
      <w:r w:rsidRPr="004704F8">
        <w:rPr>
          <w:rFonts w:ascii="Arial" w:hAnsi="Arial" w:cs="Arial"/>
          <w:b/>
          <w:sz w:val="24"/>
          <w:szCs w:val="24"/>
          <w:lang w:val="es-ES"/>
        </w:rPr>
        <w:t>EL CONGRESO DE COLOMBIA</w:t>
      </w:r>
    </w:p>
    <w:p w:rsidR="00AD46C1" w:rsidRPr="004704F8" w:rsidRDefault="00AD46C1" w:rsidP="00AD46C1">
      <w:pPr>
        <w:jc w:val="center"/>
        <w:rPr>
          <w:rFonts w:ascii="Arial" w:hAnsi="Arial" w:cs="Arial"/>
          <w:b/>
          <w:sz w:val="24"/>
          <w:szCs w:val="24"/>
          <w:lang w:val="es-ES"/>
        </w:rPr>
      </w:pPr>
      <w:r w:rsidRPr="004704F8">
        <w:rPr>
          <w:rFonts w:ascii="Arial" w:hAnsi="Arial" w:cs="Arial"/>
          <w:b/>
          <w:sz w:val="24"/>
          <w:szCs w:val="24"/>
          <w:lang w:val="es-ES"/>
        </w:rPr>
        <w:t>DECRETA</w:t>
      </w:r>
    </w:p>
    <w:p w:rsidR="00AD46C1" w:rsidRDefault="00AD46C1" w:rsidP="00AD46C1">
      <w:pPr>
        <w:jc w:val="both"/>
        <w:rPr>
          <w:rFonts w:ascii="Arial" w:hAnsi="Arial" w:cs="Arial"/>
          <w:sz w:val="24"/>
          <w:szCs w:val="24"/>
          <w:lang w:val="es-ES"/>
        </w:rPr>
      </w:pPr>
      <w:r w:rsidRPr="004704F8">
        <w:rPr>
          <w:rFonts w:ascii="Arial" w:hAnsi="Arial" w:cs="Arial"/>
          <w:b/>
          <w:sz w:val="24"/>
          <w:szCs w:val="24"/>
          <w:lang w:val="es-ES"/>
        </w:rPr>
        <w:t>Artículo 1.</w:t>
      </w:r>
      <w:r w:rsidRPr="004704F8">
        <w:rPr>
          <w:rFonts w:ascii="Arial" w:hAnsi="Arial" w:cs="Arial"/>
          <w:sz w:val="24"/>
          <w:szCs w:val="24"/>
          <w:lang w:val="es-ES"/>
        </w:rPr>
        <w:t xml:space="preserve"> </w:t>
      </w:r>
      <w:r w:rsidRPr="004704F8">
        <w:rPr>
          <w:rFonts w:ascii="Arial" w:hAnsi="Arial" w:cs="Arial"/>
          <w:b/>
          <w:sz w:val="24"/>
          <w:szCs w:val="24"/>
          <w:lang w:val="es-ES"/>
        </w:rPr>
        <w:t>Objeto</w:t>
      </w:r>
      <w:r w:rsidRPr="004704F8">
        <w:rPr>
          <w:rFonts w:ascii="Arial" w:hAnsi="Arial" w:cs="Arial"/>
          <w:sz w:val="24"/>
          <w:szCs w:val="24"/>
          <w:lang w:val="es-ES"/>
        </w:rPr>
        <w:t xml:space="preserve">. La presente Ley tiene por objeto reforzar </w:t>
      </w:r>
      <w:r w:rsidR="00090E18" w:rsidRPr="004704F8">
        <w:rPr>
          <w:rFonts w:ascii="Arial" w:hAnsi="Arial" w:cs="Arial"/>
          <w:sz w:val="24"/>
          <w:szCs w:val="24"/>
          <w:lang w:val="es-ES"/>
        </w:rPr>
        <w:t>la protección de</w:t>
      </w:r>
      <w:r w:rsidRPr="004704F8">
        <w:rPr>
          <w:rFonts w:ascii="Arial" w:hAnsi="Arial" w:cs="Arial"/>
          <w:sz w:val="24"/>
          <w:szCs w:val="24"/>
          <w:lang w:val="es-ES"/>
        </w:rPr>
        <w:t xml:space="preserve"> los derechos del menor como derechos  prevalentes ante los demás en las instancias judiciales, de conformidad con el artículo 44 de la Constitución Política de Colombia. </w:t>
      </w:r>
    </w:p>
    <w:p w:rsidR="00142ACF" w:rsidRDefault="00142ACF" w:rsidP="00AD46C1">
      <w:pPr>
        <w:jc w:val="both"/>
        <w:rPr>
          <w:rFonts w:ascii="Arial" w:hAnsi="Arial" w:cs="Arial"/>
          <w:sz w:val="24"/>
          <w:szCs w:val="24"/>
          <w:lang w:val="es-ES"/>
        </w:rPr>
      </w:pPr>
    </w:p>
    <w:p w:rsidR="00AD46C1" w:rsidRDefault="00AD46C1" w:rsidP="00AD46C1">
      <w:pPr>
        <w:jc w:val="both"/>
        <w:rPr>
          <w:rFonts w:ascii="Arial" w:hAnsi="Arial" w:cs="Arial"/>
          <w:sz w:val="24"/>
          <w:szCs w:val="24"/>
          <w:lang w:val="es-ES"/>
        </w:rPr>
      </w:pPr>
      <w:r w:rsidRPr="004704F8">
        <w:rPr>
          <w:rFonts w:ascii="Arial" w:hAnsi="Arial" w:cs="Arial"/>
          <w:b/>
          <w:sz w:val="24"/>
          <w:szCs w:val="24"/>
          <w:lang w:val="es-ES"/>
        </w:rPr>
        <w:t xml:space="preserve">Artículo 2. Trámite preferencial.  </w:t>
      </w:r>
      <w:r w:rsidR="006F771A">
        <w:rPr>
          <w:rFonts w:ascii="Arial" w:hAnsi="Arial" w:cs="Arial"/>
          <w:sz w:val="24"/>
          <w:szCs w:val="24"/>
          <w:lang w:val="es-ES"/>
        </w:rPr>
        <w:t xml:space="preserve">El trámite </w:t>
      </w:r>
      <w:r w:rsidRPr="004704F8">
        <w:rPr>
          <w:rFonts w:ascii="Arial" w:hAnsi="Arial" w:cs="Arial"/>
          <w:sz w:val="24"/>
          <w:szCs w:val="24"/>
          <w:lang w:val="es-ES"/>
        </w:rPr>
        <w:t xml:space="preserve">de todo proceso </w:t>
      </w:r>
      <w:r w:rsidR="003E7917">
        <w:rPr>
          <w:rFonts w:ascii="Arial" w:hAnsi="Arial" w:cs="Arial"/>
          <w:sz w:val="24"/>
          <w:szCs w:val="24"/>
          <w:lang w:val="es-ES"/>
        </w:rPr>
        <w:t>penal</w:t>
      </w:r>
      <w:r w:rsidRPr="004704F8">
        <w:rPr>
          <w:rFonts w:ascii="Arial" w:hAnsi="Arial" w:cs="Arial"/>
          <w:sz w:val="24"/>
          <w:szCs w:val="24"/>
          <w:lang w:val="es-ES"/>
        </w:rPr>
        <w:t xml:space="preserve"> en los que el sujeto pasivo sea un menor de edad, o aquellos en los </w:t>
      </w:r>
      <w:r w:rsidR="00BA5D13" w:rsidRPr="004704F8">
        <w:rPr>
          <w:rFonts w:ascii="Arial" w:hAnsi="Arial" w:cs="Arial"/>
          <w:sz w:val="24"/>
          <w:szCs w:val="24"/>
          <w:lang w:val="es-ES"/>
        </w:rPr>
        <w:t xml:space="preserve">que el objeto de litigio </w:t>
      </w:r>
      <w:r w:rsidR="003E7917">
        <w:rPr>
          <w:rFonts w:ascii="Arial" w:hAnsi="Arial" w:cs="Arial"/>
          <w:sz w:val="24"/>
          <w:szCs w:val="24"/>
          <w:lang w:val="es-ES"/>
        </w:rPr>
        <w:t xml:space="preserve">en materia civil, </w:t>
      </w:r>
      <w:r w:rsidR="00BA5D13" w:rsidRPr="004704F8">
        <w:rPr>
          <w:rFonts w:ascii="Arial" w:hAnsi="Arial" w:cs="Arial"/>
          <w:sz w:val="24"/>
          <w:szCs w:val="24"/>
          <w:lang w:val="es-ES"/>
        </w:rPr>
        <w:t>sea</w:t>
      </w:r>
      <w:r w:rsidR="00940F71">
        <w:rPr>
          <w:rFonts w:ascii="Arial" w:hAnsi="Arial" w:cs="Arial"/>
          <w:sz w:val="24"/>
          <w:szCs w:val="24"/>
          <w:lang w:val="es-ES"/>
        </w:rPr>
        <w:t>n</w:t>
      </w:r>
      <w:r w:rsidR="00BA5D13" w:rsidRPr="004704F8">
        <w:rPr>
          <w:rFonts w:ascii="Arial" w:hAnsi="Arial" w:cs="Arial"/>
          <w:sz w:val="24"/>
          <w:szCs w:val="24"/>
          <w:lang w:val="es-ES"/>
        </w:rPr>
        <w:t xml:space="preserve"> derechos que recaigan en menores de edad</w:t>
      </w:r>
      <w:r w:rsidRPr="004704F8">
        <w:rPr>
          <w:rFonts w:ascii="Arial" w:hAnsi="Arial" w:cs="Arial"/>
          <w:sz w:val="24"/>
          <w:szCs w:val="24"/>
          <w:lang w:val="es-ES"/>
        </w:rPr>
        <w:t xml:space="preserve">, </w:t>
      </w:r>
      <w:r w:rsidR="00BA5D13" w:rsidRPr="004704F8">
        <w:rPr>
          <w:rFonts w:ascii="Arial" w:hAnsi="Arial" w:cs="Arial"/>
          <w:sz w:val="24"/>
          <w:szCs w:val="24"/>
          <w:lang w:val="es-ES"/>
        </w:rPr>
        <w:t xml:space="preserve">será preferencial, siendo sustanciados con prelación por el operador judicial competente, en turno riguroso, para lo cual se pospondrá cualquier asunto de naturaleza diferente salvo el de la </w:t>
      </w:r>
      <w:r w:rsidR="000C2171" w:rsidRPr="004704F8">
        <w:rPr>
          <w:rFonts w:ascii="Arial" w:hAnsi="Arial" w:cs="Arial"/>
          <w:sz w:val="24"/>
          <w:szCs w:val="24"/>
          <w:lang w:val="es-ES"/>
        </w:rPr>
        <w:t>Tutela</w:t>
      </w:r>
      <w:r w:rsidR="00BA5D13" w:rsidRPr="004704F8">
        <w:rPr>
          <w:rFonts w:ascii="Arial" w:hAnsi="Arial" w:cs="Arial"/>
          <w:sz w:val="24"/>
          <w:szCs w:val="24"/>
          <w:lang w:val="es-ES"/>
        </w:rPr>
        <w:t xml:space="preserve">, y </w:t>
      </w:r>
      <w:r w:rsidR="00090E18" w:rsidRPr="004704F8">
        <w:rPr>
          <w:rFonts w:ascii="Arial" w:hAnsi="Arial" w:cs="Arial"/>
          <w:sz w:val="24"/>
          <w:szCs w:val="24"/>
          <w:lang w:val="es-ES"/>
        </w:rPr>
        <w:t xml:space="preserve">las graves violaciones </w:t>
      </w:r>
      <w:r w:rsidR="006B2212" w:rsidRPr="004704F8">
        <w:rPr>
          <w:rFonts w:ascii="Arial" w:hAnsi="Arial" w:cs="Arial"/>
          <w:sz w:val="24"/>
          <w:szCs w:val="24"/>
          <w:lang w:val="es-ES"/>
        </w:rPr>
        <w:t xml:space="preserve">a los </w:t>
      </w:r>
      <w:r w:rsidR="000C2171" w:rsidRPr="004704F8">
        <w:rPr>
          <w:rFonts w:ascii="Arial" w:hAnsi="Arial" w:cs="Arial"/>
          <w:sz w:val="24"/>
          <w:szCs w:val="24"/>
          <w:lang w:val="es-ES"/>
        </w:rPr>
        <w:t xml:space="preserve">Derechos Humanos </w:t>
      </w:r>
      <w:r w:rsidR="006B2212" w:rsidRPr="004704F8">
        <w:rPr>
          <w:rFonts w:ascii="Arial" w:hAnsi="Arial" w:cs="Arial"/>
          <w:sz w:val="24"/>
          <w:szCs w:val="24"/>
          <w:lang w:val="es-ES"/>
        </w:rPr>
        <w:t>y</w:t>
      </w:r>
      <w:r w:rsidR="00BA5D13" w:rsidRPr="004704F8">
        <w:rPr>
          <w:rFonts w:ascii="Arial" w:hAnsi="Arial" w:cs="Arial"/>
          <w:sz w:val="24"/>
          <w:szCs w:val="24"/>
          <w:lang w:val="es-ES"/>
        </w:rPr>
        <w:t xml:space="preserve"> </w:t>
      </w:r>
      <w:r w:rsidR="00BA5D13" w:rsidRPr="002E54DA">
        <w:rPr>
          <w:rFonts w:ascii="Arial" w:hAnsi="Arial" w:cs="Arial"/>
          <w:sz w:val="24"/>
          <w:szCs w:val="24"/>
          <w:lang w:val="es-ES"/>
        </w:rPr>
        <w:t>el Derecho Internacional Humanitario.</w:t>
      </w:r>
      <w:r w:rsidR="00BA5D13" w:rsidRPr="004704F8">
        <w:rPr>
          <w:rFonts w:ascii="Arial" w:hAnsi="Arial" w:cs="Arial"/>
          <w:sz w:val="24"/>
          <w:szCs w:val="24"/>
          <w:lang w:val="es-ES"/>
        </w:rPr>
        <w:t xml:space="preserve">  </w:t>
      </w:r>
    </w:p>
    <w:p w:rsidR="00BA5D13" w:rsidRDefault="00BA5D13" w:rsidP="00AD46C1">
      <w:pPr>
        <w:jc w:val="both"/>
        <w:rPr>
          <w:rFonts w:ascii="Arial" w:hAnsi="Arial" w:cs="Arial"/>
          <w:sz w:val="24"/>
          <w:szCs w:val="24"/>
          <w:lang w:val="es-ES"/>
        </w:rPr>
      </w:pPr>
      <w:r w:rsidRPr="004704F8">
        <w:rPr>
          <w:rFonts w:ascii="Arial" w:hAnsi="Arial" w:cs="Arial"/>
          <w:sz w:val="24"/>
          <w:szCs w:val="24"/>
          <w:lang w:val="es-ES"/>
        </w:rPr>
        <w:t>En tal</w:t>
      </w:r>
      <w:r w:rsidR="00090E18" w:rsidRPr="004704F8">
        <w:rPr>
          <w:rFonts w:ascii="Arial" w:hAnsi="Arial" w:cs="Arial"/>
          <w:sz w:val="24"/>
          <w:szCs w:val="24"/>
          <w:lang w:val="es-ES"/>
        </w:rPr>
        <w:t>es</w:t>
      </w:r>
      <w:r w:rsidRPr="004704F8">
        <w:rPr>
          <w:rFonts w:ascii="Arial" w:hAnsi="Arial" w:cs="Arial"/>
          <w:sz w:val="24"/>
          <w:szCs w:val="24"/>
          <w:lang w:val="es-ES"/>
        </w:rPr>
        <w:t xml:space="preserve"> caso</w:t>
      </w:r>
      <w:r w:rsidR="00090E18" w:rsidRPr="004704F8">
        <w:rPr>
          <w:rFonts w:ascii="Arial" w:hAnsi="Arial" w:cs="Arial"/>
          <w:sz w:val="24"/>
          <w:szCs w:val="24"/>
          <w:lang w:val="es-ES"/>
        </w:rPr>
        <w:t>s</w:t>
      </w:r>
      <w:r w:rsidRPr="004704F8">
        <w:rPr>
          <w:rFonts w:ascii="Arial" w:hAnsi="Arial" w:cs="Arial"/>
          <w:sz w:val="24"/>
          <w:szCs w:val="24"/>
          <w:lang w:val="es-ES"/>
        </w:rPr>
        <w:t xml:space="preserve"> los plazos serán perentorios e improrrogables.  </w:t>
      </w:r>
    </w:p>
    <w:p w:rsidR="003E7917" w:rsidRDefault="003E7917" w:rsidP="00BD2457">
      <w:pPr>
        <w:jc w:val="both"/>
        <w:rPr>
          <w:rFonts w:ascii="Arial" w:hAnsi="Arial" w:cs="Arial"/>
          <w:b/>
          <w:sz w:val="24"/>
          <w:szCs w:val="24"/>
          <w:lang w:val="es-ES"/>
        </w:rPr>
      </w:pPr>
    </w:p>
    <w:p w:rsidR="00BD2457" w:rsidRDefault="00AD46C1" w:rsidP="00BD2457">
      <w:pPr>
        <w:jc w:val="both"/>
        <w:rPr>
          <w:rFonts w:ascii="Arial" w:hAnsi="Arial" w:cs="Arial"/>
          <w:sz w:val="24"/>
          <w:szCs w:val="24"/>
          <w:lang w:val="es-ES"/>
        </w:rPr>
      </w:pPr>
      <w:r w:rsidRPr="004704F8">
        <w:rPr>
          <w:rFonts w:ascii="Arial" w:hAnsi="Arial" w:cs="Arial"/>
          <w:b/>
          <w:sz w:val="24"/>
          <w:szCs w:val="24"/>
          <w:lang w:val="es-ES"/>
        </w:rPr>
        <w:t>Artículo 3.</w:t>
      </w:r>
      <w:r w:rsidRPr="004704F8">
        <w:rPr>
          <w:rFonts w:ascii="Arial" w:hAnsi="Arial" w:cs="Arial"/>
          <w:sz w:val="24"/>
          <w:szCs w:val="24"/>
          <w:lang w:val="es-ES"/>
        </w:rPr>
        <w:t xml:space="preserve"> </w:t>
      </w:r>
      <w:r w:rsidR="000B4846" w:rsidRPr="000B4846">
        <w:rPr>
          <w:rFonts w:ascii="Arial" w:hAnsi="Arial" w:cs="Arial"/>
          <w:b/>
          <w:sz w:val="24"/>
          <w:szCs w:val="24"/>
          <w:lang w:val="es-ES"/>
        </w:rPr>
        <w:t>T</w:t>
      </w:r>
      <w:r w:rsidR="000B4846">
        <w:rPr>
          <w:rFonts w:ascii="Arial" w:hAnsi="Arial" w:cs="Arial"/>
          <w:b/>
          <w:sz w:val="24"/>
          <w:szCs w:val="24"/>
          <w:lang w:val="es-ES"/>
        </w:rPr>
        <w:t>é</w:t>
      </w:r>
      <w:r w:rsidR="000B4846" w:rsidRPr="000B4846">
        <w:rPr>
          <w:rFonts w:ascii="Arial" w:hAnsi="Arial" w:cs="Arial"/>
          <w:b/>
          <w:sz w:val="24"/>
          <w:szCs w:val="24"/>
          <w:lang w:val="es-ES"/>
        </w:rPr>
        <w:t>rmino preferencial:</w:t>
      </w:r>
      <w:r w:rsidR="000B4846">
        <w:rPr>
          <w:rFonts w:ascii="Arial" w:hAnsi="Arial" w:cs="Arial"/>
          <w:sz w:val="24"/>
          <w:szCs w:val="24"/>
          <w:lang w:val="es-ES"/>
        </w:rPr>
        <w:t xml:space="preserve"> </w:t>
      </w:r>
      <w:r w:rsidR="00007FB7" w:rsidRPr="004704F8">
        <w:rPr>
          <w:rFonts w:ascii="Arial" w:hAnsi="Arial" w:cs="Arial"/>
          <w:sz w:val="24"/>
          <w:szCs w:val="24"/>
          <w:lang w:val="es-ES"/>
        </w:rPr>
        <w:t xml:space="preserve">Sin perjuicio del artículo </w:t>
      </w:r>
      <w:r w:rsidR="003E00C7">
        <w:rPr>
          <w:rFonts w:ascii="Arial" w:hAnsi="Arial" w:cs="Arial"/>
          <w:sz w:val="24"/>
          <w:szCs w:val="24"/>
          <w:lang w:val="es-ES"/>
        </w:rPr>
        <w:t>2</w:t>
      </w:r>
      <w:r w:rsidR="00007FB7" w:rsidRPr="004704F8">
        <w:rPr>
          <w:rFonts w:ascii="Arial" w:hAnsi="Arial" w:cs="Arial"/>
          <w:sz w:val="24"/>
          <w:szCs w:val="24"/>
          <w:lang w:val="es-ES"/>
        </w:rPr>
        <w:t xml:space="preserve"> de la presente ley, p</w:t>
      </w:r>
      <w:r w:rsidR="00020674" w:rsidRPr="004704F8">
        <w:rPr>
          <w:rFonts w:ascii="Arial" w:hAnsi="Arial" w:cs="Arial"/>
          <w:sz w:val="24"/>
          <w:szCs w:val="24"/>
          <w:lang w:val="es-ES"/>
        </w:rPr>
        <w:t>ar</w:t>
      </w:r>
      <w:r w:rsidR="00007FB7" w:rsidRPr="004704F8">
        <w:rPr>
          <w:rFonts w:ascii="Arial" w:hAnsi="Arial" w:cs="Arial"/>
          <w:sz w:val="24"/>
          <w:szCs w:val="24"/>
          <w:lang w:val="es-ES"/>
        </w:rPr>
        <w:t xml:space="preserve">a los delitos de los que trata </w:t>
      </w:r>
      <w:r w:rsidR="00020674" w:rsidRPr="004704F8">
        <w:rPr>
          <w:rFonts w:ascii="Arial" w:hAnsi="Arial" w:cs="Arial"/>
          <w:sz w:val="24"/>
          <w:szCs w:val="24"/>
          <w:lang w:val="es-ES"/>
        </w:rPr>
        <w:t>l</w:t>
      </w:r>
      <w:r w:rsidR="00007FB7" w:rsidRPr="004704F8">
        <w:rPr>
          <w:rFonts w:ascii="Arial" w:hAnsi="Arial" w:cs="Arial"/>
          <w:sz w:val="24"/>
          <w:szCs w:val="24"/>
          <w:lang w:val="es-ES"/>
        </w:rPr>
        <w:t xml:space="preserve">os artículos 229, 230 A y 233 </w:t>
      </w:r>
      <w:r w:rsidR="00020674" w:rsidRPr="004704F8">
        <w:rPr>
          <w:rFonts w:ascii="Arial" w:hAnsi="Arial" w:cs="Arial"/>
          <w:sz w:val="24"/>
          <w:szCs w:val="24"/>
          <w:lang w:val="es-ES"/>
        </w:rPr>
        <w:t xml:space="preserve">de la Ley 599 de 2000, </w:t>
      </w:r>
      <w:r w:rsidR="00BD2457" w:rsidRPr="004704F8">
        <w:rPr>
          <w:rFonts w:ascii="Arial" w:hAnsi="Arial" w:cs="Arial"/>
          <w:sz w:val="24"/>
          <w:szCs w:val="24"/>
          <w:lang w:val="es-ES"/>
        </w:rPr>
        <w:t>la indagación o investigación que precede</w:t>
      </w:r>
      <w:r w:rsidR="000C2171">
        <w:rPr>
          <w:rFonts w:ascii="Arial" w:hAnsi="Arial" w:cs="Arial"/>
          <w:sz w:val="24"/>
          <w:szCs w:val="24"/>
          <w:lang w:val="es-ES"/>
        </w:rPr>
        <w:t xml:space="preserve"> a</w:t>
      </w:r>
      <w:r w:rsidR="00BD2457" w:rsidRPr="004704F8">
        <w:rPr>
          <w:rFonts w:ascii="Arial" w:hAnsi="Arial" w:cs="Arial"/>
          <w:sz w:val="24"/>
          <w:szCs w:val="24"/>
          <w:lang w:val="es-ES"/>
        </w:rPr>
        <w:t xml:space="preserve"> la audiencia de formulación de </w:t>
      </w:r>
      <w:r w:rsidR="00BD2457" w:rsidRPr="004704F8">
        <w:rPr>
          <w:rFonts w:ascii="Arial" w:hAnsi="Arial" w:cs="Arial"/>
          <w:sz w:val="24"/>
          <w:szCs w:val="24"/>
          <w:lang w:val="es-ES"/>
        </w:rPr>
        <w:lastRenderedPageBreak/>
        <w:t>imputación</w:t>
      </w:r>
      <w:r w:rsidR="006A617F">
        <w:rPr>
          <w:rFonts w:ascii="Arial" w:hAnsi="Arial" w:cs="Arial"/>
          <w:sz w:val="24"/>
          <w:szCs w:val="24"/>
          <w:lang w:val="es-ES"/>
        </w:rPr>
        <w:t xml:space="preserve"> de cargos</w:t>
      </w:r>
      <w:r w:rsidR="000C2171">
        <w:rPr>
          <w:rFonts w:ascii="Arial" w:hAnsi="Arial" w:cs="Arial"/>
          <w:sz w:val="24"/>
          <w:szCs w:val="24"/>
          <w:lang w:val="es-ES"/>
        </w:rPr>
        <w:t>,</w:t>
      </w:r>
      <w:r w:rsidR="00BD2457" w:rsidRPr="004704F8">
        <w:rPr>
          <w:rFonts w:ascii="Arial" w:hAnsi="Arial" w:cs="Arial"/>
          <w:sz w:val="24"/>
          <w:szCs w:val="24"/>
          <w:lang w:val="es-ES"/>
        </w:rPr>
        <w:t xml:space="preserve"> en ningún caso</w:t>
      </w:r>
      <w:r w:rsidR="000C2171">
        <w:rPr>
          <w:rFonts w:ascii="Arial" w:hAnsi="Arial" w:cs="Arial"/>
          <w:sz w:val="24"/>
          <w:szCs w:val="24"/>
          <w:lang w:val="es-ES"/>
        </w:rPr>
        <w:t>,</w:t>
      </w:r>
      <w:r w:rsidR="00BD2457" w:rsidRPr="004704F8">
        <w:rPr>
          <w:rFonts w:ascii="Arial" w:hAnsi="Arial" w:cs="Arial"/>
          <w:sz w:val="24"/>
          <w:szCs w:val="24"/>
          <w:lang w:val="es-ES"/>
        </w:rPr>
        <w:t xml:space="preserve"> podrá superar un término máximo de seis meses, contados a partir de la noticia criminal.</w:t>
      </w:r>
    </w:p>
    <w:p w:rsidR="004704F8" w:rsidRPr="004704F8" w:rsidRDefault="004704F8" w:rsidP="00BD2457">
      <w:pPr>
        <w:jc w:val="both"/>
        <w:rPr>
          <w:rFonts w:ascii="Arial" w:hAnsi="Arial" w:cs="Arial"/>
          <w:sz w:val="24"/>
          <w:szCs w:val="24"/>
          <w:lang w:val="es-ES"/>
        </w:rPr>
      </w:pPr>
    </w:p>
    <w:p w:rsidR="004704F8" w:rsidRDefault="00B66ED3" w:rsidP="004704F8">
      <w:pPr>
        <w:jc w:val="both"/>
        <w:rPr>
          <w:rFonts w:ascii="Arial" w:hAnsi="Arial" w:cs="Arial"/>
          <w:sz w:val="24"/>
          <w:szCs w:val="24"/>
          <w:lang w:val="es-ES"/>
        </w:rPr>
      </w:pPr>
      <w:r w:rsidRPr="004704F8">
        <w:rPr>
          <w:rFonts w:ascii="Arial" w:hAnsi="Arial" w:cs="Arial"/>
          <w:b/>
          <w:sz w:val="24"/>
          <w:szCs w:val="24"/>
          <w:lang w:val="es-ES"/>
        </w:rPr>
        <w:t>Artículo 4.</w:t>
      </w:r>
      <w:r w:rsidR="000B4846">
        <w:rPr>
          <w:rFonts w:ascii="Arial" w:hAnsi="Arial" w:cs="Arial"/>
          <w:b/>
          <w:sz w:val="24"/>
          <w:szCs w:val="24"/>
          <w:lang w:val="es-ES"/>
        </w:rPr>
        <w:t xml:space="preserve"> </w:t>
      </w:r>
      <w:r w:rsidR="004704F8" w:rsidRPr="004704F8">
        <w:rPr>
          <w:rFonts w:ascii="Arial" w:hAnsi="Arial" w:cs="Arial"/>
          <w:sz w:val="24"/>
          <w:szCs w:val="24"/>
          <w:lang w:val="es-ES"/>
        </w:rPr>
        <w:t xml:space="preserve"> </w:t>
      </w:r>
      <w:r w:rsidR="000B4846" w:rsidRPr="000B4846">
        <w:rPr>
          <w:rFonts w:ascii="Arial" w:hAnsi="Arial" w:cs="Arial"/>
          <w:b/>
          <w:sz w:val="24"/>
          <w:szCs w:val="24"/>
          <w:lang w:val="es-ES"/>
        </w:rPr>
        <w:t>Responsabilidad</w:t>
      </w:r>
      <w:r w:rsidR="000B4846">
        <w:rPr>
          <w:rFonts w:ascii="Arial" w:hAnsi="Arial" w:cs="Arial"/>
          <w:sz w:val="24"/>
          <w:szCs w:val="24"/>
          <w:lang w:val="es-ES"/>
        </w:rPr>
        <w:t xml:space="preserve"> </w:t>
      </w:r>
      <w:r w:rsidR="000B4846" w:rsidRPr="000B4846">
        <w:rPr>
          <w:rFonts w:ascii="Arial" w:hAnsi="Arial" w:cs="Arial"/>
          <w:b/>
          <w:sz w:val="24"/>
          <w:szCs w:val="24"/>
          <w:lang w:val="es-ES"/>
        </w:rPr>
        <w:t>Disciplinaria</w:t>
      </w:r>
      <w:r w:rsidR="000B4846">
        <w:rPr>
          <w:rFonts w:ascii="Arial" w:hAnsi="Arial" w:cs="Arial"/>
          <w:b/>
          <w:sz w:val="24"/>
          <w:szCs w:val="24"/>
          <w:lang w:val="es-ES"/>
        </w:rPr>
        <w:t>:</w:t>
      </w:r>
      <w:r w:rsidR="004704F8" w:rsidRPr="004704F8">
        <w:rPr>
          <w:rFonts w:ascii="Arial" w:hAnsi="Arial" w:cs="Arial"/>
          <w:sz w:val="24"/>
          <w:szCs w:val="24"/>
          <w:lang w:val="es-ES"/>
        </w:rPr>
        <w:t xml:space="preserve"> El funcionario público deberá cumplir rigurosamente las disposiciones  de la presente, so pena de incurrir en falta grave sancionada conforme a las respectivas normas disciplinarias.  </w:t>
      </w:r>
    </w:p>
    <w:p w:rsidR="000C2171" w:rsidRDefault="000C2171" w:rsidP="004704F8">
      <w:pPr>
        <w:jc w:val="both"/>
        <w:rPr>
          <w:rFonts w:ascii="Arial" w:hAnsi="Arial" w:cs="Arial"/>
          <w:b/>
          <w:sz w:val="24"/>
          <w:szCs w:val="24"/>
          <w:lang w:val="es-ES"/>
        </w:rPr>
      </w:pPr>
    </w:p>
    <w:p w:rsidR="000C2171" w:rsidRPr="000C2171" w:rsidRDefault="000C2171" w:rsidP="004704F8">
      <w:pPr>
        <w:jc w:val="both"/>
        <w:rPr>
          <w:rFonts w:ascii="Arial" w:hAnsi="Arial" w:cs="Arial"/>
          <w:sz w:val="24"/>
          <w:szCs w:val="24"/>
          <w:lang w:val="es-ES"/>
        </w:rPr>
      </w:pPr>
      <w:r w:rsidRPr="004704F8">
        <w:rPr>
          <w:rFonts w:ascii="Arial" w:hAnsi="Arial" w:cs="Arial"/>
          <w:b/>
          <w:sz w:val="24"/>
          <w:szCs w:val="24"/>
          <w:lang w:val="es-ES"/>
        </w:rPr>
        <w:t>Artículo 5.</w:t>
      </w:r>
      <w:r w:rsidR="00343751">
        <w:rPr>
          <w:rFonts w:ascii="Arial" w:hAnsi="Arial" w:cs="Arial"/>
          <w:b/>
          <w:sz w:val="24"/>
          <w:szCs w:val="24"/>
          <w:lang w:val="es-ES"/>
        </w:rPr>
        <w:t xml:space="preserve"> Protección al n</w:t>
      </w:r>
      <w:r w:rsidR="000B4846">
        <w:rPr>
          <w:rFonts w:ascii="Arial" w:hAnsi="Arial" w:cs="Arial"/>
          <w:b/>
          <w:sz w:val="24"/>
          <w:szCs w:val="24"/>
          <w:lang w:val="es-ES"/>
        </w:rPr>
        <w:t xml:space="preserve">onato: </w:t>
      </w:r>
      <w:r>
        <w:rPr>
          <w:rFonts w:ascii="Arial" w:hAnsi="Arial" w:cs="Arial"/>
          <w:sz w:val="24"/>
          <w:szCs w:val="24"/>
          <w:lang w:val="es-ES"/>
        </w:rPr>
        <w:t xml:space="preserve">Las disposiciones contenidas en la presente ley  se </w:t>
      </w:r>
      <w:r w:rsidR="007504F6">
        <w:rPr>
          <w:rFonts w:ascii="Arial" w:hAnsi="Arial" w:cs="Arial"/>
          <w:sz w:val="24"/>
          <w:szCs w:val="24"/>
          <w:lang w:val="es-ES"/>
        </w:rPr>
        <w:t xml:space="preserve">harán </w:t>
      </w:r>
      <w:r w:rsidR="00343751">
        <w:rPr>
          <w:rFonts w:ascii="Arial" w:hAnsi="Arial" w:cs="Arial"/>
          <w:sz w:val="24"/>
          <w:szCs w:val="24"/>
          <w:lang w:val="es-ES"/>
        </w:rPr>
        <w:t>extensivas a los n</w:t>
      </w:r>
      <w:r>
        <w:rPr>
          <w:rFonts w:ascii="Arial" w:hAnsi="Arial" w:cs="Arial"/>
          <w:sz w:val="24"/>
          <w:szCs w:val="24"/>
          <w:lang w:val="es-ES"/>
        </w:rPr>
        <w:t>onatos.</w:t>
      </w:r>
    </w:p>
    <w:p w:rsidR="004704F8" w:rsidRPr="004704F8" w:rsidRDefault="004704F8" w:rsidP="004704F8">
      <w:pPr>
        <w:jc w:val="both"/>
        <w:rPr>
          <w:rFonts w:ascii="Arial" w:hAnsi="Arial" w:cs="Arial"/>
          <w:sz w:val="24"/>
          <w:szCs w:val="24"/>
          <w:lang w:val="es-ES"/>
        </w:rPr>
      </w:pPr>
    </w:p>
    <w:p w:rsidR="00EC18AF" w:rsidRPr="004704F8" w:rsidRDefault="004704F8" w:rsidP="00BD2457">
      <w:pPr>
        <w:jc w:val="both"/>
        <w:rPr>
          <w:rFonts w:ascii="Arial" w:hAnsi="Arial" w:cs="Arial"/>
          <w:b/>
          <w:sz w:val="24"/>
          <w:szCs w:val="24"/>
          <w:lang w:val="es-ES"/>
        </w:rPr>
      </w:pPr>
      <w:r w:rsidRPr="004704F8">
        <w:rPr>
          <w:rFonts w:ascii="Arial" w:hAnsi="Arial" w:cs="Arial"/>
          <w:b/>
          <w:sz w:val="24"/>
          <w:szCs w:val="24"/>
          <w:lang w:val="es-ES"/>
        </w:rPr>
        <w:t xml:space="preserve">Artículo </w:t>
      </w:r>
      <w:r w:rsidR="000C2171">
        <w:rPr>
          <w:rFonts w:ascii="Arial" w:hAnsi="Arial" w:cs="Arial"/>
          <w:b/>
          <w:sz w:val="24"/>
          <w:szCs w:val="24"/>
          <w:lang w:val="es-ES"/>
        </w:rPr>
        <w:t>6</w:t>
      </w:r>
      <w:r w:rsidRPr="004704F8">
        <w:rPr>
          <w:rFonts w:ascii="Arial" w:hAnsi="Arial" w:cs="Arial"/>
          <w:b/>
          <w:sz w:val="24"/>
          <w:szCs w:val="24"/>
          <w:lang w:val="es-ES"/>
        </w:rPr>
        <w:t xml:space="preserve">. </w:t>
      </w:r>
      <w:r w:rsidR="00142ACF">
        <w:rPr>
          <w:rFonts w:ascii="Arial" w:hAnsi="Arial" w:cs="Arial"/>
          <w:b/>
          <w:sz w:val="24"/>
          <w:szCs w:val="24"/>
          <w:lang w:val="es-ES"/>
        </w:rPr>
        <w:t xml:space="preserve">Vigencias y derogatorias. </w:t>
      </w:r>
      <w:r w:rsidRPr="004704F8">
        <w:rPr>
          <w:rFonts w:ascii="Arial" w:hAnsi="Arial" w:cs="Arial"/>
          <w:sz w:val="24"/>
          <w:szCs w:val="24"/>
          <w:lang w:val="es-ES"/>
        </w:rPr>
        <w:t>La presente ley rige a partir de su publicación y deroga las disposiciones que le sean contrarias</w:t>
      </w:r>
      <w:r w:rsidRPr="004704F8">
        <w:rPr>
          <w:rFonts w:ascii="Arial" w:hAnsi="Arial" w:cs="Arial"/>
          <w:b/>
          <w:sz w:val="24"/>
          <w:szCs w:val="24"/>
          <w:lang w:val="es-ES"/>
        </w:rPr>
        <w:t xml:space="preserve"> </w:t>
      </w:r>
    </w:p>
    <w:p w:rsidR="00BD2457" w:rsidRPr="004704F8" w:rsidRDefault="00BD2457" w:rsidP="00BD2457">
      <w:pPr>
        <w:jc w:val="both"/>
        <w:rPr>
          <w:rFonts w:ascii="Arial" w:hAnsi="Arial" w:cs="Arial"/>
          <w:sz w:val="24"/>
          <w:szCs w:val="24"/>
          <w:lang w:val="es-ES"/>
        </w:rPr>
      </w:pPr>
    </w:p>
    <w:p w:rsidR="009552CD" w:rsidRDefault="009552CD" w:rsidP="009552CD">
      <w:pPr>
        <w:spacing w:after="0" w:line="240" w:lineRule="auto"/>
        <w:jc w:val="both"/>
        <w:rPr>
          <w:rFonts w:ascii="Arial" w:hAnsi="Arial" w:cs="Arial"/>
          <w:sz w:val="24"/>
          <w:szCs w:val="24"/>
        </w:rPr>
      </w:pPr>
    </w:p>
    <w:p w:rsidR="009552CD" w:rsidRDefault="009552CD" w:rsidP="009552CD">
      <w:pPr>
        <w:spacing w:after="0" w:line="240" w:lineRule="auto"/>
        <w:jc w:val="both"/>
        <w:rPr>
          <w:rFonts w:ascii="Arial" w:hAnsi="Arial" w:cs="Arial"/>
          <w:sz w:val="24"/>
          <w:szCs w:val="24"/>
        </w:rPr>
      </w:pPr>
    </w:p>
    <w:p w:rsidR="009552CD" w:rsidRDefault="009552CD" w:rsidP="009552CD">
      <w:pPr>
        <w:spacing w:after="0" w:line="240" w:lineRule="auto"/>
        <w:jc w:val="both"/>
        <w:rPr>
          <w:rFonts w:ascii="Arial" w:hAnsi="Arial" w:cs="Arial"/>
          <w:sz w:val="24"/>
          <w:szCs w:val="24"/>
        </w:rPr>
      </w:pPr>
    </w:p>
    <w:p w:rsidR="009552CD" w:rsidRDefault="009552CD" w:rsidP="009552CD">
      <w:pPr>
        <w:spacing w:after="0" w:line="240" w:lineRule="auto"/>
        <w:jc w:val="center"/>
        <w:rPr>
          <w:rFonts w:ascii="Arial" w:hAnsi="Arial" w:cs="Arial"/>
          <w:b/>
          <w:sz w:val="24"/>
          <w:szCs w:val="24"/>
        </w:rPr>
      </w:pPr>
    </w:p>
    <w:p w:rsidR="009552CD" w:rsidRPr="00C01F36" w:rsidRDefault="009552CD" w:rsidP="009552CD">
      <w:pPr>
        <w:spacing w:after="0" w:line="240" w:lineRule="auto"/>
        <w:jc w:val="center"/>
        <w:rPr>
          <w:rFonts w:ascii="Arial" w:hAnsi="Arial" w:cs="Arial"/>
          <w:b/>
          <w:sz w:val="24"/>
          <w:szCs w:val="24"/>
        </w:rPr>
      </w:pPr>
      <w:r>
        <w:rPr>
          <w:rFonts w:ascii="Arial" w:hAnsi="Arial" w:cs="Arial"/>
          <w:b/>
          <w:sz w:val="24"/>
          <w:szCs w:val="24"/>
        </w:rPr>
        <w:t xml:space="preserve">OSCAR </w:t>
      </w:r>
      <w:r w:rsidRPr="00C01F36">
        <w:rPr>
          <w:rFonts w:ascii="Arial" w:hAnsi="Arial" w:cs="Arial"/>
          <w:b/>
          <w:sz w:val="24"/>
          <w:szCs w:val="24"/>
        </w:rPr>
        <w:t>MAURICIO LIZCANO ARANGO</w:t>
      </w:r>
    </w:p>
    <w:p w:rsidR="009552CD" w:rsidRDefault="009552CD" w:rsidP="009552CD">
      <w:pPr>
        <w:spacing w:after="0" w:line="240" w:lineRule="auto"/>
        <w:jc w:val="center"/>
        <w:rPr>
          <w:rFonts w:ascii="Arial" w:hAnsi="Arial" w:cs="Arial"/>
          <w:sz w:val="24"/>
          <w:szCs w:val="24"/>
        </w:rPr>
      </w:pPr>
      <w:r>
        <w:rPr>
          <w:rFonts w:ascii="Arial" w:hAnsi="Arial" w:cs="Arial"/>
          <w:sz w:val="24"/>
          <w:szCs w:val="24"/>
        </w:rPr>
        <w:t>Senador</w:t>
      </w:r>
    </w:p>
    <w:p w:rsidR="009552CD" w:rsidRDefault="009552CD" w:rsidP="009552CD">
      <w:pPr>
        <w:spacing w:after="0" w:line="240" w:lineRule="auto"/>
        <w:jc w:val="both"/>
        <w:rPr>
          <w:rFonts w:ascii="Arial" w:hAnsi="Arial" w:cs="Arial"/>
          <w:sz w:val="24"/>
          <w:szCs w:val="24"/>
        </w:rPr>
      </w:pPr>
    </w:p>
    <w:p w:rsidR="009552CD" w:rsidRDefault="009552CD" w:rsidP="009552CD">
      <w:pPr>
        <w:spacing w:after="0" w:line="240" w:lineRule="auto"/>
        <w:jc w:val="both"/>
        <w:rPr>
          <w:rFonts w:ascii="Arial" w:hAnsi="Arial" w:cs="Arial"/>
          <w:sz w:val="24"/>
          <w:szCs w:val="24"/>
        </w:rPr>
      </w:pPr>
    </w:p>
    <w:p w:rsidR="009552CD" w:rsidRDefault="009552CD" w:rsidP="009552CD">
      <w:pPr>
        <w:spacing w:after="0" w:line="240" w:lineRule="auto"/>
        <w:jc w:val="both"/>
        <w:rPr>
          <w:rFonts w:ascii="Arial" w:hAnsi="Arial" w:cs="Arial"/>
          <w:sz w:val="24"/>
          <w:szCs w:val="24"/>
        </w:rPr>
      </w:pPr>
    </w:p>
    <w:p w:rsidR="009552CD" w:rsidRDefault="009552CD" w:rsidP="009552CD">
      <w:pPr>
        <w:spacing w:after="0" w:line="240" w:lineRule="auto"/>
        <w:jc w:val="both"/>
        <w:rPr>
          <w:rFonts w:ascii="Arial" w:hAnsi="Arial" w:cs="Arial"/>
          <w:sz w:val="24"/>
          <w:szCs w:val="24"/>
        </w:rPr>
      </w:pPr>
    </w:p>
    <w:p w:rsidR="009552CD" w:rsidRDefault="009552CD" w:rsidP="009552CD">
      <w:pPr>
        <w:spacing w:after="0" w:line="240" w:lineRule="auto"/>
        <w:jc w:val="both"/>
        <w:rPr>
          <w:rFonts w:ascii="Arial" w:hAnsi="Arial" w:cs="Arial"/>
          <w:sz w:val="24"/>
          <w:szCs w:val="24"/>
        </w:rPr>
      </w:pPr>
    </w:p>
    <w:p w:rsidR="009552CD" w:rsidRDefault="009552CD" w:rsidP="009552CD">
      <w:pPr>
        <w:spacing w:after="0" w:line="240" w:lineRule="auto"/>
        <w:jc w:val="both"/>
        <w:rPr>
          <w:rFonts w:ascii="Arial" w:hAnsi="Arial" w:cs="Arial"/>
          <w:sz w:val="24"/>
          <w:szCs w:val="24"/>
        </w:rPr>
      </w:pPr>
    </w:p>
    <w:p w:rsidR="009552CD" w:rsidRDefault="009552CD" w:rsidP="009552CD">
      <w:pPr>
        <w:spacing w:after="0" w:line="240" w:lineRule="auto"/>
        <w:jc w:val="both"/>
        <w:rPr>
          <w:rFonts w:ascii="Arial" w:hAnsi="Arial" w:cs="Arial"/>
          <w:sz w:val="24"/>
          <w:szCs w:val="24"/>
        </w:rPr>
      </w:pPr>
    </w:p>
    <w:p w:rsidR="009552CD" w:rsidRDefault="009552CD" w:rsidP="00BF3502">
      <w:pPr>
        <w:spacing w:after="0" w:line="240" w:lineRule="auto"/>
        <w:jc w:val="center"/>
        <w:rPr>
          <w:rFonts w:ascii="Arial" w:hAnsi="Arial" w:cs="Arial"/>
          <w:sz w:val="24"/>
          <w:szCs w:val="24"/>
        </w:rPr>
      </w:pPr>
    </w:p>
    <w:p w:rsidR="009552CD" w:rsidRPr="00C01F36" w:rsidRDefault="009552CD" w:rsidP="00BF3502">
      <w:pPr>
        <w:spacing w:after="0" w:line="240" w:lineRule="auto"/>
        <w:jc w:val="center"/>
        <w:rPr>
          <w:rFonts w:ascii="Arial" w:hAnsi="Arial" w:cs="Arial"/>
          <w:b/>
          <w:sz w:val="24"/>
          <w:szCs w:val="24"/>
        </w:rPr>
      </w:pPr>
      <w:r w:rsidRPr="00C01F36">
        <w:rPr>
          <w:rFonts w:ascii="Arial" w:hAnsi="Arial" w:cs="Arial"/>
          <w:b/>
          <w:sz w:val="24"/>
          <w:szCs w:val="24"/>
        </w:rPr>
        <w:t>LUZ ADRIANA MORENO MARMOLEJO</w:t>
      </w:r>
    </w:p>
    <w:p w:rsidR="009552CD" w:rsidRDefault="009552CD" w:rsidP="00BF3502">
      <w:pPr>
        <w:spacing w:after="0" w:line="240" w:lineRule="auto"/>
        <w:jc w:val="center"/>
        <w:rPr>
          <w:rFonts w:ascii="Arial" w:hAnsi="Arial" w:cs="Arial"/>
          <w:sz w:val="24"/>
          <w:szCs w:val="24"/>
        </w:rPr>
      </w:pPr>
      <w:r>
        <w:rPr>
          <w:rFonts w:ascii="Arial" w:hAnsi="Arial" w:cs="Arial"/>
          <w:sz w:val="24"/>
          <w:szCs w:val="24"/>
        </w:rPr>
        <w:t>Representante</w:t>
      </w:r>
    </w:p>
    <w:p w:rsidR="002E1C2A" w:rsidRDefault="002E1C2A" w:rsidP="00BD2457">
      <w:pPr>
        <w:jc w:val="both"/>
        <w:rPr>
          <w:rFonts w:ascii="Arial" w:hAnsi="Arial" w:cs="Arial"/>
          <w:sz w:val="24"/>
          <w:szCs w:val="24"/>
          <w:lang w:val="es-ES"/>
        </w:rPr>
      </w:pPr>
    </w:p>
    <w:p w:rsidR="002E1C2A" w:rsidRDefault="002E1C2A" w:rsidP="00BD2457">
      <w:pPr>
        <w:jc w:val="both"/>
        <w:rPr>
          <w:rFonts w:ascii="Arial" w:hAnsi="Arial" w:cs="Arial"/>
          <w:sz w:val="24"/>
          <w:szCs w:val="24"/>
          <w:lang w:val="es-ES"/>
        </w:rPr>
      </w:pPr>
    </w:p>
    <w:p w:rsidR="004704F8" w:rsidRPr="00E4527B" w:rsidRDefault="004704F8" w:rsidP="004704F8">
      <w:pPr>
        <w:jc w:val="center"/>
        <w:rPr>
          <w:rFonts w:ascii="Arial" w:hAnsi="Arial" w:cs="Arial"/>
          <w:b/>
          <w:sz w:val="24"/>
          <w:szCs w:val="24"/>
          <w:lang w:val="es-ES"/>
        </w:rPr>
      </w:pPr>
      <w:r w:rsidRPr="00E4527B">
        <w:rPr>
          <w:rFonts w:ascii="Arial" w:hAnsi="Arial" w:cs="Arial"/>
          <w:b/>
          <w:sz w:val="24"/>
          <w:szCs w:val="24"/>
          <w:lang w:val="es-ES"/>
        </w:rPr>
        <w:t xml:space="preserve">Proyecto de Ley  No. ____ </w:t>
      </w:r>
      <w:proofErr w:type="gramStart"/>
      <w:r w:rsidRPr="00E4527B">
        <w:rPr>
          <w:rFonts w:ascii="Arial" w:hAnsi="Arial" w:cs="Arial"/>
          <w:b/>
          <w:sz w:val="24"/>
          <w:szCs w:val="24"/>
          <w:lang w:val="es-ES"/>
        </w:rPr>
        <w:t>de</w:t>
      </w:r>
      <w:proofErr w:type="gramEnd"/>
      <w:r w:rsidRPr="00E4527B">
        <w:rPr>
          <w:rFonts w:ascii="Arial" w:hAnsi="Arial" w:cs="Arial"/>
          <w:b/>
          <w:sz w:val="24"/>
          <w:szCs w:val="24"/>
          <w:lang w:val="es-ES"/>
        </w:rPr>
        <w:t xml:space="preserve"> 2015</w:t>
      </w:r>
    </w:p>
    <w:p w:rsidR="004704F8" w:rsidRPr="00E4527B" w:rsidRDefault="004704F8" w:rsidP="004704F8">
      <w:pPr>
        <w:jc w:val="center"/>
        <w:rPr>
          <w:rFonts w:ascii="Arial" w:hAnsi="Arial" w:cs="Arial"/>
          <w:b/>
          <w:sz w:val="24"/>
          <w:szCs w:val="24"/>
          <w:lang w:val="es-ES"/>
        </w:rPr>
      </w:pPr>
    </w:p>
    <w:p w:rsidR="004704F8" w:rsidRPr="00E4527B" w:rsidRDefault="004704F8" w:rsidP="004704F8">
      <w:pPr>
        <w:jc w:val="center"/>
        <w:rPr>
          <w:rFonts w:ascii="Arial" w:hAnsi="Arial" w:cs="Arial"/>
          <w:b/>
          <w:sz w:val="24"/>
          <w:szCs w:val="24"/>
          <w:lang w:val="es-ES"/>
        </w:rPr>
      </w:pPr>
      <w:r w:rsidRPr="00E4527B">
        <w:rPr>
          <w:rFonts w:ascii="Arial" w:hAnsi="Arial" w:cs="Arial"/>
          <w:b/>
          <w:sz w:val="24"/>
          <w:szCs w:val="24"/>
          <w:lang w:val="es-ES"/>
        </w:rPr>
        <w:t>POR EL CUAL SE ESTABLECE UN PROCEDIMIENTO PREFERENCIAL EN PROCESOS JUDICIALES EN FAVOR DE LA NIÑEZ Y ADOLESCENCIA,  Y SE DICTAN OTRAS DISPOSICIONES</w:t>
      </w:r>
    </w:p>
    <w:p w:rsidR="00AD46C1" w:rsidRPr="00E4527B" w:rsidRDefault="00AD46C1" w:rsidP="00AD46C1">
      <w:pPr>
        <w:rPr>
          <w:rFonts w:ascii="Arial" w:hAnsi="Arial" w:cs="Arial"/>
          <w:sz w:val="24"/>
          <w:szCs w:val="24"/>
          <w:lang w:val="es-ES"/>
        </w:rPr>
      </w:pPr>
    </w:p>
    <w:p w:rsidR="00A31A76" w:rsidRPr="00E4527B" w:rsidRDefault="00A31A76" w:rsidP="00BD0AEB">
      <w:pPr>
        <w:numPr>
          <w:ilvl w:val="0"/>
          <w:numId w:val="2"/>
        </w:numPr>
        <w:spacing w:after="0" w:line="240" w:lineRule="auto"/>
        <w:ind w:hanging="720"/>
        <w:jc w:val="both"/>
        <w:rPr>
          <w:rFonts w:ascii="Arial" w:hAnsi="Arial" w:cs="Arial"/>
          <w:b/>
          <w:sz w:val="24"/>
          <w:szCs w:val="24"/>
          <w:u w:val="single"/>
        </w:rPr>
      </w:pPr>
      <w:r w:rsidRPr="00E4527B">
        <w:rPr>
          <w:rFonts w:ascii="Arial" w:hAnsi="Arial" w:cs="Arial"/>
          <w:b/>
          <w:sz w:val="24"/>
          <w:szCs w:val="24"/>
          <w:u w:val="single"/>
        </w:rPr>
        <w:t>OBJETO DEL PROYECTO:</w:t>
      </w:r>
    </w:p>
    <w:p w:rsidR="00A31A76" w:rsidRPr="00E4527B" w:rsidRDefault="00A31A76" w:rsidP="00A31A76">
      <w:pPr>
        <w:tabs>
          <w:tab w:val="left" w:pos="1755"/>
        </w:tabs>
        <w:spacing w:after="0" w:line="240" w:lineRule="auto"/>
        <w:ind w:left="720"/>
        <w:jc w:val="both"/>
        <w:rPr>
          <w:rFonts w:ascii="Arial" w:hAnsi="Arial" w:cs="Arial"/>
          <w:b/>
          <w:sz w:val="24"/>
          <w:szCs w:val="24"/>
          <w:u w:val="single"/>
        </w:rPr>
      </w:pPr>
    </w:p>
    <w:p w:rsidR="00A31A76" w:rsidRPr="00E4527B" w:rsidRDefault="00A31A76" w:rsidP="00A31A76">
      <w:pPr>
        <w:spacing w:after="0" w:line="240" w:lineRule="auto"/>
        <w:jc w:val="both"/>
        <w:rPr>
          <w:rFonts w:ascii="Arial" w:hAnsi="Arial" w:cs="Arial"/>
          <w:sz w:val="24"/>
          <w:szCs w:val="24"/>
        </w:rPr>
      </w:pPr>
      <w:r w:rsidRPr="00E4527B">
        <w:rPr>
          <w:rFonts w:ascii="Arial" w:hAnsi="Arial" w:cs="Arial"/>
          <w:sz w:val="24"/>
          <w:szCs w:val="24"/>
        </w:rPr>
        <w:t>La presente iniciativa legislativa tiene como fin establecer medidas que permitan</w:t>
      </w:r>
      <w:r w:rsidR="0048331E" w:rsidRPr="00E4527B">
        <w:rPr>
          <w:rFonts w:ascii="Arial" w:hAnsi="Arial" w:cs="Arial"/>
          <w:sz w:val="24"/>
          <w:szCs w:val="24"/>
        </w:rPr>
        <w:t xml:space="preserve"> garantizar la efectividad, la eficiencia y </w:t>
      </w:r>
      <w:r w:rsidR="00243233" w:rsidRPr="00E4527B">
        <w:rPr>
          <w:rFonts w:ascii="Arial" w:hAnsi="Arial" w:cs="Arial"/>
          <w:sz w:val="24"/>
          <w:szCs w:val="24"/>
        </w:rPr>
        <w:t xml:space="preserve">la </w:t>
      </w:r>
      <w:r w:rsidR="0048331E" w:rsidRPr="00E4527B">
        <w:rPr>
          <w:rFonts w:ascii="Arial" w:hAnsi="Arial" w:cs="Arial"/>
          <w:sz w:val="24"/>
          <w:szCs w:val="24"/>
        </w:rPr>
        <w:t>eficacia  de la protección de los derechos del menor</w:t>
      </w:r>
      <w:r w:rsidR="00243233" w:rsidRPr="00E4527B">
        <w:rPr>
          <w:rFonts w:ascii="Arial" w:hAnsi="Arial" w:cs="Arial"/>
          <w:sz w:val="24"/>
          <w:szCs w:val="24"/>
        </w:rPr>
        <w:t xml:space="preserve">, </w:t>
      </w:r>
      <w:r w:rsidR="0048331E" w:rsidRPr="00E4527B">
        <w:rPr>
          <w:rFonts w:ascii="Arial" w:hAnsi="Arial" w:cs="Arial"/>
          <w:sz w:val="24"/>
          <w:szCs w:val="24"/>
        </w:rPr>
        <w:t xml:space="preserve">de acuerdo con la </w:t>
      </w:r>
      <w:r w:rsidR="00243233" w:rsidRPr="00E4527B">
        <w:rPr>
          <w:rFonts w:ascii="Arial" w:hAnsi="Arial" w:cs="Arial"/>
          <w:sz w:val="24"/>
          <w:szCs w:val="24"/>
        </w:rPr>
        <w:t xml:space="preserve">prevalencia de </w:t>
      </w:r>
      <w:r w:rsidRPr="00E4527B">
        <w:rPr>
          <w:rFonts w:ascii="Arial" w:hAnsi="Arial" w:cs="Arial"/>
          <w:sz w:val="24"/>
          <w:szCs w:val="24"/>
        </w:rPr>
        <w:t xml:space="preserve">los </w:t>
      </w:r>
      <w:r w:rsidR="00243233" w:rsidRPr="00E4527B">
        <w:rPr>
          <w:rFonts w:ascii="Arial" w:hAnsi="Arial" w:cs="Arial"/>
          <w:sz w:val="24"/>
          <w:szCs w:val="24"/>
        </w:rPr>
        <w:t xml:space="preserve">derechos de </w:t>
      </w:r>
      <w:r w:rsidR="0048331E" w:rsidRPr="00E4527B">
        <w:rPr>
          <w:rFonts w:ascii="Arial" w:hAnsi="Arial" w:cs="Arial"/>
          <w:sz w:val="24"/>
          <w:szCs w:val="24"/>
        </w:rPr>
        <w:t xml:space="preserve">la </w:t>
      </w:r>
      <w:r w:rsidRPr="00E4527B">
        <w:rPr>
          <w:rFonts w:ascii="Arial" w:hAnsi="Arial" w:cs="Arial"/>
          <w:sz w:val="24"/>
          <w:szCs w:val="24"/>
        </w:rPr>
        <w:t xml:space="preserve">niñez </w:t>
      </w:r>
      <w:r w:rsidR="0048331E" w:rsidRPr="00E4527B">
        <w:rPr>
          <w:rFonts w:ascii="Arial" w:hAnsi="Arial" w:cs="Arial"/>
          <w:sz w:val="24"/>
          <w:szCs w:val="24"/>
        </w:rPr>
        <w:t xml:space="preserve">de </w:t>
      </w:r>
      <w:r w:rsidR="00243233" w:rsidRPr="00E4527B">
        <w:rPr>
          <w:rFonts w:ascii="Arial" w:hAnsi="Arial" w:cs="Arial"/>
          <w:sz w:val="24"/>
          <w:szCs w:val="24"/>
        </w:rPr>
        <w:t xml:space="preserve">que tratan </w:t>
      </w:r>
      <w:r w:rsidR="0048331E" w:rsidRPr="00E4527B">
        <w:rPr>
          <w:rFonts w:ascii="Arial" w:hAnsi="Arial" w:cs="Arial"/>
          <w:sz w:val="24"/>
          <w:szCs w:val="24"/>
        </w:rPr>
        <w:t xml:space="preserve">los artículos 13 inciso 3,  42  y  44  del Estatuto Superior en concordancia con los diferentes tratados internacionales de protección a la infancia, que hacen parte del bloque de constitucionalidad </w:t>
      </w:r>
      <w:r w:rsidR="00243233" w:rsidRPr="00E4527B">
        <w:rPr>
          <w:rFonts w:ascii="Arial" w:hAnsi="Arial" w:cs="Arial"/>
          <w:sz w:val="24"/>
          <w:szCs w:val="24"/>
        </w:rPr>
        <w:t>y anteponen a los niños como sujetos de derechos constitucionales primordiales y prevalentes  de la sociedad</w:t>
      </w:r>
      <w:r w:rsidR="00A964F3" w:rsidRPr="00E4527B">
        <w:rPr>
          <w:rFonts w:ascii="Arial" w:hAnsi="Arial" w:cs="Arial"/>
          <w:sz w:val="24"/>
          <w:szCs w:val="24"/>
        </w:rPr>
        <w:t xml:space="preserve">, </w:t>
      </w:r>
      <w:r w:rsidR="00243233" w:rsidRPr="00E4527B">
        <w:rPr>
          <w:rFonts w:ascii="Arial" w:hAnsi="Arial" w:cs="Arial"/>
          <w:sz w:val="24"/>
          <w:szCs w:val="24"/>
        </w:rPr>
        <w:t xml:space="preserve"> </w:t>
      </w:r>
      <w:r w:rsidR="00A964F3" w:rsidRPr="00E4527B">
        <w:rPr>
          <w:rFonts w:ascii="Arial" w:hAnsi="Arial" w:cs="Arial"/>
          <w:sz w:val="24"/>
          <w:szCs w:val="24"/>
        </w:rPr>
        <w:t xml:space="preserve">imponiendo al Estado el deber de mantener una protección </w:t>
      </w:r>
      <w:r w:rsidR="00511714" w:rsidRPr="00E4527B">
        <w:rPr>
          <w:rFonts w:ascii="Arial" w:hAnsi="Arial" w:cs="Arial"/>
          <w:sz w:val="24"/>
          <w:szCs w:val="24"/>
        </w:rPr>
        <w:t xml:space="preserve">directa </w:t>
      </w:r>
      <w:r w:rsidR="00A964F3" w:rsidRPr="00E4527B">
        <w:rPr>
          <w:rFonts w:ascii="Arial" w:hAnsi="Arial" w:cs="Arial"/>
          <w:sz w:val="24"/>
          <w:szCs w:val="24"/>
        </w:rPr>
        <w:t xml:space="preserve">y primigenia </w:t>
      </w:r>
      <w:r w:rsidR="00511714" w:rsidRPr="00E4527B">
        <w:rPr>
          <w:rFonts w:ascii="Arial" w:hAnsi="Arial" w:cs="Arial"/>
          <w:sz w:val="24"/>
          <w:szCs w:val="24"/>
        </w:rPr>
        <w:t xml:space="preserve">en defensa de los derechos constitucionales de los menores. </w:t>
      </w:r>
    </w:p>
    <w:p w:rsidR="00511714" w:rsidRPr="00E4527B" w:rsidRDefault="00511714" w:rsidP="00A31A76">
      <w:pPr>
        <w:spacing w:after="0" w:line="240" w:lineRule="auto"/>
        <w:jc w:val="both"/>
        <w:rPr>
          <w:rFonts w:ascii="Arial" w:hAnsi="Arial" w:cs="Arial"/>
          <w:sz w:val="24"/>
          <w:szCs w:val="24"/>
        </w:rPr>
      </w:pPr>
    </w:p>
    <w:p w:rsidR="00A31A76" w:rsidRPr="00E4527B" w:rsidRDefault="00A31A76" w:rsidP="00A31A76">
      <w:pPr>
        <w:spacing w:after="0" w:line="240" w:lineRule="auto"/>
        <w:jc w:val="both"/>
        <w:rPr>
          <w:rFonts w:ascii="Arial" w:hAnsi="Arial" w:cs="Arial"/>
          <w:sz w:val="24"/>
          <w:szCs w:val="24"/>
        </w:rPr>
      </w:pPr>
    </w:p>
    <w:p w:rsidR="003E00C7" w:rsidRDefault="003E00C7" w:rsidP="00BD0AEB">
      <w:pPr>
        <w:numPr>
          <w:ilvl w:val="0"/>
          <w:numId w:val="2"/>
        </w:numPr>
        <w:spacing w:after="0" w:line="240" w:lineRule="auto"/>
        <w:ind w:hanging="720"/>
        <w:jc w:val="both"/>
        <w:rPr>
          <w:rFonts w:ascii="Arial" w:hAnsi="Arial" w:cs="Arial"/>
          <w:b/>
          <w:sz w:val="24"/>
          <w:szCs w:val="24"/>
          <w:u w:val="single"/>
        </w:rPr>
      </w:pPr>
      <w:r>
        <w:rPr>
          <w:rFonts w:ascii="Arial" w:hAnsi="Arial" w:cs="Arial"/>
          <w:b/>
          <w:sz w:val="24"/>
          <w:szCs w:val="24"/>
          <w:u w:val="single"/>
        </w:rPr>
        <w:t xml:space="preserve">CONTENIDO DEL PROYECTO </w:t>
      </w:r>
    </w:p>
    <w:p w:rsidR="003E00C7" w:rsidRDefault="003E00C7" w:rsidP="003E00C7">
      <w:pPr>
        <w:spacing w:after="0" w:line="240" w:lineRule="auto"/>
        <w:jc w:val="both"/>
        <w:rPr>
          <w:rFonts w:ascii="Arial" w:hAnsi="Arial" w:cs="Arial"/>
          <w:b/>
          <w:sz w:val="24"/>
          <w:szCs w:val="24"/>
          <w:u w:val="single"/>
        </w:rPr>
      </w:pPr>
    </w:p>
    <w:p w:rsidR="003E00C7" w:rsidRDefault="003E00C7" w:rsidP="003E00C7">
      <w:pPr>
        <w:spacing w:after="0" w:line="240" w:lineRule="auto"/>
        <w:jc w:val="both"/>
        <w:rPr>
          <w:rFonts w:ascii="Arial" w:hAnsi="Arial" w:cs="Arial"/>
          <w:sz w:val="24"/>
          <w:szCs w:val="24"/>
        </w:rPr>
      </w:pPr>
      <w:r>
        <w:rPr>
          <w:rFonts w:ascii="Arial" w:hAnsi="Arial" w:cs="Arial"/>
          <w:sz w:val="24"/>
          <w:szCs w:val="24"/>
        </w:rPr>
        <w:t xml:space="preserve">El proyecto de ley que presentamos se compone de </w:t>
      </w:r>
      <w:r w:rsidR="003E7917">
        <w:rPr>
          <w:rFonts w:ascii="Arial" w:hAnsi="Arial" w:cs="Arial"/>
          <w:sz w:val="24"/>
          <w:szCs w:val="24"/>
        </w:rPr>
        <w:t xml:space="preserve">seis </w:t>
      </w:r>
      <w:r>
        <w:rPr>
          <w:rFonts w:ascii="Arial" w:hAnsi="Arial" w:cs="Arial"/>
          <w:sz w:val="24"/>
          <w:szCs w:val="24"/>
        </w:rPr>
        <w:t xml:space="preserve"> artículos. </w:t>
      </w:r>
    </w:p>
    <w:p w:rsidR="003E00C7" w:rsidRDefault="003E00C7" w:rsidP="003E00C7">
      <w:pPr>
        <w:spacing w:after="0" w:line="240" w:lineRule="auto"/>
        <w:jc w:val="both"/>
        <w:rPr>
          <w:rFonts w:ascii="Arial" w:hAnsi="Arial" w:cs="Arial"/>
          <w:sz w:val="24"/>
          <w:szCs w:val="24"/>
        </w:rPr>
      </w:pPr>
    </w:p>
    <w:p w:rsidR="003E00C7" w:rsidRDefault="003E00C7" w:rsidP="003E00C7">
      <w:pPr>
        <w:spacing w:after="0" w:line="240" w:lineRule="auto"/>
        <w:jc w:val="both"/>
        <w:rPr>
          <w:rFonts w:ascii="Arial" w:hAnsi="Arial" w:cs="Arial"/>
          <w:sz w:val="24"/>
          <w:szCs w:val="24"/>
        </w:rPr>
      </w:pPr>
      <w:r>
        <w:rPr>
          <w:rFonts w:ascii="Arial" w:hAnsi="Arial" w:cs="Arial"/>
          <w:sz w:val="24"/>
          <w:szCs w:val="24"/>
        </w:rPr>
        <w:t xml:space="preserve">El primer artículo se refiere al objeto del proyecto de ley que como se mencionó anteriormente busca darle un trámite preferencial a los litigios y procesos en los que </w:t>
      </w:r>
      <w:r w:rsidR="00D30C0A">
        <w:rPr>
          <w:rFonts w:ascii="Arial" w:hAnsi="Arial" w:cs="Arial"/>
          <w:sz w:val="24"/>
          <w:szCs w:val="24"/>
        </w:rPr>
        <w:t>está</w:t>
      </w:r>
      <w:r>
        <w:rPr>
          <w:rFonts w:ascii="Arial" w:hAnsi="Arial" w:cs="Arial"/>
          <w:sz w:val="24"/>
          <w:szCs w:val="24"/>
        </w:rPr>
        <w:t xml:space="preserve"> de por medio los derechos de los niños, niñas y adolescentes de conformidad </w:t>
      </w:r>
      <w:r w:rsidR="00D30C0A">
        <w:rPr>
          <w:rFonts w:ascii="Arial" w:hAnsi="Arial" w:cs="Arial"/>
          <w:sz w:val="24"/>
          <w:szCs w:val="24"/>
        </w:rPr>
        <w:t xml:space="preserve">con la norma superior que ordena la prevalencia de los derechos de menores sobre cualquier otro derecho. </w:t>
      </w:r>
    </w:p>
    <w:p w:rsidR="00D30C0A" w:rsidRDefault="00D30C0A" w:rsidP="003E00C7">
      <w:pPr>
        <w:spacing w:after="0" w:line="240" w:lineRule="auto"/>
        <w:jc w:val="both"/>
        <w:rPr>
          <w:rFonts w:ascii="Arial" w:hAnsi="Arial" w:cs="Arial"/>
          <w:sz w:val="24"/>
          <w:szCs w:val="24"/>
        </w:rPr>
      </w:pPr>
    </w:p>
    <w:p w:rsidR="00D30C0A" w:rsidRDefault="00D30C0A" w:rsidP="003E00C7">
      <w:pPr>
        <w:spacing w:after="0" w:line="240" w:lineRule="auto"/>
        <w:jc w:val="both"/>
        <w:rPr>
          <w:rFonts w:ascii="Arial" w:hAnsi="Arial" w:cs="Arial"/>
          <w:sz w:val="24"/>
          <w:szCs w:val="24"/>
        </w:rPr>
      </w:pPr>
      <w:r>
        <w:rPr>
          <w:rFonts w:ascii="Arial" w:hAnsi="Arial" w:cs="Arial"/>
          <w:sz w:val="24"/>
          <w:szCs w:val="24"/>
        </w:rPr>
        <w:t xml:space="preserve">El segundo artículo, busca darle aplicación a esta prevalencia constitucional imponiendo una obligación para los operadores jurídicos consistente en seleccionar, tramitar y evacuar </w:t>
      </w:r>
      <w:r w:rsidR="00B101F6">
        <w:rPr>
          <w:rFonts w:ascii="Arial" w:hAnsi="Arial" w:cs="Arial"/>
          <w:sz w:val="24"/>
          <w:szCs w:val="24"/>
        </w:rPr>
        <w:t xml:space="preserve">en primer lugar </w:t>
      </w:r>
      <w:r>
        <w:rPr>
          <w:rFonts w:ascii="Arial" w:hAnsi="Arial" w:cs="Arial"/>
          <w:sz w:val="24"/>
          <w:szCs w:val="24"/>
        </w:rPr>
        <w:t xml:space="preserve">los procesos donde el sujeto </w:t>
      </w:r>
      <w:r>
        <w:rPr>
          <w:rFonts w:ascii="Arial" w:hAnsi="Arial" w:cs="Arial"/>
          <w:sz w:val="24"/>
          <w:szCs w:val="24"/>
        </w:rPr>
        <w:lastRenderedPageBreak/>
        <w:t>pasivo, en materia penal, o parte, en materia civil sea un menor de edad, exceptuando las graves violaciones a los derechos humanos, al de</w:t>
      </w:r>
      <w:r w:rsidR="002E54DA">
        <w:rPr>
          <w:rFonts w:ascii="Arial" w:hAnsi="Arial" w:cs="Arial"/>
          <w:sz w:val="24"/>
          <w:szCs w:val="24"/>
        </w:rPr>
        <w:t xml:space="preserve">recho internacional humanitario. </w:t>
      </w:r>
    </w:p>
    <w:p w:rsidR="002E54DA" w:rsidRDefault="002E54DA" w:rsidP="003E00C7">
      <w:pPr>
        <w:spacing w:after="0" w:line="240" w:lineRule="auto"/>
        <w:jc w:val="both"/>
        <w:rPr>
          <w:rFonts w:ascii="Arial" w:hAnsi="Arial" w:cs="Arial"/>
          <w:sz w:val="24"/>
          <w:szCs w:val="24"/>
        </w:rPr>
      </w:pPr>
    </w:p>
    <w:p w:rsidR="00B101F6" w:rsidRDefault="00B101F6" w:rsidP="00B101F6">
      <w:pPr>
        <w:spacing w:after="0" w:line="240" w:lineRule="auto"/>
        <w:jc w:val="both"/>
        <w:rPr>
          <w:rFonts w:ascii="Arial" w:hAnsi="Arial" w:cs="Arial"/>
          <w:sz w:val="24"/>
          <w:szCs w:val="24"/>
        </w:rPr>
      </w:pPr>
      <w:r>
        <w:rPr>
          <w:rFonts w:ascii="Arial" w:hAnsi="Arial" w:cs="Arial"/>
          <w:sz w:val="24"/>
          <w:szCs w:val="24"/>
        </w:rPr>
        <w:t xml:space="preserve">Al respecto, se establecieron estas excepciones en tanto consideramos que el contexto de violencia en que se encuentra nuestro país requiere una mirada judicial especial a sus víctimas y a sus victimarios, que hace que el aparato judicial nacional tenga plena libertad procesal en el juzgamiento de crímenes que atentan contra toda la humanidad como las graves violaciones a los derechos Humanos y el Derecho Internacional Humanitario. </w:t>
      </w:r>
    </w:p>
    <w:p w:rsidR="00B101F6" w:rsidRPr="003E00C7" w:rsidRDefault="00B101F6" w:rsidP="00B101F6">
      <w:pPr>
        <w:spacing w:after="0" w:line="240" w:lineRule="auto"/>
        <w:jc w:val="both"/>
        <w:rPr>
          <w:rFonts w:ascii="Arial" w:hAnsi="Arial" w:cs="Arial"/>
          <w:sz w:val="24"/>
          <w:szCs w:val="24"/>
        </w:rPr>
      </w:pPr>
    </w:p>
    <w:p w:rsidR="002E54DA" w:rsidRDefault="002E54DA" w:rsidP="003E00C7">
      <w:pPr>
        <w:spacing w:after="0" w:line="240" w:lineRule="auto"/>
        <w:jc w:val="both"/>
        <w:rPr>
          <w:rFonts w:ascii="Arial" w:hAnsi="Arial" w:cs="Arial"/>
          <w:sz w:val="24"/>
          <w:szCs w:val="24"/>
        </w:rPr>
      </w:pPr>
      <w:r>
        <w:rPr>
          <w:rFonts w:ascii="Arial" w:hAnsi="Arial" w:cs="Arial"/>
          <w:sz w:val="24"/>
          <w:szCs w:val="24"/>
        </w:rPr>
        <w:t>En cuanto a la tutela, consideramos</w:t>
      </w:r>
      <w:r w:rsidR="00B101F6">
        <w:rPr>
          <w:rFonts w:ascii="Arial" w:hAnsi="Arial" w:cs="Arial"/>
          <w:sz w:val="24"/>
          <w:szCs w:val="24"/>
        </w:rPr>
        <w:t xml:space="preserve"> que no es conducente modificar su trámite en la medida en que se ha convertido en </w:t>
      </w:r>
      <w:r>
        <w:rPr>
          <w:rFonts w:ascii="Arial" w:hAnsi="Arial" w:cs="Arial"/>
          <w:sz w:val="24"/>
          <w:szCs w:val="24"/>
        </w:rPr>
        <w:t xml:space="preserve">mecanismo judicial efectivo de gran importancia para </w:t>
      </w:r>
      <w:r w:rsidR="00B101F6">
        <w:rPr>
          <w:rFonts w:ascii="Arial" w:hAnsi="Arial" w:cs="Arial"/>
          <w:sz w:val="24"/>
          <w:szCs w:val="24"/>
        </w:rPr>
        <w:t xml:space="preserve">nuestra </w:t>
      </w:r>
      <w:r>
        <w:rPr>
          <w:rFonts w:ascii="Arial" w:hAnsi="Arial" w:cs="Arial"/>
          <w:sz w:val="24"/>
          <w:szCs w:val="24"/>
        </w:rPr>
        <w:t>sociedad</w:t>
      </w:r>
      <w:r w:rsidR="00B101F6">
        <w:rPr>
          <w:rFonts w:ascii="Arial" w:hAnsi="Arial" w:cs="Arial"/>
          <w:sz w:val="24"/>
          <w:szCs w:val="24"/>
        </w:rPr>
        <w:t>,</w:t>
      </w:r>
      <w:r>
        <w:rPr>
          <w:rFonts w:ascii="Arial" w:hAnsi="Arial" w:cs="Arial"/>
          <w:sz w:val="24"/>
          <w:szCs w:val="24"/>
        </w:rPr>
        <w:t xml:space="preserve"> </w:t>
      </w:r>
      <w:r w:rsidR="00B101F6">
        <w:rPr>
          <w:rFonts w:ascii="Arial" w:hAnsi="Arial" w:cs="Arial"/>
          <w:sz w:val="24"/>
          <w:szCs w:val="24"/>
        </w:rPr>
        <w:t>en donde todos los habitantes</w:t>
      </w:r>
      <w:r>
        <w:rPr>
          <w:rFonts w:ascii="Arial" w:hAnsi="Arial" w:cs="Arial"/>
          <w:sz w:val="24"/>
          <w:szCs w:val="24"/>
        </w:rPr>
        <w:t xml:space="preserve"> </w:t>
      </w:r>
      <w:r w:rsidR="00B101F6">
        <w:rPr>
          <w:rFonts w:ascii="Arial" w:hAnsi="Arial" w:cs="Arial"/>
          <w:sz w:val="24"/>
          <w:szCs w:val="24"/>
        </w:rPr>
        <w:t>pueden</w:t>
      </w:r>
      <w:r>
        <w:rPr>
          <w:rFonts w:ascii="Arial" w:hAnsi="Arial" w:cs="Arial"/>
          <w:sz w:val="24"/>
          <w:szCs w:val="24"/>
        </w:rPr>
        <w:t xml:space="preserve"> acudir a ella como una herramienta eficaz para la protección y defens</w:t>
      </w:r>
      <w:r w:rsidR="00B101F6">
        <w:rPr>
          <w:rFonts w:ascii="Arial" w:hAnsi="Arial" w:cs="Arial"/>
          <w:sz w:val="24"/>
          <w:szCs w:val="24"/>
        </w:rPr>
        <w:t xml:space="preserve">a de sus derechos fundamentales. </w:t>
      </w:r>
    </w:p>
    <w:p w:rsidR="00B101F6" w:rsidRDefault="00B101F6" w:rsidP="003E00C7">
      <w:pPr>
        <w:spacing w:after="0" w:line="240" w:lineRule="auto"/>
        <w:jc w:val="both"/>
        <w:rPr>
          <w:rFonts w:ascii="Arial" w:hAnsi="Arial" w:cs="Arial"/>
          <w:sz w:val="24"/>
          <w:szCs w:val="24"/>
        </w:rPr>
      </w:pPr>
    </w:p>
    <w:p w:rsidR="002E54DA" w:rsidRDefault="00B101F6" w:rsidP="009A6DE5">
      <w:pPr>
        <w:spacing w:after="0" w:line="240" w:lineRule="auto"/>
        <w:jc w:val="both"/>
        <w:rPr>
          <w:rFonts w:ascii="Arial" w:hAnsi="Arial" w:cs="Arial"/>
          <w:sz w:val="24"/>
          <w:szCs w:val="24"/>
        </w:rPr>
      </w:pPr>
      <w:r>
        <w:rPr>
          <w:rFonts w:ascii="Arial" w:hAnsi="Arial" w:cs="Arial"/>
          <w:sz w:val="24"/>
          <w:szCs w:val="24"/>
        </w:rPr>
        <w:t xml:space="preserve">El artículo tercero del proyecto busca que </w:t>
      </w:r>
      <w:r w:rsidR="003E7917">
        <w:rPr>
          <w:rFonts w:ascii="Arial" w:hAnsi="Arial" w:cs="Arial"/>
          <w:sz w:val="24"/>
          <w:szCs w:val="24"/>
        </w:rPr>
        <w:t xml:space="preserve">la indagación o investigación </w:t>
      </w:r>
      <w:r w:rsidR="000D0679">
        <w:rPr>
          <w:rFonts w:ascii="Arial" w:hAnsi="Arial" w:cs="Arial"/>
          <w:sz w:val="24"/>
          <w:szCs w:val="24"/>
        </w:rPr>
        <w:t xml:space="preserve">que realiza la Fiscalía General de la Nación para identificar </w:t>
      </w:r>
      <w:r w:rsidR="009A6DE5">
        <w:rPr>
          <w:rFonts w:ascii="Arial" w:hAnsi="Arial" w:cs="Arial"/>
          <w:sz w:val="24"/>
          <w:szCs w:val="24"/>
        </w:rPr>
        <w:t>la existencia de</w:t>
      </w:r>
      <w:r w:rsidR="000D0679">
        <w:rPr>
          <w:rFonts w:ascii="Arial" w:hAnsi="Arial" w:cs="Arial"/>
          <w:sz w:val="24"/>
          <w:szCs w:val="24"/>
        </w:rPr>
        <w:t xml:space="preserve"> la</w:t>
      </w:r>
      <w:r w:rsidR="009A6DE5">
        <w:rPr>
          <w:rFonts w:ascii="Arial" w:hAnsi="Arial" w:cs="Arial"/>
          <w:sz w:val="24"/>
          <w:szCs w:val="24"/>
        </w:rPr>
        <w:t xml:space="preserve"> tipicidad, y antijuridicidad de la conducta, así como la posible autoría o participación del imputado en el hecho criminal; no exceda de 6 meses, para los delitos </w:t>
      </w:r>
      <w:r w:rsidR="008B6B13">
        <w:rPr>
          <w:rFonts w:ascii="Arial" w:hAnsi="Arial" w:cs="Arial"/>
          <w:sz w:val="24"/>
          <w:szCs w:val="24"/>
        </w:rPr>
        <w:t>de violencia intrafamiliar</w:t>
      </w:r>
      <w:r w:rsidR="008B6B13">
        <w:rPr>
          <w:rStyle w:val="Refdenotaalpie"/>
          <w:rFonts w:ascii="Arial" w:hAnsi="Arial"/>
          <w:sz w:val="24"/>
          <w:szCs w:val="24"/>
        </w:rPr>
        <w:footnoteReference w:id="1"/>
      </w:r>
      <w:r w:rsidR="008B6B13">
        <w:rPr>
          <w:rFonts w:ascii="Arial" w:hAnsi="Arial" w:cs="Arial"/>
          <w:sz w:val="24"/>
          <w:szCs w:val="24"/>
        </w:rPr>
        <w:t>, inasistencia alimentaria</w:t>
      </w:r>
      <w:r w:rsidR="008B6B13">
        <w:rPr>
          <w:rStyle w:val="Refdenotaalpie"/>
          <w:rFonts w:ascii="Arial" w:hAnsi="Arial"/>
          <w:sz w:val="24"/>
          <w:szCs w:val="24"/>
        </w:rPr>
        <w:footnoteReference w:id="2"/>
      </w:r>
      <w:r w:rsidR="008B6B13">
        <w:rPr>
          <w:rFonts w:ascii="Arial" w:hAnsi="Arial" w:cs="Arial"/>
          <w:sz w:val="24"/>
          <w:szCs w:val="24"/>
        </w:rPr>
        <w:t xml:space="preserve"> y el ejercicio arbitrario de la custodia de hijo  menor de edad</w:t>
      </w:r>
      <w:r w:rsidR="008B6B13">
        <w:rPr>
          <w:rStyle w:val="Refdenotaalpie"/>
          <w:rFonts w:ascii="Arial" w:hAnsi="Arial"/>
          <w:sz w:val="24"/>
          <w:szCs w:val="24"/>
        </w:rPr>
        <w:footnoteReference w:id="3"/>
      </w:r>
      <w:r w:rsidR="008B6B13">
        <w:rPr>
          <w:rFonts w:ascii="Arial" w:hAnsi="Arial" w:cs="Arial"/>
          <w:sz w:val="24"/>
          <w:szCs w:val="24"/>
        </w:rPr>
        <w:t>.</w:t>
      </w:r>
    </w:p>
    <w:p w:rsidR="008B6B13" w:rsidRDefault="008B6B13" w:rsidP="009A6DE5">
      <w:pPr>
        <w:spacing w:after="0" w:line="240" w:lineRule="auto"/>
        <w:jc w:val="both"/>
        <w:rPr>
          <w:rFonts w:ascii="Arial" w:hAnsi="Arial" w:cs="Arial"/>
          <w:sz w:val="24"/>
          <w:szCs w:val="24"/>
        </w:rPr>
      </w:pPr>
    </w:p>
    <w:p w:rsidR="00F623A8" w:rsidRDefault="00F623A8" w:rsidP="009A6DE5">
      <w:pPr>
        <w:spacing w:after="0" w:line="240" w:lineRule="auto"/>
        <w:jc w:val="both"/>
        <w:rPr>
          <w:rFonts w:ascii="Arial" w:hAnsi="Arial" w:cs="Arial"/>
          <w:sz w:val="24"/>
          <w:szCs w:val="24"/>
        </w:rPr>
      </w:pPr>
      <w:r>
        <w:rPr>
          <w:rFonts w:ascii="Arial" w:hAnsi="Arial" w:cs="Arial"/>
          <w:sz w:val="24"/>
          <w:szCs w:val="24"/>
        </w:rPr>
        <w:t>En este punto se excluyó los delitos sexuales, teniendo en cuenta que la experiencia en la investigación de este tipo de delitos puede durar un término mayor al indicado en la ley pues la recolección del material probatorio requiere una temporalidad especial.</w:t>
      </w:r>
    </w:p>
    <w:p w:rsidR="00F623A8" w:rsidRDefault="00F623A8" w:rsidP="009A6DE5">
      <w:pPr>
        <w:spacing w:after="0" w:line="240" w:lineRule="auto"/>
        <w:jc w:val="both"/>
        <w:rPr>
          <w:rFonts w:ascii="Arial" w:hAnsi="Arial" w:cs="Arial"/>
          <w:sz w:val="24"/>
          <w:szCs w:val="24"/>
        </w:rPr>
      </w:pPr>
    </w:p>
    <w:p w:rsidR="00551547" w:rsidRDefault="00F623A8" w:rsidP="009A6DE5">
      <w:pPr>
        <w:spacing w:after="0" w:line="240" w:lineRule="auto"/>
        <w:jc w:val="both"/>
        <w:rPr>
          <w:rFonts w:ascii="Arial" w:hAnsi="Arial" w:cs="Arial"/>
          <w:sz w:val="24"/>
          <w:szCs w:val="24"/>
        </w:rPr>
      </w:pPr>
      <w:r>
        <w:rPr>
          <w:rFonts w:ascii="Arial" w:hAnsi="Arial" w:cs="Arial"/>
          <w:sz w:val="24"/>
          <w:szCs w:val="24"/>
        </w:rPr>
        <w:t xml:space="preserve"> Con el fin de darle efectividad a las disposiciones mencionadas anteriormente, el artículo </w:t>
      </w:r>
      <w:r w:rsidR="00881C8D">
        <w:rPr>
          <w:rFonts w:ascii="Arial" w:hAnsi="Arial" w:cs="Arial"/>
          <w:sz w:val="24"/>
          <w:szCs w:val="24"/>
        </w:rPr>
        <w:t>cuarto</w:t>
      </w:r>
      <w:r>
        <w:rPr>
          <w:rFonts w:ascii="Arial" w:hAnsi="Arial" w:cs="Arial"/>
          <w:sz w:val="24"/>
          <w:szCs w:val="24"/>
        </w:rPr>
        <w:t xml:space="preserve"> dispone que la aplicación </w:t>
      </w:r>
      <w:r w:rsidR="00551547">
        <w:rPr>
          <w:rFonts w:ascii="Arial" w:hAnsi="Arial" w:cs="Arial"/>
          <w:sz w:val="24"/>
          <w:szCs w:val="24"/>
        </w:rPr>
        <w:t xml:space="preserve">de la ley  se  </w:t>
      </w:r>
      <w:proofErr w:type="gramStart"/>
      <w:r w:rsidR="00551547">
        <w:rPr>
          <w:rFonts w:ascii="Arial" w:hAnsi="Arial" w:cs="Arial"/>
          <w:sz w:val="24"/>
          <w:szCs w:val="24"/>
        </w:rPr>
        <w:t>deberá</w:t>
      </w:r>
      <w:proofErr w:type="gramEnd"/>
      <w:r w:rsidR="00551547">
        <w:rPr>
          <w:rFonts w:ascii="Arial" w:hAnsi="Arial" w:cs="Arial"/>
          <w:sz w:val="24"/>
          <w:szCs w:val="24"/>
        </w:rPr>
        <w:t xml:space="preserve"> realizar con rigurosidad, de lo contrario el operador judicial incurrirá en falta grave disciplinaria.</w:t>
      </w:r>
    </w:p>
    <w:p w:rsidR="00881C8D" w:rsidRDefault="00881C8D" w:rsidP="009A6DE5">
      <w:pPr>
        <w:spacing w:after="0" w:line="240" w:lineRule="auto"/>
        <w:jc w:val="both"/>
        <w:rPr>
          <w:rFonts w:ascii="Arial" w:hAnsi="Arial" w:cs="Arial"/>
          <w:sz w:val="24"/>
          <w:szCs w:val="24"/>
        </w:rPr>
      </w:pPr>
    </w:p>
    <w:p w:rsidR="00F623A8" w:rsidRDefault="00881C8D" w:rsidP="009A6DE5">
      <w:pPr>
        <w:spacing w:after="0" w:line="240" w:lineRule="auto"/>
        <w:jc w:val="both"/>
        <w:rPr>
          <w:rFonts w:ascii="Arial" w:hAnsi="Arial" w:cs="Arial"/>
          <w:sz w:val="24"/>
          <w:szCs w:val="24"/>
        </w:rPr>
      </w:pPr>
      <w:r>
        <w:rPr>
          <w:rFonts w:ascii="Arial" w:hAnsi="Arial" w:cs="Arial"/>
          <w:sz w:val="24"/>
          <w:szCs w:val="24"/>
        </w:rPr>
        <w:lastRenderedPageBreak/>
        <w:t xml:space="preserve">Por último, en el artículo quinto </w:t>
      </w:r>
      <w:r w:rsidR="00551547">
        <w:rPr>
          <w:rFonts w:ascii="Arial" w:hAnsi="Arial" w:cs="Arial"/>
          <w:sz w:val="24"/>
          <w:szCs w:val="24"/>
        </w:rPr>
        <w:t xml:space="preserve">se hace extensiva las disposiciones del proyecto </w:t>
      </w:r>
      <w:r w:rsidR="00A62444">
        <w:rPr>
          <w:rFonts w:ascii="Arial" w:hAnsi="Arial" w:cs="Arial"/>
          <w:sz w:val="24"/>
          <w:szCs w:val="24"/>
        </w:rPr>
        <w:t xml:space="preserve">de ley </w:t>
      </w:r>
      <w:r w:rsidR="00551547">
        <w:rPr>
          <w:rFonts w:ascii="Arial" w:hAnsi="Arial" w:cs="Arial"/>
          <w:sz w:val="24"/>
          <w:szCs w:val="24"/>
        </w:rPr>
        <w:t>al neonato</w:t>
      </w:r>
      <w:r w:rsidR="00A62444">
        <w:rPr>
          <w:rFonts w:ascii="Arial" w:hAnsi="Arial" w:cs="Arial"/>
          <w:sz w:val="24"/>
          <w:szCs w:val="24"/>
        </w:rPr>
        <w:t>, buscando que las mujeres embarazadas, se encuentren amparadas por estas disposiciones en busca de un mejor bienestar de su hijo</w:t>
      </w:r>
      <w:r w:rsidR="00551547">
        <w:rPr>
          <w:rFonts w:ascii="Arial" w:hAnsi="Arial" w:cs="Arial"/>
          <w:sz w:val="24"/>
          <w:szCs w:val="24"/>
        </w:rPr>
        <w:t>.</w:t>
      </w:r>
    </w:p>
    <w:p w:rsidR="002E54DA" w:rsidRDefault="002E54DA" w:rsidP="003E00C7">
      <w:pPr>
        <w:spacing w:after="0" w:line="240" w:lineRule="auto"/>
        <w:jc w:val="both"/>
        <w:rPr>
          <w:rFonts w:ascii="Arial" w:hAnsi="Arial" w:cs="Arial"/>
          <w:sz w:val="24"/>
          <w:szCs w:val="24"/>
        </w:rPr>
      </w:pPr>
    </w:p>
    <w:p w:rsidR="002E54DA" w:rsidRDefault="002E54DA" w:rsidP="003E00C7">
      <w:pPr>
        <w:spacing w:after="0" w:line="240" w:lineRule="auto"/>
        <w:jc w:val="both"/>
        <w:rPr>
          <w:rFonts w:ascii="Arial" w:hAnsi="Arial" w:cs="Arial"/>
          <w:sz w:val="24"/>
          <w:szCs w:val="24"/>
        </w:rPr>
      </w:pPr>
    </w:p>
    <w:p w:rsidR="003E00C7" w:rsidRDefault="003E00C7" w:rsidP="003E00C7">
      <w:pPr>
        <w:spacing w:after="0" w:line="240" w:lineRule="auto"/>
        <w:jc w:val="both"/>
        <w:rPr>
          <w:rFonts w:ascii="Arial" w:hAnsi="Arial" w:cs="Arial"/>
          <w:b/>
          <w:sz w:val="24"/>
          <w:szCs w:val="24"/>
          <w:u w:val="single"/>
        </w:rPr>
      </w:pPr>
    </w:p>
    <w:p w:rsidR="003E00C7" w:rsidRDefault="003E00C7" w:rsidP="003E00C7">
      <w:pPr>
        <w:spacing w:after="0" w:line="240" w:lineRule="auto"/>
        <w:jc w:val="both"/>
        <w:rPr>
          <w:rFonts w:ascii="Arial" w:hAnsi="Arial" w:cs="Arial"/>
          <w:b/>
          <w:sz w:val="24"/>
          <w:szCs w:val="24"/>
          <w:u w:val="single"/>
        </w:rPr>
      </w:pPr>
    </w:p>
    <w:p w:rsidR="00A31A76" w:rsidRPr="00E4527B" w:rsidRDefault="0046663F" w:rsidP="00BD0AEB">
      <w:pPr>
        <w:numPr>
          <w:ilvl w:val="0"/>
          <w:numId w:val="2"/>
        </w:numPr>
        <w:spacing w:after="0" w:line="240" w:lineRule="auto"/>
        <w:ind w:hanging="720"/>
        <w:jc w:val="both"/>
        <w:rPr>
          <w:rFonts w:ascii="Arial" w:hAnsi="Arial" w:cs="Arial"/>
          <w:b/>
          <w:sz w:val="24"/>
          <w:szCs w:val="24"/>
          <w:u w:val="single"/>
        </w:rPr>
      </w:pPr>
      <w:r w:rsidRPr="00E4527B">
        <w:rPr>
          <w:rFonts w:ascii="Arial" w:hAnsi="Arial" w:cs="Arial"/>
          <w:b/>
          <w:sz w:val="24"/>
          <w:szCs w:val="24"/>
          <w:u w:val="single"/>
        </w:rPr>
        <w:t>NECESIDAD</w:t>
      </w:r>
      <w:r w:rsidR="00A31A76" w:rsidRPr="00E4527B">
        <w:rPr>
          <w:rFonts w:ascii="Arial" w:hAnsi="Arial" w:cs="Arial"/>
          <w:b/>
          <w:sz w:val="24"/>
          <w:szCs w:val="24"/>
          <w:u w:val="single"/>
        </w:rPr>
        <w:t>:</w:t>
      </w:r>
    </w:p>
    <w:p w:rsidR="00A31A76" w:rsidRPr="00E4527B" w:rsidRDefault="00A31A76" w:rsidP="00A31A76">
      <w:pPr>
        <w:spacing w:after="0" w:line="240" w:lineRule="auto"/>
        <w:jc w:val="both"/>
        <w:rPr>
          <w:rFonts w:ascii="Arial" w:hAnsi="Arial" w:cs="Arial"/>
          <w:sz w:val="24"/>
          <w:szCs w:val="24"/>
        </w:rPr>
      </w:pPr>
    </w:p>
    <w:p w:rsidR="00A31A76" w:rsidRPr="00E4527B" w:rsidRDefault="000B4846" w:rsidP="000B4846">
      <w:pPr>
        <w:spacing w:after="0" w:line="240" w:lineRule="auto"/>
        <w:jc w:val="both"/>
        <w:rPr>
          <w:rFonts w:ascii="Arial" w:hAnsi="Arial" w:cs="Arial"/>
          <w:sz w:val="24"/>
          <w:szCs w:val="24"/>
        </w:rPr>
      </w:pPr>
      <w:r w:rsidRPr="00E4527B">
        <w:rPr>
          <w:rFonts w:ascii="Arial" w:hAnsi="Arial" w:cs="Arial"/>
          <w:sz w:val="24"/>
          <w:szCs w:val="24"/>
        </w:rPr>
        <w:t xml:space="preserve">El ordenamiento jurídico interno y la normatividad internacional han establecido obligaciones jurídicas </w:t>
      </w:r>
      <w:r w:rsidR="00A62444">
        <w:rPr>
          <w:rFonts w:ascii="Arial" w:hAnsi="Arial" w:cs="Arial"/>
          <w:sz w:val="24"/>
          <w:szCs w:val="24"/>
        </w:rPr>
        <w:t xml:space="preserve">de carácter prioritario </w:t>
      </w:r>
      <w:r w:rsidRPr="00E4527B">
        <w:rPr>
          <w:rFonts w:ascii="Arial" w:hAnsi="Arial" w:cs="Arial"/>
          <w:sz w:val="24"/>
          <w:szCs w:val="24"/>
        </w:rPr>
        <w:t xml:space="preserve">para nuestro </w:t>
      </w:r>
      <w:r w:rsidR="00A62444">
        <w:rPr>
          <w:rFonts w:ascii="Arial" w:hAnsi="Arial" w:cs="Arial"/>
          <w:sz w:val="24"/>
          <w:szCs w:val="24"/>
        </w:rPr>
        <w:t xml:space="preserve">país </w:t>
      </w:r>
      <w:r w:rsidRPr="00E4527B">
        <w:rPr>
          <w:rFonts w:ascii="Arial" w:hAnsi="Arial" w:cs="Arial"/>
          <w:sz w:val="24"/>
          <w:szCs w:val="24"/>
        </w:rPr>
        <w:t>que indican que la protección al niño menor de edad es un</w:t>
      </w:r>
      <w:r w:rsidR="00A62444">
        <w:rPr>
          <w:rFonts w:ascii="Arial" w:hAnsi="Arial" w:cs="Arial"/>
          <w:sz w:val="24"/>
          <w:szCs w:val="24"/>
        </w:rPr>
        <w:t xml:space="preserve">a necesidad primaria del Estado como protector y guarda de las generaciones futuras. En ese sentido, </w:t>
      </w:r>
      <w:r w:rsidRPr="00E4527B">
        <w:rPr>
          <w:rFonts w:ascii="Arial" w:hAnsi="Arial" w:cs="Arial"/>
          <w:sz w:val="24"/>
          <w:szCs w:val="24"/>
        </w:rPr>
        <w:t xml:space="preserve">nuestra legislación ha venido avanzando mucho en materia de protección a </w:t>
      </w:r>
      <w:r w:rsidR="00A62444">
        <w:rPr>
          <w:rFonts w:ascii="Arial" w:hAnsi="Arial" w:cs="Arial"/>
          <w:sz w:val="24"/>
          <w:szCs w:val="24"/>
        </w:rPr>
        <w:t>los menores por ello,</w:t>
      </w:r>
      <w:r w:rsidRPr="00E4527B">
        <w:rPr>
          <w:rFonts w:ascii="Arial" w:hAnsi="Arial" w:cs="Arial"/>
          <w:sz w:val="24"/>
          <w:szCs w:val="24"/>
        </w:rPr>
        <w:t xml:space="preserve"> hoy podemos decir que la legislación colombiana es muy nutrida en la materia</w:t>
      </w:r>
      <w:r w:rsidR="00A62444">
        <w:rPr>
          <w:rFonts w:ascii="Arial" w:hAnsi="Arial" w:cs="Arial"/>
          <w:sz w:val="24"/>
          <w:szCs w:val="24"/>
        </w:rPr>
        <w:t>, sin embargo</w:t>
      </w:r>
      <w:r w:rsidRPr="00E4527B">
        <w:rPr>
          <w:rFonts w:ascii="Arial" w:hAnsi="Arial" w:cs="Arial"/>
          <w:sz w:val="24"/>
          <w:szCs w:val="24"/>
        </w:rPr>
        <w:t xml:space="preserve"> consideramos que aún hace falta definir procedimientos </w:t>
      </w:r>
      <w:r w:rsidR="00A62444">
        <w:rPr>
          <w:rFonts w:ascii="Arial" w:hAnsi="Arial" w:cs="Arial"/>
          <w:sz w:val="24"/>
          <w:szCs w:val="24"/>
        </w:rPr>
        <w:t xml:space="preserve">expeditos y eficientes </w:t>
      </w:r>
      <w:r w:rsidRPr="00E4527B">
        <w:rPr>
          <w:rFonts w:ascii="Arial" w:hAnsi="Arial" w:cs="Arial"/>
          <w:sz w:val="24"/>
          <w:szCs w:val="24"/>
        </w:rPr>
        <w:t>que hagan efectivos</w:t>
      </w:r>
      <w:r w:rsidR="00A62444">
        <w:rPr>
          <w:rFonts w:ascii="Arial" w:hAnsi="Arial" w:cs="Arial"/>
          <w:sz w:val="24"/>
          <w:szCs w:val="24"/>
        </w:rPr>
        <w:t xml:space="preserve"> que hagan de los derechos menores una verdadera prioridad en nuestro Estado</w:t>
      </w:r>
      <w:r w:rsidRPr="00E4527B">
        <w:rPr>
          <w:rFonts w:ascii="Arial" w:hAnsi="Arial" w:cs="Arial"/>
          <w:sz w:val="24"/>
          <w:szCs w:val="24"/>
        </w:rPr>
        <w:t xml:space="preserve">. </w:t>
      </w:r>
    </w:p>
    <w:p w:rsidR="000B4846" w:rsidRPr="00E4527B" w:rsidRDefault="000B4846" w:rsidP="000B4846">
      <w:pPr>
        <w:spacing w:after="0" w:line="240" w:lineRule="auto"/>
        <w:jc w:val="both"/>
        <w:rPr>
          <w:rFonts w:ascii="Arial" w:hAnsi="Arial" w:cs="Arial"/>
          <w:sz w:val="24"/>
          <w:szCs w:val="24"/>
        </w:rPr>
      </w:pPr>
    </w:p>
    <w:p w:rsidR="00030AFB" w:rsidRPr="00030AFB" w:rsidRDefault="00A62444" w:rsidP="00030AFB">
      <w:pPr>
        <w:spacing w:before="100" w:beforeAutospacing="1" w:after="100" w:afterAutospacing="1" w:line="240" w:lineRule="auto"/>
        <w:jc w:val="both"/>
        <w:rPr>
          <w:rFonts w:ascii="Arial" w:eastAsia="Times New Roman" w:hAnsi="Arial" w:cs="Arial"/>
          <w:color w:val="000000"/>
          <w:sz w:val="24"/>
          <w:szCs w:val="24"/>
          <w:lang w:eastAsia="es-CO"/>
        </w:rPr>
      </w:pPr>
      <w:r>
        <w:rPr>
          <w:rFonts w:ascii="Arial" w:eastAsia="Times New Roman" w:hAnsi="Arial" w:cs="Arial"/>
          <w:color w:val="000000"/>
          <w:sz w:val="24"/>
          <w:szCs w:val="24"/>
          <w:lang w:eastAsia="es-CO"/>
        </w:rPr>
        <w:t xml:space="preserve">Para esto, </w:t>
      </w:r>
      <w:r w:rsidR="008335AB" w:rsidRPr="00030AFB">
        <w:rPr>
          <w:rFonts w:ascii="Arial" w:eastAsia="Times New Roman" w:hAnsi="Arial" w:cs="Arial"/>
          <w:color w:val="000000"/>
          <w:sz w:val="24"/>
          <w:szCs w:val="24"/>
          <w:lang w:eastAsia="es-CO"/>
        </w:rPr>
        <w:t xml:space="preserve">se requiere de medidas que provean al </w:t>
      </w:r>
      <w:r w:rsidR="008335AB" w:rsidRPr="00940F71">
        <w:rPr>
          <w:rFonts w:ascii="Arial" w:eastAsia="Times New Roman" w:hAnsi="Arial" w:cs="Arial"/>
          <w:color w:val="000000"/>
          <w:sz w:val="24"/>
          <w:szCs w:val="24"/>
          <w:lang w:eastAsia="es-CO"/>
        </w:rPr>
        <w:t xml:space="preserve">establecimiento </w:t>
      </w:r>
      <w:r>
        <w:rPr>
          <w:rFonts w:ascii="Arial" w:eastAsia="Times New Roman" w:hAnsi="Arial" w:cs="Arial"/>
          <w:color w:val="000000"/>
          <w:sz w:val="24"/>
          <w:szCs w:val="24"/>
          <w:lang w:eastAsia="es-CO"/>
        </w:rPr>
        <w:t xml:space="preserve">judicial de un </w:t>
      </w:r>
      <w:r w:rsidRPr="00940F71">
        <w:rPr>
          <w:rFonts w:ascii="Arial" w:eastAsia="Times New Roman" w:hAnsi="Arial" w:cs="Arial"/>
          <w:color w:val="000000"/>
          <w:sz w:val="24"/>
          <w:szCs w:val="24"/>
          <w:lang w:eastAsia="es-CO"/>
        </w:rPr>
        <w:t>medio</w:t>
      </w:r>
      <w:r w:rsidR="008335AB" w:rsidRPr="00940F71">
        <w:rPr>
          <w:rFonts w:ascii="Arial" w:eastAsia="Times New Roman" w:hAnsi="Arial" w:cs="Arial"/>
          <w:color w:val="000000"/>
          <w:sz w:val="24"/>
          <w:szCs w:val="24"/>
          <w:lang w:eastAsia="es-CO"/>
        </w:rPr>
        <w:t xml:space="preserve"> </w:t>
      </w:r>
      <w:r>
        <w:rPr>
          <w:rFonts w:ascii="Arial" w:eastAsia="Times New Roman" w:hAnsi="Arial" w:cs="Arial"/>
          <w:color w:val="000000"/>
          <w:sz w:val="24"/>
          <w:szCs w:val="24"/>
          <w:lang w:eastAsia="es-CO"/>
        </w:rPr>
        <w:t xml:space="preserve">dotado de celeridad </w:t>
      </w:r>
      <w:r w:rsidR="00F96246">
        <w:rPr>
          <w:rFonts w:ascii="Arial" w:eastAsia="Times New Roman" w:hAnsi="Arial" w:cs="Arial"/>
          <w:color w:val="000000"/>
          <w:sz w:val="24"/>
          <w:szCs w:val="24"/>
          <w:lang w:eastAsia="es-CO"/>
        </w:rPr>
        <w:t xml:space="preserve">en materia de términos </w:t>
      </w:r>
      <w:r>
        <w:rPr>
          <w:rFonts w:ascii="Arial" w:eastAsia="Times New Roman" w:hAnsi="Arial" w:cs="Arial"/>
          <w:color w:val="000000"/>
          <w:sz w:val="24"/>
          <w:szCs w:val="24"/>
          <w:lang w:eastAsia="es-CO"/>
        </w:rPr>
        <w:t xml:space="preserve">procedimentales </w:t>
      </w:r>
      <w:r w:rsidR="00F96246">
        <w:rPr>
          <w:rFonts w:ascii="Arial" w:eastAsia="Times New Roman" w:hAnsi="Arial" w:cs="Arial"/>
          <w:color w:val="000000"/>
          <w:sz w:val="24"/>
          <w:szCs w:val="24"/>
          <w:lang w:eastAsia="es-CO"/>
        </w:rPr>
        <w:t>y derecho de turno,</w:t>
      </w:r>
      <w:r w:rsidR="008335AB" w:rsidRPr="00030AFB">
        <w:rPr>
          <w:rFonts w:ascii="Arial" w:eastAsia="Times New Roman" w:hAnsi="Arial" w:cs="Arial"/>
          <w:color w:val="000000"/>
          <w:sz w:val="24"/>
          <w:szCs w:val="24"/>
          <w:lang w:eastAsia="es-CO"/>
        </w:rPr>
        <w:t xml:space="preserve"> que impida el desvió</w:t>
      </w:r>
      <w:r w:rsidR="008335AB" w:rsidRPr="00940F71">
        <w:rPr>
          <w:rFonts w:ascii="Arial" w:eastAsia="Times New Roman" w:hAnsi="Arial" w:cs="Arial"/>
          <w:color w:val="000000"/>
          <w:sz w:val="24"/>
          <w:szCs w:val="24"/>
          <w:lang w:eastAsia="es-CO"/>
        </w:rPr>
        <w:t xml:space="preserve"> </w:t>
      </w:r>
      <w:r w:rsidR="008335AB" w:rsidRPr="00030AFB">
        <w:rPr>
          <w:rFonts w:ascii="Arial" w:eastAsia="Times New Roman" w:hAnsi="Arial" w:cs="Arial"/>
          <w:color w:val="000000"/>
          <w:sz w:val="24"/>
          <w:szCs w:val="24"/>
          <w:lang w:eastAsia="es-CO"/>
        </w:rPr>
        <w:t xml:space="preserve">de la atención del proceso </w:t>
      </w:r>
      <w:r>
        <w:rPr>
          <w:rFonts w:ascii="Arial" w:eastAsia="Times New Roman" w:hAnsi="Arial" w:cs="Arial"/>
          <w:color w:val="000000"/>
          <w:sz w:val="24"/>
          <w:szCs w:val="24"/>
          <w:lang w:eastAsia="es-CO"/>
        </w:rPr>
        <w:t xml:space="preserve">jurídico, donde la víctima o el afectado sea un menor </w:t>
      </w:r>
      <w:r w:rsidR="008335AB" w:rsidRPr="00030AFB">
        <w:rPr>
          <w:rFonts w:ascii="Arial" w:eastAsia="Times New Roman" w:hAnsi="Arial" w:cs="Arial"/>
          <w:color w:val="000000"/>
          <w:sz w:val="24"/>
          <w:szCs w:val="24"/>
          <w:lang w:eastAsia="es-CO"/>
        </w:rPr>
        <w:t xml:space="preserve">y concentre la </w:t>
      </w:r>
      <w:r>
        <w:rPr>
          <w:rFonts w:ascii="Arial" w:eastAsia="Times New Roman" w:hAnsi="Arial" w:cs="Arial"/>
          <w:color w:val="000000"/>
          <w:sz w:val="24"/>
          <w:szCs w:val="24"/>
          <w:lang w:eastAsia="es-CO"/>
        </w:rPr>
        <w:t>actividad procesal</w:t>
      </w:r>
      <w:r w:rsidR="008335AB" w:rsidRPr="00030AFB">
        <w:rPr>
          <w:rFonts w:ascii="Arial" w:eastAsia="Times New Roman" w:hAnsi="Arial" w:cs="Arial"/>
          <w:color w:val="000000"/>
          <w:sz w:val="24"/>
          <w:szCs w:val="24"/>
          <w:lang w:eastAsia="es-CO"/>
        </w:rPr>
        <w:t xml:space="preserve"> en la protección de los derechos fundamentales de los menores, </w:t>
      </w:r>
      <w:r w:rsidR="00030AFB" w:rsidRPr="00030AFB">
        <w:rPr>
          <w:rFonts w:ascii="Arial" w:eastAsia="Times New Roman" w:hAnsi="Arial" w:cs="Arial"/>
          <w:color w:val="000000"/>
          <w:sz w:val="24"/>
          <w:szCs w:val="24"/>
          <w:lang w:eastAsia="es-CO"/>
        </w:rPr>
        <w:t xml:space="preserve">primando </w:t>
      </w:r>
      <w:r>
        <w:rPr>
          <w:rFonts w:ascii="Arial" w:eastAsia="Times New Roman" w:hAnsi="Arial" w:cs="Arial"/>
          <w:color w:val="000000"/>
          <w:sz w:val="24"/>
          <w:szCs w:val="24"/>
          <w:lang w:eastAsia="es-CO"/>
        </w:rPr>
        <w:t xml:space="preserve">así </w:t>
      </w:r>
      <w:r w:rsidR="00030AFB" w:rsidRPr="00030AFB">
        <w:rPr>
          <w:rFonts w:ascii="Arial" w:eastAsia="Times New Roman" w:hAnsi="Arial" w:cs="Arial"/>
          <w:color w:val="000000"/>
          <w:sz w:val="24"/>
          <w:szCs w:val="24"/>
          <w:lang w:eastAsia="es-CO"/>
        </w:rPr>
        <w:t>sus derechos</w:t>
      </w:r>
      <w:r>
        <w:rPr>
          <w:rFonts w:ascii="Arial" w:eastAsia="Times New Roman" w:hAnsi="Arial" w:cs="Arial"/>
          <w:color w:val="000000"/>
          <w:sz w:val="24"/>
          <w:szCs w:val="24"/>
          <w:lang w:eastAsia="es-CO"/>
        </w:rPr>
        <w:t xml:space="preserve"> sobre los demás, tal como lo contempla nuestra Constitución</w:t>
      </w:r>
      <w:r w:rsidR="00030AFB" w:rsidRPr="00030AFB">
        <w:rPr>
          <w:rFonts w:ascii="Arial" w:eastAsia="Times New Roman" w:hAnsi="Arial" w:cs="Arial"/>
          <w:color w:val="000000"/>
          <w:sz w:val="24"/>
          <w:szCs w:val="24"/>
          <w:lang w:eastAsia="es-CO"/>
        </w:rPr>
        <w:t xml:space="preserve">. </w:t>
      </w:r>
    </w:p>
    <w:p w:rsidR="00D06F89" w:rsidRPr="0046663F" w:rsidRDefault="00D06F89" w:rsidP="0046663F">
      <w:pPr>
        <w:spacing w:after="0" w:line="240" w:lineRule="auto"/>
        <w:jc w:val="both"/>
        <w:rPr>
          <w:rFonts w:ascii="Arial" w:hAnsi="Arial" w:cs="Arial"/>
          <w:sz w:val="24"/>
          <w:szCs w:val="24"/>
        </w:rPr>
      </w:pPr>
      <w:r w:rsidRPr="0046663F">
        <w:rPr>
          <w:rFonts w:ascii="Arial" w:hAnsi="Arial" w:cs="Arial"/>
          <w:sz w:val="24"/>
          <w:szCs w:val="24"/>
        </w:rPr>
        <w:t>En virtud de los diferentes tratados internacionales suscritos por nuestro país que hacen parte del bloque de constitucionalidad</w:t>
      </w:r>
      <w:r w:rsidR="00A62444">
        <w:rPr>
          <w:rFonts w:ascii="Arial" w:hAnsi="Arial" w:cs="Arial"/>
          <w:sz w:val="24"/>
          <w:szCs w:val="24"/>
        </w:rPr>
        <w:t>,</w:t>
      </w:r>
      <w:r w:rsidRPr="0046663F">
        <w:rPr>
          <w:rFonts w:ascii="Arial" w:hAnsi="Arial" w:cs="Arial"/>
          <w:sz w:val="24"/>
          <w:szCs w:val="24"/>
        </w:rPr>
        <w:t xml:space="preserve"> en materia de protección al menor, surge para Colombia la necesidad de impl</w:t>
      </w:r>
      <w:r w:rsidR="00A62444">
        <w:rPr>
          <w:rFonts w:ascii="Arial" w:hAnsi="Arial" w:cs="Arial"/>
          <w:sz w:val="24"/>
          <w:szCs w:val="24"/>
        </w:rPr>
        <w:t>ementar medidas en las cuales se</w:t>
      </w:r>
      <w:r w:rsidRPr="0046663F">
        <w:rPr>
          <w:rFonts w:ascii="Arial" w:hAnsi="Arial" w:cs="Arial"/>
          <w:sz w:val="24"/>
          <w:szCs w:val="24"/>
        </w:rPr>
        <w:t xml:space="preserve"> proteja la integridad del menor como una obligación específica y primordial del Estado.</w:t>
      </w:r>
    </w:p>
    <w:p w:rsidR="006C7BC5" w:rsidRDefault="006C7BC5" w:rsidP="0046663F">
      <w:pPr>
        <w:spacing w:after="0" w:line="240" w:lineRule="auto"/>
        <w:jc w:val="both"/>
        <w:rPr>
          <w:rFonts w:ascii="Arial" w:hAnsi="Arial" w:cs="Arial"/>
          <w:sz w:val="24"/>
          <w:szCs w:val="24"/>
        </w:rPr>
      </w:pPr>
    </w:p>
    <w:p w:rsidR="00D06F89" w:rsidRPr="0046663F" w:rsidRDefault="00A62444" w:rsidP="0046663F">
      <w:pPr>
        <w:spacing w:after="0" w:line="240" w:lineRule="auto"/>
        <w:jc w:val="both"/>
        <w:rPr>
          <w:rFonts w:ascii="Arial" w:hAnsi="Arial" w:cs="Arial"/>
          <w:sz w:val="24"/>
          <w:szCs w:val="24"/>
        </w:rPr>
      </w:pPr>
      <w:r>
        <w:rPr>
          <w:rFonts w:ascii="Arial" w:hAnsi="Arial" w:cs="Arial"/>
          <w:sz w:val="24"/>
          <w:szCs w:val="24"/>
        </w:rPr>
        <w:t xml:space="preserve">En </w:t>
      </w:r>
      <w:r w:rsidR="006C7BC5">
        <w:rPr>
          <w:rFonts w:ascii="Arial" w:hAnsi="Arial" w:cs="Arial"/>
          <w:sz w:val="24"/>
          <w:szCs w:val="24"/>
        </w:rPr>
        <w:t>consecuencia</w:t>
      </w:r>
      <w:r>
        <w:rPr>
          <w:rFonts w:ascii="Arial" w:hAnsi="Arial" w:cs="Arial"/>
          <w:sz w:val="24"/>
          <w:szCs w:val="24"/>
        </w:rPr>
        <w:t xml:space="preserve">, </w:t>
      </w:r>
      <w:r w:rsidR="00D06F89" w:rsidRPr="0046663F">
        <w:rPr>
          <w:rFonts w:ascii="Arial" w:hAnsi="Arial" w:cs="Arial"/>
          <w:sz w:val="24"/>
          <w:szCs w:val="24"/>
        </w:rPr>
        <w:t>Colombia ha sido pionera en generar un sistema integral de protección al menor, sin embargo, los dispositivos normativos han sido fundamentalmente dirigidos al derecho sustantivo</w:t>
      </w:r>
      <w:r>
        <w:rPr>
          <w:rFonts w:ascii="Arial" w:hAnsi="Arial" w:cs="Arial"/>
          <w:sz w:val="24"/>
          <w:szCs w:val="24"/>
        </w:rPr>
        <w:t>,</w:t>
      </w:r>
      <w:r w:rsidR="00D06F89" w:rsidRPr="0046663F">
        <w:rPr>
          <w:rFonts w:ascii="Arial" w:hAnsi="Arial" w:cs="Arial"/>
          <w:sz w:val="24"/>
          <w:szCs w:val="24"/>
        </w:rPr>
        <w:t xml:space="preserve"> estableciendo una poderosa batería </w:t>
      </w:r>
      <w:r w:rsidR="0046663F">
        <w:rPr>
          <w:rFonts w:ascii="Arial" w:hAnsi="Arial" w:cs="Arial"/>
          <w:sz w:val="24"/>
          <w:szCs w:val="24"/>
        </w:rPr>
        <w:t xml:space="preserve">legislativa </w:t>
      </w:r>
      <w:r w:rsidR="00D06F89" w:rsidRPr="0046663F">
        <w:rPr>
          <w:rFonts w:ascii="Arial" w:hAnsi="Arial" w:cs="Arial"/>
          <w:sz w:val="24"/>
          <w:szCs w:val="24"/>
        </w:rPr>
        <w:t xml:space="preserve">dirigida al reconocimiento de los derechos de los menores y su defensa; en ellos podemos encontrar  las conductas que debe tener los diferentes </w:t>
      </w:r>
      <w:r w:rsidR="00D06F89" w:rsidRPr="0046663F">
        <w:rPr>
          <w:rFonts w:ascii="Arial" w:hAnsi="Arial" w:cs="Arial"/>
          <w:sz w:val="24"/>
          <w:szCs w:val="24"/>
        </w:rPr>
        <w:lastRenderedPageBreak/>
        <w:t xml:space="preserve">integrantes de  la sociedad de cara a los derechos de los menores y las respectivas sanciones que en caso de inobservancia se deben aplicar. </w:t>
      </w:r>
    </w:p>
    <w:p w:rsidR="002F6473" w:rsidRDefault="002F6473" w:rsidP="0046663F">
      <w:pPr>
        <w:spacing w:after="0" w:line="240" w:lineRule="auto"/>
        <w:jc w:val="both"/>
        <w:rPr>
          <w:rFonts w:ascii="Arial" w:hAnsi="Arial" w:cs="Arial"/>
          <w:sz w:val="24"/>
          <w:szCs w:val="24"/>
        </w:rPr>
      </w:pPr>
    </w:p>
    <w:p w:rsidR="00D06F89" w:rsidRPr="0046663F" w:rsidRDefault="00D06F89" w:rsidP="0046663F">
      <w:pPr>
        <w:spacing w:after="0" w:line="240" w:lineRule="auto"/>
        <w:jc w:val="both"/>
        <w:rPr>
          <w:rFonts w:ascii="Arial" w:hAnsi="Arial" w:cs="Arial"/>
          <w:sz w:val="24"/>
          <w:szCs w:val="24"/>
        </w:rPr>
      </w:pPr>
      <w:r w:rsidRPr="0046663F">
        <w:rPr>
          <w:rFonts w:ascii="Arial" w:hAnsi="Arial" w:cs="Arial"/>
          <w:sz w:val="24"/>
          <w:szCs w:val="24"/>
        </w:rPr>
        <w:t xml:space="preserve">Un ejemplo de ello es la diferenciación que realiza el </w:t>
      </w:r>
      <w:r w:rsidR="0054369D" w:rsidRPr="0046663F">
        <w:rPr>
          <w:rFonts w:ascii="Arial" w:hAnsi="Arial" w:cs="Arial"/>
          <w:sz w:val="24"/>
          <w:szCs w:val="24"/>
        </w:rPr>
        <w:t xml:space="preserve">Código Penal </w:t>
      </w:r>
      <w:r w:rsidRPr="0046663F">
        <w:rPr>
          <w:rFonts w:ascii="Arial" w:hAnsi="Arial" w:cs="Arial"/>
          <w:sz w:val="24"/>
          <w:szCs w:val="24"/>
        </w:rPr>
        <w:t>para delitos contra menores en materia de aumento de penas</w:t>
      </w:r>
      <w:r w:rsidR="0054369D">
        <w:rPr>
          <w:rFonts w:ascii="Arial" w:hAnsi="Arial" w:cs="Arial"/>
          <w:sz w:val="24"/>
          <w:szCs w:val="24"/>
        </w:rPr>
        <w:t>,</w:t>
      </w:r>
      <w:r w:rsidRPr="0046663F">
        <w:rPr>
          <w:rFonts w:ascii="Arial" w:hAnsi="Arial" w:cs="Arial"/>
          <w:sz w:val="24"/>
          <w:szCs w:val="24"/>
        </w:rPr>
        <w:t xml:space="preserve"> subrogados penales o medidas que sustituyen el arresto y</w:t>
      </w:r>
      <w:r w:rsidR="00853A83" w:rsidRPr="0046663F">
        <w:rPr>
          <w:rFonts w:ascii="Arial" w:hAnsi="Arial" w:cs="Arial"/>
          <w:sz w:val="24"/>
          <w:szCs w:val="24"/>
        </w:rPr>
        <w:t xml:space="preserve"> </w:t>
      </w:r>
      <w:r w:rsidRPr="0046663F">
        <w:rPr>
          <w:rFonts w:ascii="Arial" w:hAnsi="Arial" w:cs="Arial"/>
          <w:sz w:val="24"/>
          <w:szCs w:val="24"/>
        </w:rPr>
        <w:t>las penas de prisión,</w:t>
      </w:r>
      <w:r w:rsidR="0054369D">
        <w:rPr>
          <w:rFonts w:ascii="Arial" w:hAnsi="Arial" w:cs="Arial"/>
          <w:sz w:val="24"/>
          <w:szCs w:val="24"/>
        </w:rPr>
        <w:t xml:space="preserve"> la</w:t>
      </w:r>
      <w:r w:rsidRPr="0046663F">
        <w:rPr>
          <w:rFonts w:ascii="Arial" w:hAnsi="Arial" w:cs="Arial"/>
          <w:sz w:val="24"/>
          <w:szCs w:val="24"/>
        </w:rPr>
        <w:t xml:space="preserve"> ampliación de legitimación para realizar denuncias penales, entre otras, que sin duda constituyen un paso</w:t>
      </w:r>
      <w:r w:rsidR="006C7BC5">
        <w:rPr>
          <w:rFonts w:ascii="Arial" w:hAnsi="Arial" w:cs="Arial"/>
          <w:sz w:val="24"/>
          <w:szCs w:val="24"/>
        </w:rPr>
        <w:t xml:space="preserve"> importante en la protección de nuestros menores</w:t>
      </w:r>
      <w:r w:rsidRPr="0046663F">
        <w:rPr>
          <w:rFonts w:ascii="Arial" w:hAnsi="Arial" w:cs="Arial"/>
          <w:sz w:val="24"/>
          <w:szCs w:val="24"/>
        </w:rPr>
        <w:t>.</w:t>
      </w:r>
    </w:p>
    <w:p w:rsidR="00D06F89" w:rsidRPr="0046663F" w:rsidRDefault="00D06F89" w:rsidP="00D06F89">
      <w:pPr>
        <w:spacing w:after="0" w:line="240" w:lineRule="auto"/>
        <w:ind w:left="360"/>
        <w:jc w:val="both"/>
        <w:rPr>
          <w:rFonts w:ascii="Arial" w:hAnsi="Arial" w:cs="Arial"/>
          <w:sz w:val="24"/>
          <w:szCs w:val="24"/>
        </w:rPr>
      </w:pPr>
    </w:p>
    <w:p w:rsidR="00D06F89" w:rsidRDefault="00D06F89" w:rsidP="00142ACF">
      <w:pPr>
        <w:spacing w:after="0" w:line="240" w:lineRule="auto"/>
        <w:jc w:val="both"/>
        <w:rPr>
          <w:rFonts w:ascii="Arial" w:hAnsi="Arial" w:cs="Arial"/>
          <w:sz w:val="24"/>
          <w:szCs w:val="24"/>
        </w:rPr>
      </w:pPr>
      <w:r w:rsidRPr="0046663F">
        <w:rPr>
          <w:rFonts w:ascii="Arial" w:hAnsi="Arial" w:cs="Arial"/>
          <w:sz w:val="24"/>
          <w:szCs w:val="24"/>
        </w:rPr>
        <w:t>No obstante, todo el esfuerzo normativo en esta materia se puede ver eclipsado cuando no existe la misma ef</w:t>
      </w:r>
      <w:r w:rsidR="00853A83" w:rsidRPr="0046663F">
        <w:rPr>
          <w:rFonts w:ascii="Arial" w:hAnsi="Arial" w:cs="Arial"/>
          <w:sz w:val="24"/>
          <w:szCs w:val="24"/>
        </w:rPr>
        <w:t>icacia que brinda el derecho sustantivo en</w:t>
      </w:r>
      <w:r w:rsidRPr="0046663F">
        <w:rPr>
          <w:rFonts w:ascii="Arial" w:hAnsi="Arial" w:cs="Arial"/>
          <w:sz w:val="24"/>
          <w:szCs w:val="24"/>
        </w:rPr>
        <w:t xml:space="preserve"> el </w:t>
      </w:r>
      <w:r w:rsidR="00853A83" w:rsidRPr="0046663F">
        <w:rPr>
          <w:rFonts w:ascii="Arial" w:hAnsi="Arial" w:cs="Arial"/>
          <w:sz w:val="24"/>
          <w:szCs w:val="24"/>
        </w:rPr>
        <w:t>derecho procesal,</w:t>
      </w:r>
      <w:r w:rsidRPr="0046663F">
        <w:rPr>
          <w:rFonts w:ascii="Arial" w:hAnsi="Arial" w:cs="Arial"/>
          <w:sz w:val="24"/>
          <w:szCs w:val="24"/>
        </w:rPr>
        <w:t xml:space="preserve"> </w:t>
      </w:r>
      <w:r w:rsidR="00853A83" w:rsidRPr="0046663F">
        <w:rPr>
          <w:rFonts w:ascii="Arial" w:hAnsi="Arial" w:cs="Arial"/>
          <w:sz w:val="24"/>
          <w:szCs w:val="24"/>
        </w:rPr>
        <w:t xml:space="preserve">en donde se aplican las diferentes sanciones. Por </w:t>
      </w:r>
      <w:r w:rsidRPr="0046663F">
        <w:rPr>
          <w:rFonts w:ascii="Arial" w:hAnsi="Arial" w:cs="Arial"/>
          <w:sz w:val="24"/>
          <w:szCs w:val="24"/>
        </w:rPr>
        <w:t xml:space="preserve">tanto se requiere una armonía entre la prevalencia de los derechos de los menores en materia teórica propias de las normas sustanciadas en </w:t>
      </w:r>
      <w:r w:rsidR="00853A83" w:rsidRPr="0046663F">
        <w:rPr>
          <w:rFonts w:ascii="Arial" w:hAnsi="Arial" w:cs="Arial"/>
          <w:sz w:val="24"/>
          <w:szCs w:val="24"/>
        </w:rPr>
        <w:t>el Código Penal o Civil con las disposiciones pro</w:t>
      </w:r>
      <w:r w:rsidR="006C7BC5">
        <w:rPr>
          <w:rFonts w:ascii="Arial" w:hAnsi="Arial" w:cs="Arial"/>
          <w:sz w:val="24"/>
          <w:szCs w:val="24"/>
        </w:rPr>
        <w:t>cesales propias de los códigos procesales</w:t>
      </w:r>
      <w:r w:rsidR="00853A83" w:rsidRPr="0046663F">
        <w:rPr>
          <w:rFonts w:ascii="Arial" w:hAnsi="Arial" w:cs="Arial"/>
          <w:sz w:val="24"/>
          <w:szCs w:val="24"/>
        </w:rPr>
        <w:t xml:space="preserve">. </w:t>
      </w:r>
    </w:p>
    <w:p w:rsidR="00AD5547" w:rsidRPr="0046663F" w:rsidRDefault="00AD5547" w:rsidP="00142ACF">
      <w:pPr>
        <w:spacing w:after="0" w:line="240" w:lineRule="auto"/>
        <w:jc w:val="both"/>
        <w:rPr>
          <w:rStyle w:val="Textoennegrita"/>
          <w:rFonts w:ascii="Arial" w:hAnsi="Arial" w:cs="Arial"/>
          <w:sz w:val="24"/>
          <w:szCs w:val="24"/>
        </w:rPr>
      </w:pPr>
    </w:p>
    <w:p w:rsidR="00853A83" w:rsidRPr="0046663F" w:rsidRDefault="00D06F89" w:rsidP="0054369D">
      <w:pPr>
        <w:spacing w:after="0" w:line="240" w:lineRule="auto"/>
        <w:jc w:val="both"/>
        <w:rPr>
          <w:rFonts w:ascii="Arial" w:hAnsi="Arial" w:cs="Arial"/>
          <w:sz w:val="24"/>
          <w:szCs w:val="24"/>
        </w:rPr>
      </w:pPr>
      <w:r w:rsidRPr="0046663F">
        <w:rPr>
          <w:rFonts w:ascii="Arial" w:hAnsi="Arial" w:cs="Arial"/>
          <w:sz w:val="24"/>
          <w:szCs w:val="24"/>
        </w:rPr>
        <w:t xml:space="preserve">El marco normativo que se </w:t>
      </w:r>
      <w:r w:rsidR="00853A83" w:rsidRPr="0046663F">
        <w:rPr>
          <w:rFonts w:ascii="Arial" w:hAnsi="Arial" w:cs="Arial"/>
          <w:sz w:val="24"/>
          <w:szCs w:val="24"/>
        </w:rPr>
        <w:t xml:space="preserve">pone a discusión del Congreso  pretende  armonizar la prevalencia de los derechos del menor con el marco Procesal Colombiano para que las diferentes autoridades judiciales tengan herramientas que </w:t>
      </w:r>
      <w:r w:rsidR="0054369D">
        <w:rPr>
          <w:rFonts w:ascii="Arial" w:hAnsi="Arial" w:cs="Arial"/>
          <w:sz w:val="24"/>
          <w:szCs w:val="24"/>
        </w:rPr>
        <w:t xml:space="preserve">garanticen </w:t>
      </w:r>
      <w:r w:rsidR="00853A83" w:rsidRPr="0046663F">
        <w:rPr>
          <w:rFonts w:ascii="Arial" w:hAnsi="Arial" w:cs="Arial"/>
          <w:sz w:val="24"/>
          <w:szCs w:val="24"/>
        </w:rPr>
        <w:t>la eficacia de la acción de la justicia frente a las investigaciones, juzgamientos y procesos</w:t>
      </w:r>
      <w:r w:rsidR="006C7BC5">
        <w:rPr>
          <w:rFonts w:ascii="Arial" w:hAnsi="Arial" w:cs="Arial"/>
          <w:sz w:val="24"/>
          <w:szCs w:val="24"/>
        </w:rPr>
        <w:t>,</w:t>
      </w:r>
      <w:r w:rsidR="00853A83" w:rsidRPr="0046663F">
        <w:rPr>
          <w:rFonts w:ascii="Arial" w:hAnsi="Arial" w:cs="Arial"/>
          <w:sz w:val="24"/>
          <w:szCs w:val="24"/>
        </w:rPr>
        <w:t xml:space="preserve"> en los cuales se involucren los derechos fundamentales de los menores. </w:t>
      </w:r>
    </w:p>
    <w:p w:rsidR="00853A83" w:rsidRPr="0046663F" w:rsidRDefault="00853A83" w:rsidP="00853A83">
      <w:pPr>
        <w:spacing w:after="0" w:line="240" w:lineRule="auto"/>
        <w:ind w:left="360"/>
        <w:jc w:val="both"/>
        <w:rPr>
          <w:rFonts w:ascii="Arial" w:hAnsi="Arial" w:cs="Arial"/>
          <w:sz w:val="24"/>
          <w:szCs w:val="24"/>
        </w:rPr>
      </w:pPr>
    </w:p>
    <w:p w:rsidR="006C7BC5" w:rsidRPr="002E1C2A" w:rsidRDefault="006C7BC5" w:rsidP="00BD0AEB">
      <w:pPr>
        <w:pStyle w:val="Prrafodelista"/>
        <w:numPr>
          <w:ilvl w:val="0"/>
          <w:numId w:val="2"/>
        </w:numPr>
        <w:spacing w:after="0" w:line="240" w:lineRule="auto"/>
        <w:jc w:val="both"/>
        <w:rPr>
          <w:rFonts w:ascii="Arial" w:hAnsi="Arial" w:cs="Arial"/>
          <w:b/>
          <w:sz w:val="24"/>
          <w:szCs w:val="24"/>
        </w:rPr>
      </w:pPr>
      <w:r w:rsidRPr="002E1C2A">
        <w:rPr>
          <w:rFonts w:ascii="Arial" w:hAnsi="Arial" w:cs="Arial"/>
          <w:b/>
          <w:sz w:val="24"/>
          <w:szCs w:val="24"/>
        </w:rPr>
        <w:t xml:space="preserve">JUSTIFICACIÓN FÁCTICA </w:t>
      </w:r>
    </w:p>
    <w:p w:rsidR="006C7BC5" w:rsidRPr="00EF423D" w:rsidRDefault="006C7BC5" w:rsidP="006C7BC5">
      <w:pPr>
        <w:spacing w:after="0" w:line="240" w:lineRule="auto"/>
        <w:jc w:val="both"/>
        <w:rPr>
          <w:rFonts w:ascii="Arial" w:hAnsi="Arial" w:cs="Arial"/>
          <w:b/>
          <w:sz w:val="24"/>
          <w:szCs w:val="24"/>
        </w:rPr>
      </w:pPr>
    </w:p>
    <w:p w:rsidR="003663C5" w:rsidRDefault="003663C5" w:rsidP="003663C5">
      <w:pPr>
        <w:spacing w:after="0" w:line="240" w:lineRule="auto"/>
        <w:jc w:val="both"/>
        <w:rPr>
          <w:rFonts w:ascii="Arial" w:hAnsi="Arial" w:cs="Arial"/>
          <w:sz w:val="24"/>
          <w:szCs w:val="24"/>
        </w:rPr>
      </w:pPr>
      <w:r>
        <w:rPr>
          <w:rFonts w:ascii="Arial" w:hAnsi="Arial" w:cs="Arial"/>
          <w:sz w:val="24"/>
          <w:szCs w:val="24"/>
        </w:rPr>
        <w:t>Mu</w:t>
      </w:r>
      <w:r w:rsidRPr="00E4527B">
        <w:rPr>
          <w:rFonts w:ascii="Arial" w:hAnsi="Arial" w:cs="Arial"/>
          <w:sz w:val="24"/>
          <w:szCs w:val="24"/>
        </w:rPr>
        <w:t>chos son los casos que han conmocionado al país, en los cuales los niños han sido víctimas de crímenes, violencia familiar o sexual, o han sido objeto de venganzas o ajustes de cuentas por problemas causados por adultos, en donde sin entender por qué</w:t>
      </w:r>
      <w:r w:rsidR="006C7BC5">
        <w:rPr>
          <w:rFonts w:ascii="Arial" w:hAnsi="Arial" w:cs="Arial"/>
          <w:sz w:val="24"/>
          <w:szCs w:val="24"/>
        </w:rPr>
        <w:t>,</w:t>
      </w:r>
      <w:r w:rsidRPr="00E4527B">
        <w:rPr>
          <w:rFonts w:ascii="Arial" w:hAnsi="Arial" w:cs="Arial"/>
          <w:sz w:val="24"/>
          <w:szCs w:val="24"/>
        </w:rPr>
        <w:t xml:space="preserve"> salen inmolado</w:t>
      </w:r>
      <w:r w:rsidR="006C7BC5">
        <w:rPr>
          <w:rFonts w:ascii="Arial" w:hAnsi="Arial" w:cs="Arial"/>
          <w:sz w:val="24"/>
          <w:szCs w:val="24"/>
        </w:rPr>
        <w:t>s</w:t>
      </w:r>
      <w:r w:rsidRPr="00E4527B">
        <w:rPr>
          <w:rFonts w:ascii="Arial" w:hAnsi="Arial" w:cs="Arial"/>
          <w:sz w:val="24"/>
          <w:szCs w:val="24"/>
        </w:rPr>
        <w:t xml:space="preserve"> o seriamente lastimados.</w:t>
      </w:r>
    </w:p>
    <w:p w:rsidR="003663C5" w:rsidRDefault="003663C5" w:rsidP="003663C5">
      <w:pPr>
        <w:spacing w:after="0" w:line="240" w:lineRule="auto"/>
        <w:jc w:val="both"/>
        <w:rPr>
          <w:rFonts w:ascii="Arial" w:hAnsi="Arial" w:cs="Arial"/>
          <w:sz w:val="24"/>
          <w:szCs w:val="24"/>
        </w:rPr>
      </w:pPr>
    </w:p>
    <w:p w:rsidR="003663C5" w:rsidRDefault="003663C5" w:rsidP="003663C5">
      <w:pPr>
        <w:spacing w:after="0" w:line="240" w:lineRule="auto"/>
        <w:jc w:val="both"/>
        <w:rPr>
          <w:rFonts w:ascii="Arial" w:hAnsi="Arial" w:cs="Arial"/>
          <w:sz w:val="24"/>
          <w:szCs w:val="24"/>
        </w:rPr>
      </w:pPr>
      <w:r>
        <w:rPr>
          <w:rFonts w:ascii="Arial" w:hAnsi="Arial" w:cs="Arial"/>
          <w:sz w:val="24"/>
          <w:szCs w:val="24"/>
        </w:rPr>
        <w:t xml:space="preserve">En consecuencia, la sociedad con mucha razón ha expuesto su conmoción ante casos en que se han violado los derechos fundamentales de los menores y con gran juicio a debatido sobre la fragilidad del sistema  jurídico en la protección de los menores y ha venido exigiendo medidas legislativas que hagan prevalecer verdaderamente los derechos de los menores. Los legisladores entonces debemos actuar como catalizadores de las exigencias de los colombianos evaluando la pertinencia y conducencia de las diferentes propuestas que se hagan en torno a esta situación. </w:t>
      </w:r>
    </w:p>
    <w:p w:rsidR="003663C5" w:rsidRDefault="003663C5" w:rsidP="003663C5">
      <w:pPr>
        <w:spacing w:after="0" w:line="240" w:lineRule="auto"/>
        <w:jc w:val="both"/>
        <w:rPr>
          <w:rFonts w:ascii="Arial" w:hAnsi="Arial" w:cs="Arial"/>
          <w:sz w:val="24"/>
          <w:szCs w:val="24"/>
        </w:rPr>
      </w:pPr>
    </w:p>
    <w:p w:rsidR="006C7BC5" w:rsidRDefault="00494E08" w:rsidP="006C7BC5">
      <w:pPr>
        <w:spacing w:after="0" w:line="240" w:lineRule="auto"/>
        <w:jc w:val="both"/>
        <w:rPr>
          <w:rFonts w:ascii="Arial" w:hAnsi="Arial" w:cs="Arial"/>
          <w:sz w:val="24"/>
          <w:szCs w:val="24"/>
        </w:rPr>
      </w:pPr>
      <w:r>
        <w:rPr>
          <w:rFonts w:ascii="Arial" w:hAnsi="Arial" w:cs="Arial"/>
          <w:sz w:val="24"/>
          <w:szCs w:val="24"/>
        </w:rPr>
        <w:lastRenderedPageBreak/>
        <w:t>Múltiples son los casos en los cuales menores de edad, han estado expuestos a la violencia y al desafuero humano al tiempo que han sido víctimas de la desidia judicial, por mencionar tan solo un ejemplo como caso emblemático que conmocionó a nuestra sociedad</w:t>
      </w:r>
      <w:r w:rsidR="006C7BC5">
        <w:rPr>
          <w:rFonts w:ascii="Arial" w:hAnsi="Arial" w:cs="Arial"/>
          <w:sz w:val="24"/>
          <w:szCs w:val="24"/>
        </w:rPr>
        <w:t>,</w:t>
      </w:r>
      <w:r>
        <w:rPr>
          <w:rFonts w:ascii="Arial" w:hAnsi="Arial" w:cs="Arial"/>
          <w:sz w:val="24"/>
          <w:szCs w:val="24"/>
        </w:rPr>
        <w:t xml:space="preserve"> y que refuerza la necesidad de priorizar el conocimiento de procesos penales en donde la vida y los derechos fundamentales de los menores no fueron lo suficientemente protegidos</w:t>
      </w:r>
      <w:r w:rsidR="00142ACF">
        <w:rPr>
          <w:rFonts w:ascii="Arial" w:hAnsi="Arial" w:cs="Arial"/>
          <w:sz w:val="24"/>
          <w:szCs w:val="24"/>
        </w:rPr>
        <w:t xml:space="preserve">, traemos a colación el </w:t>
      </w:r>
      <w:r w:rsidR="006C7BC5">
        <w:rPr>
          <w:rFonts w:ascii="Arial" w:hAnsi="Arial" w:cs="Arial"/>
          <w:sz w:val="24"/>
          <w:szCs w:val="24"/>
        </w:rPr>
        <w:t xml:space="preserve">caso del asesinato de los </w:t>
      </w:r>
      <w:r>
        <w:rPr>
          <w:rFonts w:ascii="Arial" w:hAnsi="Arial" w:cs="Arial"/>
          <w:sz w:val="24"/>
          <w:szCs w:val="24"/>
        </w:rPr>
        <w:t>Hermanitos Vanegas</w:t>
      </w:r>
      <w:r w:rsidR="006C7BC5">
        <w:rPr>
          <w:rFonts w:ascii="Arial" w:hAnsi="Arial" w:cs="Arial"/>
          <w:sz w:val="24"/>
          <w:szCs w:val="24"/>
        </w:rPr>
        <w:t xml:space="preserve"> Grimaldi. </w:t>
      </w:r>
    </w:p>
    <w:p w:rsidR="006C7BC5" w:rsidRDefault="006C7BC5" w:rsidP="006C7BC5">
      <w:pPr>
        <w:spacing w:after="0" w:line="240" w:lineRule="auto"/>
        <w:jc w:val="both"/>
        <w:rPr>
          <w:rFonts w:ascii="Arial" w:hAnsi="Arial" w:cs="Arial"/>
          <w:sz w:val="24"/>
          <w:szCs w:val="24"/>
        </w:rPr>
      </w:pPr>
    </w:p>
    <w:p w:rsidR="00494E08" w:rsidRPr="00E4527B" w:rsidRDefault="006C7BC5" w:rsidP="006C7BC5">
      <w:pPr>
        <w:spacing w:after="0" w:line="240" w:lineRule="auto"/>
        <w:jc w:val="both"/>
        <w:rPr>
          <w:rFonts w:ascii="Arial" w:hAnsi="Arial" w:cs="Arial"/>
          <w:sz w:val="24"/>
          <w:szCs w:val="24"/>
        </w:rPr>
      </w:pPr>
      <w:r>
        <w:rPr>
          <w:rFonts w:ascii="Arial" w:hAnsi="Arial" w:cs="Arial"/>
          <w:sz w:val="24"/>
          <w:szCs w:val="24"/>
        </w:rPr>
        <w:t>E</w:t>
      </w:r>
      <w:r w:rsidR="00494E08" w:rsidRPr="00E4527B">
        <w:rPr>
          <w:rFonts w:ascii="Arial" w:hAnsi="Arial" w:cs="Arial"/>
          <w:sz w:val="24"/>
          <w:szCs w:val="24"/>
        </w:rPr>
        <w:t>l 4 de febrero de este año</w:t>
      </w:r>
      <w:r>
        <w:rPr>
          <w:rFonts w:ascii="Arial" w:hAnsi="Arial" w:cs="Arial"/>
          <w:sz w:val="24"/>
          <w:szCs w:val="24"/>
        </w:rPr>
        <w:t>,</w:t>
      </w:r>
      <w:r w:rsidR="00494E08" w:rsidRPr="00E4527B">
        <w:rPr>
          <w:rFonts w:ascii="Arial" w:hAnsi="Arial" w:cs="Arial"/>
          <w:sz w:val="24"/>
          <w:szCs w:val="24"/>
        </w:rPr>
        <w:t xml:space="preserve"> dos criminales entraron a una humilde vivienda en la vereda el </w:t>
      </w:r>
      <w:proofErr w:type="spellStart"/>
      <w:r w:rsidR="00494E08" w:rsidRPr="00E4527B">
        <w:rPr>
          <w:rFonts w:ascii="Arial" w:hAnsi="Arial" w:cs="Arial"/>
          <w:sz w:val="24"/>
          <w:szCs w:val="24"/>
        </w:rPr>
        <w:t>Condor</w:t>
      </w:r>
      <w:proofErr w:type="spellEnd"/>
      <w:r w:rsidR="00494E08" w:rsidRPr="00E4527B">
        <w:rPr>
          <w:rFonts w:ascii="Arial" w:hAnsi="Arial" w:cs="Arial"/>
          <w:sz w:val="24"/>
          <w:szCs w:val="24"/>
        </w:rPr>
        <w:t xml:space="preserve">, en Florencia Caquetá, donde se encontraban los hermanitos </w:t>
      </w:r>
      <w:proofErr w:type="spellStart"/>
      <w:r w:rsidR="00494E08" w:rsidRPr="00E4527B">
        <w:rPr>
          <w:rFonts w:ascii="Arial" w:hAnsi="Arial" w:cs="Arial"/>
          <w:sz w:val="24"/>
          <w:szCs w:val="24"/>
        </w:rPr>
        <w:t>Deinner</w:t>
      </w:r>
      <w:proofErr w:type="spellEnd"/>
      <w:r w:rsidR="00494E08" w:rsidRPr="00E4527B">
        <w:rPr>
          <w:rFonts w:ascii="Arial" w:hAnsi="Arial" w:cs="Arial"/>
          <w:sz w:val="24"/>
          <w:szCs w:val="24"/>
        </w:rPr>
        <w:t xml:space="preserve"> Alfredo de 4 años, Laura Jimena de 10 y Juliana de 14, minutos antes los dos asesinos a sueldo buscaron a Samuel, de 17 años que se encontraba en alguna casa vecina, lo obligaron a acompañarlos a la vivienda donde estaban su hermanos, luego de esperar a los padres de los menores por un largo tiempo, sin más, decidieron asesinarlos cruelmente. </w:t>
      </w:r>
    </w:p>
    <w:p w:rsidR="00494E08" w:rsidRPr="00E4527B" w:rsidRDefault="00494E08" w:rsidP="00494E08">
      <w:pPr>
        <w:tabs>
          <w:tab w:val="left" w:pos="8789"/>
        </w:tabs>
        <w:spacing w:after="0" w:line="240" w:lineRule="auto"/>
        <w:ind w:right="51"/>
        <w:jc w:val="both"/>
        <w:rPr>
          <w:rFonts w:ascii="Arial" w:hAnsi="Arial" w:cs="Arial"/>
          <w:sz w:val="24"/>
          <w:szCs w:val="24"/>
        </w:rPr>
      </w:pPr>
    </w:p>
    <w:p w:rsidR="00494E08" w:rsidRPr="00E4527B" w:rsidRDefault="00895258" w:rsidP="00494E08">
      <w:pPr>
        <w:tabs>
          <w:tab w:val="left" w:pos="8789"/>
        </w:tabs>
        <w:spacing w:after="0" w:line="240" w:lineRule="auto"/>
        <w:ind w:right="51"/>
        <w:jc w:val="both"/>
        <w:rPr>
          <w:rFonts w:ascii="Arial" w:hAnsi="Arial" w:cs="Arial"/>
          <w:sz w:val="24"/>
          <w:szCs w:val="24"/>
        </w:rPr>
      </w:pPr>
      <w:r>
        <w:rPr>
          <w:rFonts w:ascii="Arial" w:hAnsi="Arial" w:cs="Arial"/>
          <w:sz w:val="24"/>
          <w:szCs w:val="24"/>
        </w:rPr>
        <w:t>C</w:t>
      </w:r>
      <w:r w:rsidR="00494E08" w:rsidRPr="00E4527B">
        <w:rPr>
          <w:rFonts w:ascii="Arial" w:hAnsi="Arial" w:cs="Arial"/>
          <w:sz w:val="24"/>
          <w:szCs w:val="24"/>
        </w:rPr>
        <w:t>on tiros de gracia, fueron encontrados los cuerpos sin vida de los 3 menores de edad, la fortuna en medio de la desgracia, le permitió a Pablo de 12 salir con vida de la masacre, pues milagrosamente, la bala que le disparó en su cuello no le fue letal y luego de fingir su muerte hasta</w:t>
      </w:r>
      <w:r>
        <w:rPr>
          <w:rFonts w:ascii="Arial" w:hAnsi="Arial" w:cs="Arial"/>
          <w:sz w:val="24"/>
          <w:szCs w:val="24"/>
        </w:rPr>
        <w:t xml:space="preserve"> la huida  de los perpetradores, </w:t>
      </w:r>
      <w:r w:rsidR="00494E08" w:rsidRPr="00E4527B">
        <w:rPr>
          <w:rFonts w:ascii="Arial" w:hAnsi="Arial" w:cs="Arial"/>
          <w:sz w:val="24"/>
          <w:szCs w:val="24"/>
        </w:rPr>
        <w:t>corrió en busca de ayuda.</w:t>
      </w:r>
    </w:p>
    <w:p w:rsidR="00494E08" w:rsidRPr="00E4527B" w:rsidRDefault="00494E08" w:rsidP="00494E08">
      <w:pPr>
        <w:spacing w:after="0" w:line="240" w:lineRule="auto"/>
        <w:jc w:val="both"/>
        <w:rPr>
          <w:rFonts w:ascii="Arial" w:hAnsi="Arial" w:cs="Arial"/>
          <w:sz w:val="24"/>
          <w:szCs w:val="24"/>
        </w:rPr>
      </w:pPr>
    </w:p>
    <w:p w:rsidR="00494E08" w:rsidRPr="00E4527B" w:rsidRDefault="00494E08" w:rsidP="00494E08">
      <w:pPr>
        <w:spacing w:after="0" w:line="240" w:lineRule="auto"/>
        <w:jc w:val="both"/>
        <w:rPr>
          <w:rFonts w:ascii="Arial" w:hAnsi="Arial" w:cs="Arial"/>
          <w:sz w:val="24"/>
          <w:szCs w:val="24"/>
        </w:rPr>
      </w:pPr>
      <w:r w:rsidRPr="00E4527B">
        <w:rPr>
          <w:rFonts w:ascii="Arial" w:hAnsi="Arial" w:cs="Arial"/>
          <w:sz w:val="24"/>
          <w:szCs w:val="24"/>
        </w:rPr>
        <w:t>Las causas del horrendo crimen, al parecer se centran en un pleito por las tierras en las que habitaba la familia, sobre la cuales una señora acusada de ser la determinadora de la masacre quería apropiarse y para eso se valió de todas las  formas de intimidación hasta llegar a contratar a dos sicarios, a quienes ella y su hija habrían pagado $500.000.</w:t>
      </w:r>
    </w:p>
    <w:p w:rsidR="00494E08" w:rsidRPr="00E4527B" w:rsidRDefault="00494E08" w:rsidP="00494E08">
      <w:pPr>
        <w:spacing w:after="0" w:line="240" w:lineRule="auto"/>
        <w:jc w:val="both"/>
        <w:rPr>
          <w:rFonts w:ascii="Arial" w:hAnsi="Arial" w:cs="Arial"/>
          <w:sz w:val="24"/>
          <w:szCs w:val="24"/>
        </w:rPr>
      </w:pPr>
    </w:p>
    <w:p w:rsidR="00494E08" w:rsidRDefault="00494E08" w:rsidP="00494E08">
      <w:pPr>
        <w:spacing w:after="0" w:line="240" w:lineRule="auto"/>
        <w:jc w:val="both"/>
        <w:rPr>
          <w:rFonts w:ascii="Arial" w:hAnsi="Arial" w:cs="Arial"/>
          <w:sz w:val="24"/>
          <w:szCs w:val="24"/>
        </w:rPr>
      </w:pPr>
      <w:r>
        <w:rPr>
          <w:rFonts w:ascii="Arial" w:hAnsi="Arial" w:cs="Arial"/>
          <w:sz w:val="24"/>
          <w:szCs w:val="24"/>
        </w:rPr>
        <w:t>Hasta aquí podría decirse que la</w:t>
      </w:r>
      <w:r w:rsidR="006C7BC5">
        <w:rPr>
          <w:rFonts w:ascii="Arial" w:hAnsi="Arial" w:cs="Arial"/>
          <w:sz w:val="24"/>
          <w:szCs w:val="24"/>
        </w:rPr>
        <w:t>s</w:t>
      </w:r>
      <w:r>
        <w:rPr>
          <w:rFonts w:ascii="Arial" w:hAnsi="Arial" w:cs="Arial"/>
          <w:sz w:val="24"/>
          <w:szCs w:val="24"/>
        </w:rPr>
        <w:t xml:space="preserve"> circunstancias involucran una situación que es relativa</w:t>
      </w:r>
      <w:r w:rsidR="00895258">
        <w:rPr>
          <w:rFonts w:ascii="Arial" w:hAnsi="Arial" w:cs="Arial"/>
          <w:sz w:val="24"/>
          <w:szCs w:val="24"/>
        </w:rPr>
        <w:t>mente ajena a la capacidad del E</w:t>
      </w:r>
      <w:r>
        <w:rPr>
          <w:rFonts w:ascii="Arial" w:hAnsi="Arial" w:cs="Arial"/>
          <w:sz w:val="24"/>
          <w:szCs w:val="24"/>
        </w:rPr>
        <w:t>stado de vigilar y estar enterado de los pleitos de su</w:t>
      </w:r>
      <w:r w:rsidR="00895258">
        <w:rPr>
          <w:rFonts w:ascii="Arial" w:hAnsi="Arial" w:cs="Arial"/>
          <w:sz w:val="24"/>
          <w:szCs w:val="24"/>
        </w:rPr>
        <w:t>s</w:t>
      </w:r>
      <w:r>
        <w:rPr>
          <w:rFonts w:ascii="Arial" w:hAnsi="Arial" w:cs="Arial"/>
          <w:sz w:val="24"/>
          <w:szCs w:val="24"/>
        </w:rPr>
        <w:t xml:space="preserve"> ciudadanos que en cierta manera justificarían un descuido en cuanto a su protección. </w:t>
      </w:r>
    </w:p>
    <w:p w:rsidR="00494E08" w:rsidRDefault="00494E08" w:rsidP="00494E08">
      <w:pPr>
        <w:spacing w:after="0" w:line="240" w:lineRule="auto"/>
        <w:jc w:val="both"/>
        <w:rPr>
          <w:rFonts w:ascii="Arial" w:hAnsi="Arial" w:cs="Arial"/>
          <w:sz w:val="24"/>
          <w:szCs w:val="24"/>
        </w:rPr>
      </w:pPr>
    </w:p>
    <w:p w:rsidR="00494E08" w:rsidRPr="00E4527B" w:rsidRDefault="00895258" w:rsidP="00494E08">
      <w:pPr>
        <w:spacing w:after="0" w:line="240" w:lineRule="auto"/>
        <w:jc w:val="both"/>
        <w:rPr>
          <w:rFonts w:ascii="Arial" w:hAnsi="Arial" w:cs="Arial"/>
          <w:sz w:val="24"/>
          <w:szCs w:val="24"/>
        </w:rPr>
      </w:pPr>
      <w:r>
        <w:rPr>
          <w:rFonts w:ascii="Arial" w:hAnsi="Arial" w:cs="Arial"/>
          <w:sz w:val="24"/>
          <w:szCs w:val="24"/>
        </w:rPr>
        <w:t>No obstante</w:t>
      </w:r>
      <w:r w:rsidR="00494E08">
        <w:rPr>
          <w:rFonts w:ascii="Arial" w:hAnsi="Arial" w:cs="Arial"/>
          <w:sz w:val="24"/>
          <w:szCs w:val="24"/>
        </w:rPr>
        <w:t>, s</w:t>
      </w:r>
      <w:r w:rsidR="00494E08" w:rsidRPr="00E4527B">
        <w:rPr>
          <w:rFonts w:ascii="Arial" w:hAnsi="Arial" w:cs="Arial"/>
          <w:sz w:val="24"/>
          <w:szCs w:val="24"/>
        </w:rPr>
        <w:t>egún informaciones de prensa, los niños ya venían siendo amenazados por los presuntos</w:t>
      </w:r>
      <w:r w:rsidR="00494E08">
        <w:rPr>
          <w:rFonts w:ascii="Arial" w:hAnsi="Arial" w:cs="Arial"/>
          <w:sz w:val="24"/>
          <w:szCs w:val="24"/>
        </w:rPr>
        <w:t xml:space="preserve"> determinadores de la masacre. E</w:t>
      </w:r>
      <w:r w:rsidR="00494E08" w:rsidRPr="00E4527B">
        <w:rPr>
          <w:rFonts w:ascii="Arial" w:hAnsi="Arial" w:cs="Arial"/>
          <w:sz w:val="24"/>
          <w:szCs w:val="24"/>
        </w:rPr>
        <w:t xml:space="preserve">l </w:t>
      </w:r>
      <w:r w:rsidR="00494E08">
        <w:rPr>
          <w:rFonts w:ascii="Arial" w:hAnsi="Arial" w:cs="Arial"/>
          <w:sz w:val="24"/>
          <w:szCs w:val="24"/>
        </w:rPr>
        <w:t>padre</w:t>
      </w:r>
      <w:r w:rsidR="00494E08" w:rsidRPr="00E4527B">
        <w:rPr>
          <w:rFonts w:ascii="Arial" w:hAnsi="Arial" w:cs="Arial"/>
          <w:sz w:val="24"/>
          <w:szCs w:val="24"/>
        </w:rPr>
        <w:t xml:space="preserve"> de los menores se </w:t>
      </w:r>
      <w:r w:rsidR="00494E08">
        <w:rPr>
          <w:rFonts w:ascii="Arial" w:hAnsi="Arial" w:cs="Arial"/>
          <w:sz w:val="24"/>
          <w:szCs w:val="24"/>
        </w:rPr>
        <w:t xml:space="preserve">habría dirigido </w:t>
      </w:r>
      <w:r w:rsidR="00494E08" w:rsidRPr="00E4527B">
        <w:rPr>
          <w:rFonts w:ascii="Arial" w:hAnsi="Arial" w:cs="Arial"/>
          <w:sz w:val="24"/>
          <w:szCs w:val="24"/>
        </w:rPr>
        <w:t xml:space="preserve">a la Fiscalía donde </w:t>
      </w:r>
      <w:r w:rsidR="00494E08">
        <w:rPr>
          <w:rFonts w:ascii="Arial" w:hAnsi="Arial" w:cs="Arial"/>
          <w:sz w:val="24"/>
          <w:szCs w:val="24"/>
        </w:rPr>
        <w:t>al no ser atendido</w:t>
      </w:r>
      <w:r w:rsidR="00494E08" w:rsidRPr="00E4527B">
        <w:rPr>
          <w:rFonts w:ascii="Arial" w:hAnsi="Arial" w:cs="Arial"/>
          <w:sz w:val="24"/>
          <w:szCs w:val="24"/>
        </w:rPr>
        <w:t xml:space="preserve">, </w:t>
      </w:r>
      <w:r w:rsidR="00494E08">
        <w:rPr>
          <w:rFonts w:ascii="Arial" w:hAnsi="Arial" w:cs="Arial"/>
          <w:sz w:val="24"/>
          <w:szCs w:val="24"/>
        </w:rPr>
        <w:t xml:space="preserve">dirigió la denuncia a la </w:t>
      </w:r>
      <w:r w:rsidR="00494E08" w:rsidRPr="00E4527B">
        <w:rPr>
          <w:rFonts w:ascii="Arial" w:hAnsi="Arial" w:cs="Arial"/>
          <w:sz w:val="24"/>
          <w:szCs w:val="24"/>
        </w:rPr>
        <w:t xml:space="preserve">Inspección de Policía, donde fueron citados a una conciliación para </w:t>
      </w:r>
      <w:r w:rsidR="00494E08" w:rsidRPr="00E4527B">
        <w:rPr>
          <w:rFonts w:ascii="Arial" w:hAnsi="Arial" w:cs="Arial"/>
          <w:sz w:val="24"/>
          <w:szCs w:val="24"/>
        </w:rPr>
        <w:lastRenderedPageBreak/>
        <w:t xml:space="preserve">llegar a algunos acuerdos que en la práctica nunca se dieron y por el contrario terminaron en esta magna tragedia. </w:t>
      </w:r>
    </w:p>
    <w:p w:rsidR="00494E08" w:rsidRPr="00E4527B" w:rsidRDefault="00494E08" w:rsidP="00494E08">
      <w:pPr>
        <w:spacing w:after="0" w:line="240" w:lineRule="auto"/>
        <w:jc w:val="both"/>
        <w:rPr>
          <w:rFonts w:ascii="Arial" w:hAnsi="Arial" w:cs="Arial"/>
          <w:sz w:val="24"/>
          <w:szCs w:val="24"/>
        </w:rPr>
      </w:pPr>
    </w:p>
    <w:p w:rsidR="00494E08" w:rsidRDefault="00494E08" w:rsidP="00494E08">
      <w:pPr>
        <w:spacing w:after="0" w:line="240" w:lineRule="auto"/>
        <w:jc w:val="both"/>
        <w:rPr>
          <w:rFonts w:ascii="Arial" w:hAnsi="Arial" w:cs="Arial"/>
          <w:sz w:val="24"/>
          <w:szCs w:val="24"/>
        </w:rPr>
      </w:pPr>
      <w:r>
        <w:rPr>
          <w:rFonts w:ascii="Arial" w:hAnsi="Arial" w:cs="Arial"/>
          <w:sz w:val="24"/>
          <w:szCs w:val="24"/>
        </w:rPr>
        <w:t xml:space="preserve">Por otra parte, </w:t>
      </w:r>
      <w:r w:rsidRPr="00E4527B">
        <w:rPr>
          <w:rFonts w:ascii="Arial" w:hAnsi="Arial" w:cs="Arial"/>
          <w:sz w:val="24"/>
          <w:szCs w:val="24"/>
        </w:rPr>
        <w:t xml:space="preserve">la Fiscalía </w:t>
      </w:r>
      <w:r w:rsidR="00895258">
        <w:rPr>
          <w:rFonts w:ascii="Arial" w:hAnsi="Arial" w:cs="Arial"/>
          <w:sz w:val="24"/>
          <w:szCs w:val="24"/>
        </w:rPr>
        <w:t xml:space="preserve">territorial </w:t>
      </w:r>
      <w:r w:rsidRPr="00E4527B">
        <w:rPr>
          <w:rFonts w:ascii="Arial" w:hAnsi="Arial" w:cs="Arial"/>
          <w:sz w:val="24"/>
          <w:szCs w:val="24"/>
        </w:rPr>
        <w:t xml:space="preserve">tenía </w:t>
      </w:r>
      <w:r>
        <w:rPr>
          <w:rFonts w:ascii="Arial" w:hAnsi="Arial" w:cs="Arial"/>
          <w:sz w:val="24"/>
          <w:szCs w:val="24"/>
        </w:rPr>
        <w:t xml:space="preserve">pleno </w:t>
      </w:r>
      <w:r w:rsidRPr="00E4527B">
        <w:rPr>
          <w:rFonts w:ascii="Arial" w:hAnsi="Arial" w:cs="Arial"/>
          <w:sz w:val="24"/>
          <w:szCs w:val="24"/>
        </w:rPr>
        <w:t xml:space="preserve">conocimiento de las amenazas y </w:t>
      </w:r>
      <w:r w:rsidR="00895258">
        <w:rPr>
          <w:rFonts w:ascii="Arial" w:hAnsi="Arial" w:cs="Arial"/>
          <w:sz w:val="24"/>
          <w:szCs w:val="24"/>
        </w:rPr>
        <w:t>en consecuencia del</w:t>
      </w:r>
      <w:r w:rsidRPr="00E4527B">
        <w:rPr>
          <w:rFonts w:ascii="Arial" w:hAnsi="Arial" w:cs="Arial"/>
          <w:sz w:val="24"/>
          <w:szCs w:val="24"/>
        </w:rPr>
        <w:t xml:space="preserve"> peligro al que estaba expuesta la familia Vanegas Grimaldi y por ello 9 meses antes de la masacre,</w:t>
      </w:r>
      <w:r>
        <w:rPr>
          <w:rFonts w:ascii="Arial" w:hAnsi="Arial" w:cs="Arial"/>
          <w:sz w:val="24"/>
          <w:szCs w:val="24"/>
        </w:rPr>
        <w:t xml:space="preserve"> ante una denuncia, </w:t>
      </w:r>
      <w:r w:rsidRPr="00E4527B">
        <w:rPr>
          <w:rFonts w:ascii="Arial" w:hAnsi="Arial" w:cs="Arial"/>
          <w:sz w:val="24"/>
          <w:szCs w:val="24"/>
        </w:rPr>
        <w:t xml:space="preserve"> habría pedido </w:t>
      </w:r>
      <w:r>
        <w:rPr>
          <w:rFonts w:ascii="Arial" w:hAnsi="Arial" w:cs="Arial"/>
          <w:sz w:val="24"/>
          <w:szCs w:val="24"/>
        </w:rPr>
        <w:t xml:space="preserve">a la Policía del lugar </w:t>
      </w:r>
      <w:r w:rsidRPr="00E4527B">
        <w:rPr>
          <w:rFonts w:ascii="Arial" w:hAnsi="Arial" w:cs="Arial"/>
          <w:sz w:val="24"/>
          <w:szCs w:val="24"/>
        </w:rPr>
        <w:t>protección especial para la Familia.</w:t>
      </w:r>
      <w:r>
        <w:rPr>
          <w:rFonts w:ascii="Arial" w:hAnsi="Arial" w:cs="Arial"/>
          <w:sz w:val="24"/>
          <w:szCs w:val="24"/>
        </w:rPr>
        <w:t xml:space="preserve"> </w:t>
      </w:r>
    </w:p>
    <w:p w:rsidR="00494E08" w:rsidRDefault="00494E08" w:rsidP="00494E08">
      <w:pPr>
        <w:spacing w:after="0" w:line="240" w:lineRule="auto"/>
        <w:jc w:val="both"/>
        <w:rPr>
          <w:rFonts w:ascii="Arial" w:hAnsi="Arial" w:cs="Arial"/>
          <w:sz w:val="24"/>
          <w:szCs w:val="24"/>
        </w:rPr>
      </w:pPr>
    </w:p>
    <w:p w:rsidR="003727C1" w:rsidRDefault="00494E08" w:rsidP="00AD5547">
      <w:pPr>
        <w:spacing w:after="0" w:line="240" w:lineRule="auto"/>
        <w:jc w:val="both"/>
        <w:rPr>
          <w:rFonts w:ascii="Arial" w:hAnsi="Arial" w:cs="Arial"/>
          <w:sz w:val="24"/>
          <w:szCs w:val="24"/>
        </w:rPr>
      </w:pPr>
      <w:r>
        <w:rPr>
          <w:rFonts w:ascii="Arial" w:hAnsi="Arial" w:cs="Arial"/>
          <w:sz w:val="24"/>
          <w:szCs w:val="24"/>
        </w:rPr>
        <w:t xml:space="preserve">Consideramos que la información que tenía la Fiscalía era suficiente para que el aparato penal investigativo actuara de manera eficiente y realizara las actuaciones necesarias para investigar y acusar </w:t>
      </w:r>
      <w:r w:rsidR="00895258">
        <w:rPr>
          <w:rFonts w:ascii="Arial" w:hAnsi="Arial" w:cs="Arial"/>
          <w:sz w:val="24"/>
          <w:szCs w:val="24"/>
        </w:rPr>
        <w:t xml:space="preserve">a los victimarios, </w:t>
      </w:r>
      <w:r>
        <w:rPr>
          <w:rFonts w:ascii="Arial" w:hAnsi="Arial" w:cs="Arial"/>
          <w:sz w:val="24"/>
          <w:szCs w:val="24"/>
        </w:rPr>
        <w:t>con base en la inf</w:t>
      </w:r>
      <w:r w:rsidR="00895258">
        <w:rPr>
          <w:rFonts w:ascii="Arial" w:hAnsi="Arial" w:cs="Arial"/>
          <w:sz w:val="24"/>
          <w:szCs w:val="24"/>
        </w:rPr>
        <w:t xml:space="preserve">ormación realizada, no obstante, pasaron </w:t>
      </w:r>
      <w:r>
        <w:rPr>
          <w:rFonts w:ascii="Arial" w:hAnsi="Arial" w:cs="Arial"/>
          <w:sz w:val="24"/>
          <w:szCs w:val="24"/>
        </w:rPr>
        <w:t>más de 9 meses</w:t>
      </w:r>
      <w:r w:rsidR="00895258">
        <w:rPr>
          <w:rFonts w:ascii="Arial" w:hAnsi="Arial" w:cs="Arial"/>
          <w:sz w:val="24"/>
          <w:szCs w:val="24"/>
        </w:rPr>
        <w:t>,</w:t>
      </w:r>
      <w:r>
        <w:rPr>
          <w:rFonts w:ascii="Arial" w:hAnsi="Arial" w:cs="Arial"/>
          <w:sz w:val="24"/>
          <w:szCs w:val="24"/>
        </w:rPr>
        <w:t xml:space="preserve"> desde la orden de protección especial impartida, sin que el procedimiento de</w:t>
      </w:r>
      <w:r w:rsidR="00895258">
        <w:rPr>
          <w:rFonts w:ascii="Arial" w:hAnsi="Arial" w:cs="Arial"/>
          <w:sz w:val="24"/>
          <w:szCs w:val="24"/>
        </w:rPr>
        <w:t xml:space="preserve"> acción penal siguiera su curso.</w:t>
      </w:r>
      <w:r>
        <w:rPr>
          <w:rStyle w:val="Refdenotaalpie"/>
          <w:rFonts w:ascii="Arial" w:hAnsi="Arial"/>
          <w:sz w:val="24"/>
          <w:szCs w:val="24"/>
        </w:rPr>
        <w:footnoteReference w:id="4"/>
      </w:r>
      <w:r w:rsidR="003727C1">
        <w:rPr>
          <w:rFonts w:ascii="Arial" w:hAnsi="Arial" w:cs="Arial"/>
          <w:sz w:val="24"/>
          <w:szCs w:val="24"/>
        </w:rPr>
        <w:t xml:space="preserve">. </w:t>
      </w:r>
    </w:p>
    <w:p w:rsidR="003727C1" w:rsidRDefault="003727C1" w:rsidP="00AD5547">
      <w:pPr>
        <w:spacing w:after="0" w:line="240" w:lineRule="auto"/>
        <w:jc w:val="both"/>
        <w:rPr>
          <w:rFonts w:ascii="Arial" w:hAnsi="Arial" w:cs="Arial"/>
          <w:sz w:val="24"/>
          <w:szCs w:val="24"/>
        </w:rPr>
      </w:pPr>
    </w:p>
    <w:p w:rsidR="00AD5547" w:rsidRDefault="00AD5547" w:rsidP="00AD5547">
      <w:pPr>
        <w:spacing w:after="0" w:line="240" w:lineRule="auto"/>
        <w:jc w:val="both"/>
        <w:rPr>
          <w:rFonts w:ascii="Arial" w:hAnsi="Arial" w:cs="Arial"/>
          <w:sz w:val="24"/>
          <w:szCs w:val="24"/>
        </w:rPr>
      </w:pPr>
      <w:r w:rsidRPr="00F96246">
        <w:rPr>
          <w:rFonts w:ascii="Arial" w:hAnsi="Arial" w:cs="Arial"/>
          <w:sz w:val="24"/>
          <w:szCs w:val="24"/>
        </w:rPr>
        <w:t xml:space="preserve">A </w:t>
      </w:r>
      <w:r w:rsidR="003727C1">
        <w:rPr>
          <w:rFonts w:ascii="Arial" w:hAnsi="Arial" w:cs="Arial"/>
          <w:sz w:val="24"/>
          <w:szCs w:val="24"/>
        </w:rPr>
        <w:t>partir de casos como el de los hermanos Vanegas</w:t>
      </w:r>
      <w:r>
        <w:rPr>
          <w:rFonts w:ascii="Arial" w:hAnsi="Arial" w:cs="Arial"/>
          <w:sz w:val="24"/>
          <w:szCs w:val="24"/>
        </w:rPr>
        <w:t>,</w:t>
      </w:r>
      <w:r w:rsidRPr="00F96246">
        <w:rPr>
          <w:rFonts w:ascii="Arial" w:hAnsi="Arial" w:cs="Arial"/>
          <w:sz w:val="24"/>
          <w:szCs w:val="24"/>
        </w:rPr>
        <w:t xml:space="preserve"> que </w:t>
      </w:r>
      <w:r w:rsidR="003727C1">
        <w:rPr>
          <w:rFonts w:ascii="Arial" w:hAnsi="Arial" w:cs="Arial"/>
          <w:sz w:val="24"/>
          <w:szCs w:val="24"/>
        </w:rPr>
        <w:t>al ser detectados por la prensa conmocionaron a</w:t>
      </w:r>
      <w:r>
        <w:rPr>
          <w:rFonts w:ascii="Arial" w:hAnsi="Arial" w:cs="Arial"/>
          <w:sz w:val="24"/>
          <w:szCs w:val="24"/>
        </w:rPr>
        <w:t xml:space="preserve"> la sociedad colombiana, </w:t>
      </w:r>
      <w:r w:rsidRPr="00F96246">
        <w:rPr>
          <w:rFonts w:ascii="Arial" w:hAnsi="Arial" w:cs="Arial"/>
          <w:sz w:val="24"/>
          <w:szCs w:val="24"/>
        </w:rPr>
        <w:t xml:space="preserve">se evidencia una ausencia absoluta de cultura </w:t>
      </w:r>
      <w:r>
        <w:rPr>
          <w:rFonts w:ascii="Arial" w:hAnsi="Arial" w:cs="Arial"/>
          <w:sz w:val="24"/>
          <w:szCs w:val="24"/>
        </w:rPr>
        <w:t>en p</w:t>
      </w:r>
      <w:r w:rsidRPr="00F96246">
        <w:rPr>
          <w:rFonts w:ascii="Arial" w:hAnsi="Arial" w:cs="Arial"/>
          <w:sz w:val="24"/>
          <w:szCs w:val="24"/>
        </w:rPr>
        <w:t>revención</w:t>
      </w:r>
      <w:r>
        <w:rPr>
          <w:rFonts w:ascii="Arial" w:hAnsi="Arial" w:cs="Arial"/>
          <w:sz w:val="24"/>
          <w:szCs w:val="24"/>
        </w:rPr>
        <w:t xml:space="preserve"> judicial</w:t>
      </w:r>
      <w:r w:rsidR="003727C1">
        <w:rPr>
          <w:rFonts w:ascii="Arial" w:hAnsi="Arial" w:cs="Arial"/>
          <w:sz w:val="24"/>
          <w:szCs w:val="24"/>
        </w:rPr>
        <w:t xml:space="preserve"> y una </w:t>
      </w:r>
      <w:r w:rsidRPr="00F96246">
        <w:rPr>
          <w:rFonts w:ascii="Arial" w:hAnsi="Arial" w:cs="Arial"/>
          <w:sz w:val="24"/>
          <w:szCs w:val="24"/>
        </w:rPr>
        <w:t>inacción estatal en defensa de la protección de los derechos de los menores, es como si el Estado se encontrara anestesiado, adormilado</w:t>
      </w:r>
      <w:r>
        <w:rPr>
          <w:rFonts w:ascii="Arial" w:hAnsi="Arial" w:cs="Arial"/>
          <w:sz w:val="24"/>
          <w:szCs w:val="24"/>
        </w:rPr>
        <w:t xml:space="preserve"> o expectante </w:t>
      </w:r>
      <w:r w:rsidRPr="00F96246">
        <w:rPr>
          <w:rFonts w:ascii="Arial" w:hAnsi="Arial" w:cs="Arial"/>
          <w:sz w:val="24"/>
          <w:szCs w:val="24"/>
        </w:rPr>
        <w:t>ante</w:t>
      </w:r>
      <w:r>
        <w:rPr>
          <w:rFonts w:ascii="Arial" w:hAnsi="Arial" w:cs="Arial"/>
          <w:sz w:val="24"/>
          <w:szCs w:val="24"/>
        </w:rPr>
        <w:t xml:space="preserve"> graves </w:t>
      </w:r>
      <w:r w:rsidRPr="00F96246">
        <w:rPr>
          <w:rFonts w:ascii="Arial" w:hAnsi="Arial" w:cs="Arial"/>
          <w:sz w:val="24"/>
          <w:szCs w:val="24"/>
        </w:rPr>
        <w:t xml:space="preserve">denuncias que dan cuenta de una posible tragedia en la que </w:t>
      </w:r>
      <w:r>
        <w:rPr>
          <w:rFonts w:ascii="Arial" w:hAnsi="Arial" w:cs="Arial"/>
          <w:sz w:val="24"/>
          <w:szCs w:val="24"/>
        </w:rPr>
        <w:t>las ví</w:t>
      </w:r>
      <w:r w:rsidRPr="00F96246">
        <w:rPr>
          <w:rFonts w:ascii="Arial" w:hAnsi="Arial" w:cs="Arial"/>
          <w:sz w:val="24"/>
          <w:szCs w:val="24"/>
        </w:rPr>
        <w:t xml:space="preserve">ctimas podrían ser menores. </w:t>
      </w:r>
    </w:p>
    <w:p w:rsidR="00AD5547" w:rsidRDefault="00AD5547" w:rsidP="00AD5547">
      <w:pPr>
        <w:spacing w:after="0" w:line="240" w:lineRule="auto"/>
        <w:jc w:val="both"/>
        <w:rPr>
          <w:rFonts w:ascii="Arial" w:hAnsi="Arial" w:cs="Arial"/>
          <w:sz w:val="24"/>
          <w:szCs w:val="24"/>
        </w:rPr>
      </w:pPr>
    </w:p>
    <w:p w:rsidR="002A3114" w:rsidRDefault="002A3114" w:rsidP="002A3114">
      <w:pPr>
        <w:spacing w:after="0" w:line="240" w:lineRule="auto"/>
        <w:jc w:val="both"/>
        <w:rPr>
          <w:rFonts w:ascii="Arial" w:hAnsi="Arial" w:cs="Arial"/>
          <w:sz w:val="24"/>
          <w:szCs w:val="24"/>
        </w:rPr>
      </w:pPr>
    </w:p>
    <w:p w:rsidR="002A3114" w:rsidRPr="002A3114" w:rsidRDefault="002A3114" w:rsidP="002A3114">
      <w:pPr>
        <w:spacing w:after="0" w:line="240" w:lineRule="auto"/>
        <w:jc w:val="both"/>
        <w:rPr>
          <w:rFonts w:ascii="Arial" w:hAnsi="Arial" w:cs="Arial"/>
          <w:b/>
          <w:sz w:val="24"/>
          <w:szCs w:val="24"/>
        </w:rPr>
      </w:pPr>
      <w:r w:rsidRPr="002A3114">
        <w:rPr>
          <w:rFonts w:ascii="Arial" w:hAnsi="Arial" w:cs="Arial"/>
          <w:b/>
          <w:sz w:val="24"/>
          <w:szCs w:val="24"/>
        </w:rPr>
        <w:t xml:space="preserve">Situación procesal de derechos de los menores </w:t>
      </w:r>
    </w:p>
    <w:p w:rsidR="002A3114" w:rsidRDefault="002A3114" w:rsidP="002A3114">
      <w:pPr>
        <w:spacing w:after="0" w:line="240" w:lineRule="auto"/>
        <w:jc w:val="both"/>
        <w:rPr>
          <w:rFonts w:ascii="Arial" w:hAnsi="Arial" w:cs="Arial"/>
          <w:sz w:val="24"/>
          <w:szCs w:val="24"/>
        </w:rPr>
      </w:pPr>
    </w:p>
    <w:p w:rsidR="002A3114" w:rsidRDefault="002E1C2A" w:rsidP="002A3114">
      <w:pPr>
        <w:spacing w:after="0" w:line="240" w:lineRule="auto"/>
        <w:jc w:val="both"/>
        <w:rPr>
          <w:rFonts w:ascii="Arial" w:hAnsi="Arial" w:cs="Arial"/>
          <w:sz w:val="24"/>
          <w:szCs w:val="24"/>
        </w:rPr>
      </w:pPr>
      <w:r>
        <w:rPr>
          <w:rFonts w:ascii="Arial" w:hAnsi="Arial" w:cs="Arial"/>
          <w:sz w:val="24"/>
          <w:szCs w:val="24"/>
        </w:rPr>
        <w:t>Sobre este caso, lamentablemente no podríamos afirmar que sea una excepción a la regla de ineficacia judicial en materia de derechos de menores, a</w:t>
      </w:r>
      <w:r w:rsidR="002A3114">
        <w:rPr>
          <w:rFonts w:ascii="Arial" w:hAnsi="Arial" w:cs="Arial"/>
          <w:sz w:val="24"/>
          <w:szCs w:val="24"/>
        </w:rPr>
        <w:t xml:space="preserve">lgunas cifras </w:t>
      </w:r>
      <w:r>
        <w:rPr>
          <w:rFonts w:ascii="Arial" w:hAnsi="Arial" w:cs="Arial"/>
          <w:sz w:val="24"/>
          <w:szCs w:val="24"/>
        </w:rPr>
        <w:t xml:space="preserve">recopiladas, </w:t>
      </w:r>
      <w:r w:rsidR="002A3114">
        <w:rPr>
          <w:rFonts w:ascii="Arial" w:hAnsi="Arial" w:cs="Arial"/>
          <w:sz w:val="24"/>
          <w:szCs w:val="24"/>
        </w:rPr>
        <w:t xml:space="preserve">dan cuenta de la inactividad que en materia de investigación y juzgamiento penal se presenta en los delitos en los que las victimas suelen ser menores.  </w:t>
      </w:r>
    </w:p>
    <w:p w:rsidR="002A3114" w:rsidRDefault="002A3114" w:rsidP="002A3114">
      <w:pPr>
        <w:spacing w:after="0" w:line="240" w:lineRule="auto"/>
        <w:jc w:val="both"/>
        <w:rPr>
          <w:rFonts w:ascii="Arial" w:hAnsi="Arial" w:cs="Arial"/>
          <w:sz w:val="24"/>
          <w:szCs w:val="24"/>
        </w:rPr>
      </w:pPr>
    </w:p>
    <w:p w:rsidR="002A3114" w:rsidRDefault="002A3114" w:rsidP="002A3114">
      <w:pPr>
        <w:spacing w:after="0" w:line="240" w:lineRule="auto"/>
        <w:jc w:val="both"/>
        <w:rPr>
          <w:rFonts w:ascii="Arial" w:hAnsi="Arial" w:cs="Arial"/>
          <w:sz w:val="24"/>
          <w:szCs w:val="24"/>
        </w:rPr>
      </w:pPr>
      <w:r>
        <w:rPr>
          <w:rFonts w:ascii="Arial" w:hAnsi="Arial" w:cs="Arial"/>
          <w:sz w:val="24"/>
          <w:szCs w:val="24"/>
        </w:rPr>
        <w:t>Según datos de la Fiscalía General en los últimos 10 años, se dieron un total de 544.991 denuncias por delitos contra: la vida, la integridad personal y moral, la libertad individual, la libertad, integridad, formación sexual y contra la familia donde la víctima es un menor de edad.</w:t>
      </w:r>
    </w:p>
    <w:p w:rsidR="002A3114" w:rsidRDefault="002A3114" w:rsidP="002A3114">
      <w:pPr>
        <w:spacing w:after="0" w:line="240" w:lineRule="auto"/>
        <w:jc w:val="both"/>
        <w:rPr>
          <w:rFonts w:ascii="Arial" w:hAnsi="Arial" w:cs="Arial"/>
          <w:sz w:val="24"/>
          <w:szCs w:val="24"/>
        </w:rPr>
      </w:pPr>
    </w:p>
    <w:p w:rsidR="00BF353C" w:rsidRDefault="002A3114" w:rsidP="002A3114">
      <w:pPr>
        <w:spacing w:after="0" w:line="240" w:lineRule="auto"/>
        <w:jc w:val="both"/>
        <w:rPr>
          <w:rFonts w:ascii="Arial" w:hAnsi="Arial" w:cs="Arial"/>
          <w:sz w:val="24"/>
          <w:szCs w:val="24"/>
        </w:rPr>
      </w:pPr>
      <w:r w:rsidRPr="00E818BE">
        <w:rPr>
          <w:rFonts w:ascii="Arial" w:hAnsi="Arial" w:cs="Arial"/>
          <w:sz w:val="24"/>
          <w:szCs w:val="24"/>
        </w:rPr>
        <w:lastRenderedPageBreak/>
        <w:t xml:space="preserve">Estas denuncias tienen un aumento exponencial que podría dar cuenta de la poca efectividad  que en materia de prevención del delito y efectividad </w:t>
      </w:r>
      <w:r w:rsidR="00BF353C">
        <w:rPr>
          <w:rFonts w:ascii="Arial" w:hAnsi="Arial" w:cs="Arial"/>
          <w:sz w:val="24"/>
          <w:szCs w:val="24"/>
        </w:rPr>
        <w:t>en materia de</w:t>
      </w:r>
      <w:r w:rsidRPr="00E818BE">
        <w:rPr>
          <w:rFonts w:ascii="Arial" w:hAnsi="Arial" w:cs="Arial"/>
          <w:sz w:val="24"/>
          <w:szCs w:val="24"/>
        </w:rPr>
        <w:t xml:space="preserve"> justicia </w:t>
      </w:r>
      <w:r w:rsidR="00BF353C">
        <w:rPr>
          <w:rFonts w:ascii="Arial" w:hAnsi="Arial" w:cs="Arial"/>
          <w:sz w:val="24"/>
          <w:szCs w:val="24"/>
        </w:rPr>
        <w:t xml:space="preserve">que </w:t>
      </w:r>
      <w:r w:rsidRPr="00E818BE">
        <w:rPr>
          <w:rFonts w:ascii="Arial" w:hAnsi="Arial" w:cs="Arial"/>
          <w:sz w:val="24"/>
          <w:szCs w:val="24"/>
        </w:rPr>
        <w:t xml:space="preserve">tiene nuestro sistema </w:t>
      </w:r>
      <w:r w:rsidR="00BF353C">
        <w:rPr>
          <w:rFonts w:ascii="Arial" w:hAnsi="Arial" w:cs="Arial"/>
          <w:sz w:val="24"/>
          <w:szCs w:val="24"/>
        </w:rPr>
        <w:t xml:space="preserve">general </w:t>
      </w:r>
      <w:r w:rsidRPr="00BF353C">
        <w:rPr>
          <w:rFonts w:ascii="Arial" w:hAnsi="Arial" w:cs="Arial"/>
          <w:sz w:val="24"/>
          <w:szCs w:val="24"/>
        </w:rPr>
        <w:t>de protección al menor</w:t>
      </w:r>
      <w:r w:rsidRPr="00E818BE">
        <w:rPr>
          <w:rFonts w:ascii="Arial" w:hAnsi="Arial" w:cs="Arial"/>
          <w:sz w:val="24"/>
          <w:szCs w:val="24"/>
        </w:rPr>
        <w:t>.</w:t>
      </w:r>
    </w:p>
    <w:p w:rsidR="00BF353C" w:rsidRDefault="00BF353C" w:rsidP="002A3114">
      <w:pPr>
        <w:spacing w:after="0" w:line="240" w:lineRule="auto"/>
        <w:jc w:val="both"/>
        <w:rPr>
          <w:rFonts w:ascii="Arial" w:hAnsi="Arial" w:cs="Arial"/>
          <w:sz w:val="24"/>
          <w:szCs w:val="24"/>
        </w:rPr>
      </w:pPr>
    </w:p>
    <w:p w:rsidR="002A3114" w:rsidRPr="00E818BE" w:rsidRDefault="002A3114" w:rsidP="002A3114">
      <w:pPr>
        <w:spacing w:after="0" w:line="240" w:lineRule="auto"/>
        <w:jc w:val="both"/>
        <w:rPr>
          <w:rFonts w:ascii="Arial" w:hAnsi="Arial" w:cs="Arial"/>
          <w:sz w:val="24"/>
          <w:szCs w:val="24"/>
        </w:rPr>
      </w:pPr>
      <w:r w:rsidRPr="00E818BE">
        <w:rPr>
          <w:rFonts w:ascii="Arial" w:hAnsi="Arial" w:cs="Arial"/>
          <w:sz w:val="24"/>
          <w:szCs w:val="24"/>
        </w:rPr>
        <w:t xml:space="preserve"> En efecto según la Fiscalía en 2005  se reportaron 10.450 casos  donde la víctima fue un menor de edad, para el 2006 se reportaron 26.392; para el 2007, 40.675; para el 2008, 55.888; para el 2009, 72.692; para el 2010, 71.998; para el 2011, 70.515; para el 2012, 62.925; para el 2013, 63.044 y para el 2014 60.021.</w:t>
      </w:r>
    </w:p>
    <w:p w:rsidR="002A3114" w:rsidRDefault="002A3114" w:rsidP="002A3114">
      <w:pPr>
        <w:spacing w:after="0" w:line="240" w:lineRule="auto"/>
        <w:jc w:val="both"/>
        <w:rPr>
          <w:rFonts w:ascii="Arial" w:hAnsi="Arial" w:cs="Arial"/>
        </w:rPr>
      </w:pPr>
    </w:p>
    <w:p w:rsidR="002A3114" w:rsidRDefault="002A3114" w:rsidP="002A3114">
      <w:pPr>
        <w:spacing w:after="0" w:line="240" w:lineRule="auto"/>
        <w:jc w:val="both"/>
        <w:rPr>
          <w:rFonts w:ascii="Arial" w:hAnsi="Arial" w:cs="Arial"/>
          <w:sz w:val="24"/>
          <w:szCs w:val="24"/>
        </w:rPr>
      </w:pPr>
    </w:p>
    <w:p w:rsidR="002A3114" w:rsidRDefault="002A3114" w:rsidP="002A3114">
      <w:pPr>
        <w:spacing w:after="0" w:line="240" w:lineRule="auto"/>
        <w:jc w:val="both"/>
        <w:rPr>
          <w:rFonts w:ascii="Arial" w:hAnsi="Arial" w:cs="Arial"/>
          <w:sz w:val="24"/>
          <w:szCs w:val="24"/>
        </w:rPr>
      </w:pPr>
    </w:p>
    <w:p w:rsidR="002A3114" w:rsidRDefault="002A3114" w:rsidP="002A3114">
      <w:pPr>
        <w:spacing w:after="0" w:line="240" w:lineRule="auto"/>
        <w:jc w:val="both"/>
        <w:rPr>
          <w:rFonts w:ascii="Arial" w:hAnsi="Arial" w:cs="Arial"/>
          <w:sz w:val="24"/>
          <w:szCs w:val="24"/>
        </w:rPr>
      </w:pPr>
    </w:p>
    <w:p w:rsidR="002A3114" w:rsidRDefault="002A3114" w:rsidP="002A3114">
      <w:pPr>
        <w:jc w:val="center"/>
      </w:pPr>
      <w:r>
        <w:rPr>
          <w:noProof/>
          <w:lang w:eastAsia="es-CO"/>
        </w:rPr>
        <mc:AlternateContent>
          <mc:Choice Requires="wps">
            <w:drawing>
              <wp:anchor distT="45720" distB="45720" distL="114300" distR="114300" simplePos="0" relativeHeight="251659264" behindDoc="0" locked="0" layoutInCell="1" allowOverlap="1" wp14:anchorId="4A80CE7B" wp14:editId="4A7E26EA">
                <wp:simplePos x="0" y="0"/>
                <wp:positionH relativeFrom="column">
                  <wp:posOffset>2468485</wp:posOffset>
                </wp:positionH>
                <wp:positionV relativeFrom="paragraph">
                  <wp:posOffset>1049140</wp:posOffset>
                </wp:positionV>
                <wp:extent cx="2360930" cy="1404620"/>
                <wp:effectExtent l="0" t="0" r="3175"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2A3114" w:rsidRPr="008745E3" w:rsidRDefault="002A3114" w:rsidP="002A3114">
                            <w:pPr>
                              <w:jc w:val="center"/>
                              <w:rPr>
                                <w:sz w:val="28"/>
                              </w:rPr>
                            </w:pPr>
                            <w:r w:rsidRPr="008745E3">
                              <w:rPr>
                                <w:sz w:val="28"/>
                              </w:rPr>
                              <w:t>Aumento del 474% en los últimos 10 años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94.35pt;margin-top:82.6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" stroked="f">
                <v:textbox style="mso-fit-shape-to-text:t">
                  <w:txbxContent>
                    <w:p w:rsidR="002A3114" w:rsidRPr="008745E3" w:rsidRDefault="002A3114" w:rsidP="002A3114">
                      <w:pPr>
                        <w:jc w:val="center"/>
                        <w:rPr>
                          <w:sz w:val="28"/>
                        </w:rPr>
                      </w:pPr>
                      <w:r w:rsidRPr="008745E3">
                        <w:rPr>
                          <w:sz w:val="28"/>
                        </w:rPr>
                        <w:t>Aumento del 474% en los últimos 10 años</w:t>
                      </w:r>
                    </w:p>
                  </w:txbxContent>
                </v:textbox>
              </v:shape>
            </w:pict>
          </mc:Fallback>
        </mc:AlternateContent>
      </w:r>
      <w:r w:rsidRPr="008745E3">
        <w:rPr>
          <w:noProof/>
          <w:lang w:eastAsia="es-CO"/>
        </w:rPr>
        <w:drawing>
          <wp:inline distT="0" distB="0" distL="0" distR="0" wp14:anchorId="64A7BDDD" wp14:editId="122BC5D8">
            <wp:extent cx="5611556" cy="3282950"/>
            <wp:effectExtent l="0" t="0" r="825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34878" cy="3296594"/>
                    </a:xfrm>
                    <a:prstGeom prst="rect">
                      <a:avLst/>
                    </a:prstGeom>
                  </pic:spPr>
                </pic:pic>
              </a:graphicData>
            </a:graphic>
          </wp:inline>
        </w:drawing>
      </w:r>
    </w:p>
    <w:p w:rsidR="002A3114" w:rsidRDefault="002A3114" w:rsidP="002A3114">
      <w:pPr>
        <w:jc w:val="center"/>
      </w:pPr>
      <w:r>
        <w:t xml:space="preserve">Fuente: UTL Senador Mauricio Lizcano, </w:t>
      </w:r>
      <w:r w:rsidRPr="00672297">
        <w:t xml:space="preserve">datos </w:t>
      </w:r>
      <w:r>
        <w:t>Fiscalía General de la Nación</w:t>
      </w:r>
    </w:p>
    <w:p w:rsidR="002A3114" w:rsidRPr="00E818BE" w:rsidRDefault="002A3114" w:rsidP="002A3114">
      <w:pPr>
        <w:jc w:val="both"/>
        <w:rPr>
          <w:rFonts w:ascii="Arial" w:hAnsi="Arial" w:cs="Arial"/>
          <w:sz w:val="24"/>
          <w:szCs w:val="24"/>
        </w:rPr>
      </w:pPr>
      <w:r w:rsidRPr="00E818BE">
        <w:rPr>
          <w:rFonts w:ascii="Arial" w:hAnsi="Arial" w:cs="Arial"/>
          <w:sz w:val="24"/>
          <w:szCs w:val="24"/>
        </w:rPr>
        <w:t>La gráfica muestra que el número de delitos contra los menores de edad</w:t>
      </w:r>
      <w:r>
        <w:rPr>
          <w:rFonts w:ascii="Arial" w:hAnsi="Arial" w:cs="Arial"/>
          <w:sz w:val="24"/>
          <w:szCs w:val="24"/>
        </w:rPr>
        <w:t>,</w:t>
      </w:r>
      <w:r w:rsidRPr="00E818BE">
        <w:rPr>
          <w:rFonts w:ascii="Arial" w:hAnsi="Arial" w:cs="Arial"/>
          <w:sz w:val="24"/>
          <w:szCs w:val="24"/>
        </w:rPr>
        <w:t xml:space="preserve"> entre el 2005 y el 2009 se presentó un incremento </w:t>
      </w:r>
      <w:r>
        <w:rPr>
          <w:rFonts w:ascii="Arial" w:hAnsi="Arial" w:cs="Arial"/>
          <w:sz w:val="24"/>
          <w:szCs w:val="24"/>
        </w:rPr>
        <w:t xml:space="preserve">del </w:t>
      </w:r>
      <w:r w:rsidRPr="00E818BE">
        <w:rPr>
          <w:rFonts w:ascii="Arial" w:hAnsi="Arial" w:cs="Arial"/>
          <w:sz w:val="24"/>
          <w:szCs w:val="24"/>
        </w:rPr>
        <w:t>596%</w:t>
      </w:r>
      <w:r>
        <w:rPr>
          <w:rFonts w:ascii="Arial" w:hAnsi="Arial" w:cs="Arial"/>
          <w:sz w:val="24"/>
          <w:szCs w:val="24"/>
        </w:rPr>
        <w:t xml:space="preserve">; </w:t>
      </w:r>
      <w:r w:rsidRPr="00E818BE">
        <w:rPr>
          <w:rFonts w:ascii="Arial" w:hAnsi="Arial" w:cs="Arial"/>
          <w:sz w:val="24"/>
          <w:szCs w:val="24"/>
        </w:rPr>
        <w:t>es decir, que el número de niños víctimas aumentó 7 veces en un período de menos de 5 años</w:t>
      </w:r>
      <w:r>
        <w:rPr>
          <w:rFonts w:ascii="Arial" w:hAnsi="Arial" w:cs="Arial"/>
          <w:sz w:val="24"/>
          <w:szCs w:val="24"/>
        </w:rPr>
        <w:t xml:space="preserve">. Si se compara </w:t>
      </w:r>
      <w:r w:rsidRPr="00E818BE">
        <w:rPr>
          <w:rFonts w:ascii="Arial" w:hAnsi="Arial" w:cs="Arial"/>
          <w:sz w:val="24"/>
          <w:szCs w:val="24"/>
        </w:rPr>
        <w:t xml:space="preserve">con el 2014 </w:t>
      </w:r>
      <w:r>
        <w:rPr>
          <w:rFonts w:ascii="Arial" w:hAnsi="Arial" w:cs="Arial"/>
          <w:sz w:val="24"/>
          <w:szCs w:val="24"/>
        </w:rPr>
        <w:t xml:space="preserve">el incremento </w:t>
      </w:r>
      <w:r w:rsidRPr="00E818BE">
        <w:rPr>
          <w:rFonts w:ascii="Arial" w:hAnsi="Arial" w:cs="Arial"/>
          <w:sz w:val="24"/>
          <w:szCs w:val="24"/>
        </w:rPr>
        <w:t>fue de 474</w:t>
      </w:r>
      <w:r>
        <w:rPr>
          <w:rFonts w:ascii="Arial" w:hAnsi="Arial" w:cs="Arial"/>
          <w:sz w:val="24"/>
          <w:szCs w:val="24"/>
        </w:rPr>
        <w:t>%</w:t>
      </w:r>
      <w:r w:rsidRPr="00E818BE">
        <w:rPr>
          <w:rFonts w:ascii="Arial" w:hAnsi="Arial" w:cs="Arial"/>
          <w:sz w:val="24"/>
          <w:szCs w:val="24"/>
        </w:rPr>
        <w:t>.</w:t>
      </w:r>
    </w:p>
    <w:p w:rsidR="002A3114" w:rsidRPr="00E818BE" w:rsidRDefault="002A3114" w:rsidP="002A3114">
      <w:pPr>
        <w:jc w:val="both"/>
        <w:rPr>
          <w:rFonts w:ascii="Arial" w:hAnsi="Arial" w:cs="Arial"/>
          <w:sz w:val="24"/>
          <w:szCs w:val="24"/>
        </w:rPr>
      </w:pPr>
      <w:r w:rsidRPr="00E818BE">
        <w:rPr>
          <w:rFonts w:ascii="Arial" w:hAnsi="Arial" w:cs="Arial"/>
          <w:sz w:val="24"/>
          <w:szCs w:val="24"/>
        </w:rPr>
        <w:lastRenderedPageBreak/>
        <w:t>Aunque para  el 2009 al 2014 la tendencia se estabilizó, solo hubo una reducción del 17%. La situación actual es preocupante, si se analiza que las denuncias de delitos contra los menores de edad, no vuelve a una senda decreciente.  Es necesario adoptar medidas que desincentiven los delitos contra la niñez, situación que, como muestra la gráfica, de no tratarse podría empeorar en los siguientes años.</w:t>
      </w:r>
    </w:p>
    <w:p w:rsidR="002A3114" w:rsidRDefault="002A3114" w:rsidP="002A3114">
      <w:pPr>
        <w:spacing w:after="0" w:line="240" w:lineRule="auto"/>
        <w:jc w:val="both"/>
        <w:rPr>
          <w:rFonts w:ascii="Arial" w:hAnsi="Arial" w:cs="Arial"/>
          <w:sz w:val="24"/>
          <w:szCs w:val="24"/>
        </w:rPr>
      </w:pPr>
      <w:r>
        <w:rPr>
          <w:rFonts w:ascii="Arial" w:hAnsi="Arial" w:cs="Arial"/>
          <w:sz w:val="24"/>
          <w:szCs w:val="24"/>
        </w:rPr>
        <w:t xml:space="preserve">Ahora bien, en términos de efectividad judicial, punto que atañe directamente al proyecto de ley, los datos de la Fiscalía muestran que del total de las denuncias realizadas en los últimos 10 años, existen 151.461 conciliaciones celebradas en etapa prejudicial y 18.528 condenas, lo que indica que hoy existen más 375.000 casos penales que se encuentran activos, (en etapa de investigación o en espera para fallar) o fueron archivados. </w:t>
      </w:r>
    </w:p>
    <w:p w:rsidR="002A3114" w:rsidRDefault="002A3114" w:rsidP="002A3114">
      <w:pPr>
        <w:spacing w:after="0" w:line="240" w:lineRule="auto"/>
        <w:jc w:val="both"/>
        <w:rPr>
          <w:rFonts w:ascii="Arial" w:hAnsi="Arial" w:cs="Arial"/>
          <w:sz w:val="24"/>
          <w:szCs w:val="24"/>
        </w:rPr>
      </w:pPr>
    </w:p>
    <w:p w:rsidR="002A3114" w:rsidRPr="00E818BE" w:rsidRDefault="002A3114" w:rsidP="002A3114">
      <w:pPr>
        <w:spacing w:after="0" w:line="240" w:lineRule="auto"/>
        <w:jc w:val="both"/>
        <w:rPr>
          <w:rFonts w:ascii="Arial" w:hAnsi="Arial" w:cs="Arial"/>
          <w:sz w:val="24"/>
          <w:szCs w:val="24"/>
        </w:rPr>
      </w:pPr>
      <w:r>
        <w:rPr>
          <w:rFonts w:ascii="Arial" w:hAnsi="Arial" w:cs="Arial"/>
          <w:sz w:val="24"/>
          <w:szCs w:val="24"/>
        </w:rPr>
        <w:t>En este sentido, menciona la Fiscalía haber realizado 18.528 capturas, es decir que en 526.463  casos no existió ningún capturado, lo que indica que e</w:t>
      </w:r>
      <w:r w:rsidRPr="00E818BE">
        <w:rPr>
          <w:rFonts w:ascii="Arial" w:hAnsi="Arial" w:cs="Arial"/>
          <w:sz w:val="24"/>
          <w:szCs w:val="24"/>
        </w:rPr>
        <w:t>n el caso de los delitos contra los menores de edad, si no se llega a conciliación, un denunciante solo tiene un 4.7% de que su denuncia</w:t>
      </w:r>
      <w:r>
        <w:rPr>
          <w:rFonts w:ascii="Arial" w:hAnsi="Arial" w:cs="Arial"/>
          <w:sz w:val="24"/>
          <w:szCs w:val="24"/>
        </w:rPr>
        <w:t>do</w:t>
      </w:r>
      <w:r w:rsidRPr="00E818BE">
        <w:rPr>
          <w:rFonts w:ascii="Arial" w:hAnsi="Arial" w:cs="Arial"/>
          <w:sz w:val="24"/>
          <w:szCs w:val="24"/>
        </w:rPr>
        <w:t xml:space="preserve"> termine condenado.</w:t>
      </w:r>
    </w:p>
    <w:p w:rsidR="002A3114" w:rsidRDefault="002A3114" w:rsidP="002A3114">
      <w:pPr>
        <w:spacing w:after="0" w:line="240" w:lineRule="auto"/>
        <w:jc w:val="both"/>
        <w:rPr>
          <w:rFonts w:ascii="Arial" w:hAnsi="Arial" w:cs="Arial"/>
          <w:sz w:val="24"/>
          <w:szCs w:val="24"/>
        </w:rPr>
      </w:pPr>
    </w:p>
    <w:p w:rsidR="002A3114" w:rsidRDefault="002A3114" w:rsidP="002A3114">
      <w:pPr>
        <w:spacing w:after="0" w:line="240" w:lineRule="auto"/>
        <w:jc w:val="both"/>
        <w:rPr>
          <w:rFonts w:ascii="Arial" w:hAnsi="Arial" w:cs="Arial"/>
          <w:sz w:val="24"/>
          <w:szCs w:val="24"/>
        </w:rPr>
      </w:pPr>
      <w:r>
        <w:rPr>
          <w:rFonts w:ascii="Arial" w:hAnsi="Arial" w:cs="Arial"/>
          <w:sz w:val="24"/>
          <w:szCs w:val="24"/>
        </w:rPr>
        <w:t xml:space="preserve">Los anteriores comparativos muestran que la legislación procesal no </w:t>
      </w:r>
      <w:proofErr w:type="spellStart"/>
      <w:r>
        <w:rPr>
          <w:rFonts w:ascii="Arial" w:hAnsi="Arial" w:cs="Arial"/>
          <w:sz w:val="24"/>
          <w:szCs w:val="24"/>
        </w:rPr>
        <w:t>esta</w:t>
      </w:r>
      <w:proofErr w:type="spellEnd"/>
      <w:r>
        <w:rPr>
          <w:rFonts w:ascii="Arial" w:hAnsi="Arial" w:cs="Arial"/>
          <w:sz w:val="24"/>
          <w:szCs w:val="24"/>
        </w:rPr>
        <w:t xml:space="preserve"> dando los resultados en términos de eficacia y eficiencia que el constituyente de 1991 buscó al incluir el derecho prevalente para los menores de edad.</w:t>
      </w:r>
    </w:p>
    <w:p w:rsidR="002A3114" w:rsidRDefault="002A3114" w:rsidP="002A3114">
      <w:pPr>
        <w:spacing w:after="0" w:line="240" w:lineRule="auto"/>
        <w:jc w:val="both"/>
        <w:rPr>
          <w:rFonts w:ascii="Arial" w:hAnsi="Arial" w:cs="Arial"/>
          <w:sz w:val="24"/>
          <w:szCs w:val="24"/>
        </w:rPr>
      </w:pPr>
      <w:r>
        <w:rPr>
          <w:rFonts w:ascii="Arial" w:hAnsi="Arial" w:cs="Arial"/>
          <w:sz w:val="24"/>
          <w:szCs w:val="24"/>
        </w:rPr>
        <w:t xml:space="preserve"> </w:t>
      </w:r>
    </w:p>
    <w:p w:rsidR="002A3114" w:rsidRDefault="002A3114" w:rsidP="002A3114">
      <w:pPr>
        <w:spacing w:after="0" w:line="240" w:lineRule="auto"/>
        <w:jc w:val="both"/>
        <w:rPr>
          <w:rFonts w:ascii="Arial" w:hAnsi="Arial" w:cs="Arial"/>
          <w:sz w:val="24"/>
          <w:szCs w:val="24"/>
        </w:rPr>
      </w:pPr>
      <w:r>
        <w:rPr>
          <w:rFonts w:ascii="Arial" w:hAnsi="Arial" w:cs="Arial"/>
          <w:sz w:val="24"/>
          <w:szCs w:val="24"/>
        </w:rPr>
        <w:t xml:space="preserve">En efecto, las cifras demuestran una creciente exponencial, en los últimos 10 años, frente a las denuncias, mientras que en materia de condenas existe una decreciente significativa: </w:t>
      </w:r>
    </w:p>
    <w:p w:rsidR="002A3114" w:rsidRDefault="002A3114" w:rsidP="002A3114">
      <w:pPr>
        <w:spacing w:after="0" w:line="240" w:lineRule="auto"/>
        <w:jc w:val="both"/>
        <w:rPr>
          <w:rFonts w:ascii="Arial" w:hAnsi="Arial" w:cs="Arial"/>
          <w:sz w:val="24"/>
          <w:szCs w:val="24"/>
        </w:rPr>
      </w:pPr>
    </w:p>
    <w:p w:rsidR="002A3114" w:rsidRDefault="002A3114" w:rsidP="002A3114">
      <w:pPr>
        <w:spacing w:after="0" w:line="240" w:lineRule="auto"/>
        <w:jc w:val="both"/>
        <w:rPr>
          <w:rFonts w:ascii="Arial" w:hAnsi="Arial" w:cs="Arial"/>
          <w:sz w:val="24"/>
          <w:szCs w:val="24"/>
        </w:rPr>
      </w:pPr>
      <w:r>
        <w:rPr>
          <w:rFonts w:ascii="Arial" w:hAnsi="Arial" w:cs="Arial"/>
          <w:sz w:val="24"/>
          <w:szCs w:val="24"/>
        </w:rPr>
        <w:t>Para el 2005 se presentaron 722 condenas; para el 2006, 1.791; para el 2007, 2.363, para el 2008; 3.001; para el 2009, 3.241; para el 2010; 2.611; para el 2011, 2.163; para el 2012, 1.467; para el 2013, 897 y para el 2014, 257.</w:t>
      </w:r>
    </w:p>
    <w:p w:rsidR="002E1C2A" w:rsidRDefault="002E1C2A" w:rsidP="002A3114">
      <w:pPr>
        <w:spacing w:after="0" w:line="240" w:lineRule="auto"/>
        <w:jc w:val="both"/>
        <w:rPr>
          <w:rFonts w:ascii="Arial" w:hAnsi="Arial" w:cs="Arial"/>
          <w:sz w:val="24"/>
          <w:szCs w:val="24"/>
        </w:rPr>
      </w:pPr>
    </w:p>
    <w:p w:rsidR="002E1C2A" w:rsidRDefault="002E1C2A" w:rsidP="002A3114">
      <w:pPr>
        <w:spacing w:after="0" w:line="240" w:lineRule="auto"/>
        <w:jc w:val="both"/>
        <w:rPr>
          <w:rFonts w:ascii="Arial" w:hAnsi="Arial" w:cs="Arial"/>
          <w:sz w:val="24"/>
          <w:szCs w:val="24"/>
        </w:rPr>
      </w:pPr>
    </w:p>
    <w:p w:rsidR="002E1C2A" w:rsidRDefault="002E1C2A" w:rsidP="002A3114">
      <w:pPr>
        <w:spacing w:after="0" w:line="240" w:lineRule="auto"/>
        <w:jc w:val="both"/>
        <w:rPr>
          <w:rFonts w:ascii="Arial" w:hAnsi="Arial" w:cs="Arial"/>
          <w:sz w:val="24"/>
          <w:szCs w:val="24"/>
        </w:rPr>
      </w:pPr>
    </w:p>
    <w:p w:rsidR="002E1C2A" w:rsidRDefault="002E1C2A" w:rsidP="002A3114">
      <w:pPr>
        <w:spacing w:after="0" w:line="240" w:lineRule="auto"/>
        <w:jc w:val="both"/>
        <w:rPr>
          <w:rFonts w:ascii="Arial" w:hAnsi="Arial" w:cs="Arial"/>
          <w:sz w:val="24"/>
          <w:szCs w:val="24"/>
        </w:rPr>
      </w:pPr>
    </w:p>
    <w:p w:rsidR="002E1C2A" w:rsidRDefault="002E1C2A" w:rsidP="002A3114">
      <w:pPr>
        <w:spacing w:after="0" w:line="240" w:lineRule="auto"/>
        <w:jc w:val="both"/>
        <w:rPr>
          <w:rFonts w:ascii="Arial" w:hAnsi="Arial" w:cs="Arial"/>
          <w:sz w:val="24"/>
          <w:szCs w:val="24"/>
        </w:rPr>
      </w:pPr>
    </w:p>
    <w:p w:rsidR="002E1C2A" w:rsidRDefault="002E1C2A" w:rsidP="002A3114">
      <w:pPr>
        <w:spacing w:after="0" w:line="240" w:lineRule="auto"/>
        <w:jc w:val="both"/>
        <w:rPr>
          <w:rFonts w:ascii="Arial" w:hAnsi="Arial" w:cs="Arial"/>
          <w:sz w:val="24"/>
          <w:szCs w:val="24"/>
        </w:rPr>
      </w:pPr>
    </w:p>
    <w:p w:rsidR="002A3114" w:rsidRDefault="002A3114" w:rsidP="002A3114">
      <w:pPr>
        <w:spacing w:after="0" w:line="240" w:lineRule="auto"/>
        <w:jc w:val="both"/>
        <w:rPr>
          <w:rFonts w:ascii="Arial" w:hAnsi="Arial" w:cs="Arial"/>
          <w:sz w:val="24"/>
          <w:szCs w:val="24"/>
        </w:rPr>
      </w:pPr>
    </w:p>
    <w:p w:rsidR="002A3114" w:rsidRDefault="002A3114" w:rsidP="002A3114">
      <w:pPr>
        <w:jc w:val="center"/>
        <w:rPr>
          <w:noProof/>
          <w:lang w:eastAsia="es-CO"/>
        </w:rPr>
      </w:pPr>
      <w:r>
        <w:rPr>
          <w:noProof/>
          <w:lang w:eastAsia="es-CO"/>
        </w:rPr>
        <w:lastRenderedPageBreak/>
        <w:t>Número delitos vs. Número Condenas</w:t>
      </w:r>
    </w:p>
    <w:p w:rsidR="002A3114" w:rsidRDefault="002A3114" w:rsidP="002A3114">
      <w:pPr>
        <w:jc w:val="center"/>
      </w:pPr>
      <w:r w:rsidRPr="00B046CE">
        <w:rPr>
          <w:noProof/>
          <w:lang w:eastAsia="es-CO"/>
        </w:rPr>
        <w:drawing>
          <wp:inline distT="0" distB="0" distL="0" distR="0" wp14:anchorId="34519AEE" wp14:editId="39B15D6D">
            <wp:extent cx="5801140" cy="3473450"/>
            <wp:effectExtent l="0" t="0" r="952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820577" cy="3485088"/>
                    </a:xfrm>
                    <a:prstGeom prst="rect">
                      <a:avLst/>
                    </a:prstGeom>
                  </pic:spPr>
                </pic:pic>
              </a:graphicData>
            </a:graphic>
          </wp:inline>
        </w:drawing>
      </w:r>
    </w:p>
    <w:p w:rsidR="002A3114" w:rsidRDefault="002A3114" w:rsidP="002A3114">
      <w:pPr>
        <w:jc w:val="center"/>
        <w:rPr>
          <w:sz w:val="16"/>
        </w:rPr>
      </w:pPr>
      <w:r w:rsidRPr="00B046CE">
        <w:rPr>
          <w:sz w:val="16"/>
        </w:rPr>
        <w:t xml:space="preserve">Fuente: UTL Senador Mauricio Lizcano, </w:t>
      </w:r>
      <w:r w:rsidRPr="005C1AD3">
        <w:rPr>
          <w:sz w:val="16"/>
        </w:rPr>
        <w:t xml:space="preserve">datos </w:t>
      </w:r>
      <w:r>
        <w:rPr>
          <w:sz w:val="16"/>
        </w:rPr>
        <w:t xml:space="preserve">Fiscalía General de la Nación </w:t>
      </w:r>
    </w:p>
    <w:p w:rsidR="002A3114" w:rsidRDefault="002A3114" w:rsidP="002A3114">
      <w:pPr>
        <w:jc w:val="center"/>
        <w:rPr>
          <w:sz w:val="16"/>
        </w:rPr>
      </w:pPr>
    </w:p>
    <w:p w:rsidR="002E1C2A" w:rsidRDefault="002E1C2A" w:rsidP="002E1C2A">
      <w:pPr>
        <w:spacing w:after="0" w:line="240" w:lineRule="auto"/>
        <w:jc w:val="both"/>
        <w:rPr>
          <w:rFonts w:ascii="Arial" w:hAnsi="Arial" w:cs="Arial"/>
          <w:sz w:val="24"/>
          <w:szCs w:val="24"/>
        </w:rPr>
      </w:pPr>
      <w:r w:rsidRPr="002E1C2A">
        <w:rPr>
          <w:rFonts w:ascii="Arial" w:hAnsi="Arial" w:cs="Arial"/>
          <w:sz w:val="24"/>
          <w:szCs w:val="24"/>
        </w:rPr>
        <w:t>Cuando se realiza el comparativo entre delitos y condenas se observa que entre el 2005 y 2009 los primeros tuvieron un crecimiento más acelerado, es decir, el sistema judicial no evolucionó a la velocidad que requería para condenar eficientemente a los delincuentes.</w:t>
      </w:r>
    </w:p>
    <w:p w:rsidR="002E1C2A" w:rsidRPr="002E1C2A" w:rsidRDefault="002E1C2A" w:rsidP="002E1C2A">
      <w:pPr>
        <w:spacing w:after="0" w:line="240" w:lineRule="auto"/>
        <w:jc w:val="both"/>
        <w:rPr>
          <w:rFonts w:ascii="Arial" w:hAnsi="Arial" w:cs="Arial"/>
          <w:sz w:val="24"/>
          <w:szCs w:val="24"/>
        </w:rPr>
      </w:pPr>
    </w:p>
    <w:p w:rsidR="002E1C2A" w:rsidRPr="002E1C2A" w:rsidRDefault="002E1C2A" w:rsidP="002E1C2A">
      <w:pPr>
        <w:spacing w:after="0" w:line="240" w:lineRule="auto"/>
        <w:jc w:val="both"/>
        <w:rPr>
          <w:rFonts w:ascii="Arial" w:hAnsi="Arial" w:cs="Arial"/>
          <w:sz w:val="24"/>
          <w:szCs w:val="24"/>
        </w:rPr>
      </w:pPr>
      <w:r w:rsidRPr="002E1C2A">
        <w:rPr>
          <w:rFonts w:ascii="Arial" w:hAnsi="Arial" w:cs="Arial"/>
          <w:sz w:val="24"/>
          <w:szCs w:val="24"/>
        </w:rPr>
        <w:t>Pero resulta más alarmante el hecho que el número de condenas en los últimos 5 años ha ido disminuyendo mientras que los delitos han mantenido la tendencia. Hoy es más fácil que los delitos cometidos contra la niñez queden impunes, pues cada año más de 60.000 procesos que  ingresan no reciben condena.</w:t>
      </w:r>
    </w:p>
    <w:p w:rsidR="002A3114" w:rsidRDefault="002A3114" w:rsidP="002A3114">
      <w:pPr>
        <w:jc w:val="center"/>
      </w:pPr>
    </w:p>
    <w:p w:rsidR="002E1C2A" w:rsidRDefault="002E1C2A" w:rsidP="002A3114">
      <w:pPr>
        <w:jc w:val="center"/>
      </w:pPr>
    </w:p>
    <w:p w:rsidR="002E1C2A" w:rsidRDefault="002E1C2A" w:rsidP="002A3114">
      <w:pPr>
        <w:jc w:val="center"/>
      </w:pPr>
    </w:p>
    <w:p w:rsidR="002A3114" w:rsidRDefault="002A3114" w:rsidP="002A3114">
      <w:pPr>
        <w:jc w:val="center"/>
      </w:pPr>
      <w:r>
        <w:rPr>
          <w:noProof/>
          <w:lang w:eastAsia="es-CO"/>
        </w:rPr>
        <w:t>Crecimiento Delito vs. Crecimiento Condenas</w:t>
      </w:r>
    </w:p>
    <w:p w:rsidR="002A3114" w:rsidRDefault="002A3114" w:rsidP="002A3114">
      <w:pPr>
        <w:jc w:val="center"/>
      </w:pPr>
      <w:r w:rsidRPr="00B046CE">
        <w:rPr>
          <w:noProof/>
          <w:lang w:eastAsia="es-CO"/>
        </w:rPr>
        <w:drawing>
          <wp:inline distT="0" distB="0" distL="0" distR="0" wp14:anchorId="6459E494" wp14:editId="67A2F4A1">
            <wp:extent cx="5681086" cy="3708971"/>
            <wp:effectExtent l="0" t="0" r="0" b="635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96627" cy="3784404"/>
                    </a:xfrm>
                    <a:prstGeom prst="rect">
                      <a:avLst/>
                    </a:prstGeom>
                  </pic:spPr>
                </pic:pic>
              </a:graphicData>
            </a:graphic>
          </wp:inline>
        </w:drawing>
      </w:r>
    </w:p>
    <w:p w:rsidR="002A3114" w:rsidRDefault="002A3114" w:rsidP="002A3114">
      <w:pPr>
        <w:jc w:val="center"/>
      </w:pPr>
      <w:r w:rsidRPr="00B046CE">
        <w:rPr>
          <w:sz w:val="16"/>
        </w:rPr>
        <w:t xml:space="preserve">Fuente: UTL Senador Mauricio Lizcano, </w:t>
      </w:r>
      <w:r>
        <w:rPr>
          <w:sz w:val="16"/>
        </w:rPr>
        <w:t>Fiscalía General de la Nación</w:t>
      </w:r>
    </w:p>
    <w:p w:rsidR="002A3114" w:rsidRDefault="002A3114" w:rsidP="002A3114">
      <w:pPr>
        <w:spacing w:after="0" w:line="240" w:lineRule="auto"/>
        <w:jc w:val="both"/>
        <w:rPr>
          <w:rFonts w:ascii="Arial" w:hAnsi="Arial" w:cs="Arial"/>
          <w:sz w:val="24"/>
          <w:szCs w:val="24"/>
        </w:rPr>
      </w:pPr>
    </w:p>
    <w:p w:rsidR="002E1C2A" w:rsidRPr="002E1C2A" w:rsidRDefault="002E1C2A" w:rsidP="002E1C2A">
      <w:pPr>
        <w:jc w:val="both"/>
        <w:rPr>
          <w:rFonts w:ascii="Arial" w:hAnsi="Arial" w:cs="Arial"/>
          <w:sz w:val="24"/>
          <w:szCs w:val="24"/>
        </w:rPr>
      </w:pPr>
      <w:r w:rsidRPr="002E1C2A">
        <w:rPr>
          <w:rFonts w:ascii="Arial" w:hAnsi="Arial" w:cs="Arial"/>
          <w:sz w:val="24"/>
          <w:szCs w:val="24"/>
        </w:rPr>
        <w:t>La anterior situación se evidencia en las cifras. Del 2005 al 2009 año tras año los delitos aumentaban significativamente mientras las condenas no aumentaron lo suficiente. Por ejemplo en el 2009 los delitos se incrementaron en 30.1% mientras las condenas lo hicieron tan solo en 8%. Por su parte, las condenas han tenido una reducción sin precedentes en los últimos 5 años, tasa anual que en el 2014 exhibió una reducción del 71.3% cuando tan solo hubo 257 condenas.</w:t>
      </w:r>
    </w:p>
    <w:p w:rsidR="002E1C2A" w:rsidRDefault="002E1C2A" w:rsidP="002A3114">
      <w:pPr>
        <w:spacing w:after="0" w:line="240" w:lineRule="auto"/>
        <w:jc w:val="both"/>
        <w:rPr>
          <w:rFonts w:ascii="Arial" w:hAnsi="Arial" w:cs="Arial"/>
          <w:sz w:val="24"/>
          <w:szCs w:val="24"/>
        </w:rPr>
      </w:pPr>
    </w:p>
    <w:p w:rsidR="002E1C2A" w:rsidRDefault="002E1C2A" w:rsidP="002A3114">
      <w:pPr>
        <w:spacing w:after="0" w:line="240" w:lineRule="auto"/>
        <w:jc w:val="both"/>
        <w:rPr>
          <w:rFonts w:ascii="Arial" w:hAnsi="Arial" w:cs="Arial"/>
          <w:sz w:val="24"/>
          <w:szCs w:val="24"/>
        </w:rPr>
      </w:pPr>
    </w:p>
    <w:p w:rsidR="002A3114" w:rsidRDefault="002A3114" w:rsidP="002A3114">
      <w:pPr>
        <w:jc w:val="both"/>
        <w:rPr>
          <w:rFonts w:ascii="Arial" w:hAnsi="Arial" w:cs="Arial"/>
          <w:sz w:val="24"/>
          <w:szCs w:val="24"/>
        </w:rPr>
      </w:pPr>
      <w:r>
        <w:rPr>
          <w:rFonts w:ascii="Arial" w:hAnsi="Arial" w:cs="Arial"/>
          <w:sz w:val="24"/>
          <w:szCs w:val="24"/>
        </w:rPr>
        <w:lastRenderedPageBreak/>
        <w:t xml:space="preserve">Ahora bien, basados en los datos remitidos por la Sala Administrativa del Consejo Superior de la Judicatura, en materia de delitos particularizados y dirigidos específicamente a menores, podemos observar un comportamiento ineficaz en materia de justicia: </w:t>
      </w:r>
    </w:p>
    <w:p w:rsidR="00673C0A" w:rsidRDefault="00673C0A" w:rsidP="002A3114">
      <w:pPr>
        <w:jc w:val="both"/>
        <w:rPr>
          <w:rFonts w:ascii="Arial" w:hAnsi="Arial" w:cs="Arial"/>
          <w:sz w:val="24"/>
          <w:szCs w:val="24"/>
        </w:rPr>
      </w:pPr>
    </w:p>
    <w:p w:rsidR="00673C0A" w:rsidRPr="00673C0A" w:rsidRDefault="00673C0A" w:rsidP="00673C0A">
      <w:pPr>
        <w:jc w:val="center"/>
        <w:rPr>
          <w:rFonts w:ascii="Arial" w:hAnsi="Arial" w:cs="Arial"/>
          <w:sz w:val="24"/>
          <w:szCs w:val="24"/>
        </w:rPr>
      </w:pPr>
      <w:r w:rsidRPr="00673C0A">
        <w:rPr>
          <w:rFonts w:ascii="Arial" w:hAnsi="Arial" w:cs="Arial"/>
          <w:noProof/>
          <w:sz w:val="24"/>
          <w:szCs w:val="24"/>
          <w:lang w:eastAsia="es-CO"/>
        </w:rPr>
        <w:drawing>
          <wp:inline distT="0" distB="0" distL="0" distR="0">
            <wp:extent cx="5205077" cy="3127663"/>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04815" cy="3127505"/>
                    </a:xfrm>
                    <a:prstGeom prst="rect">
                      <a:avLst/>
                    </a:prstGeom>
                    <a:noFill/>
                    <a:ln>
                      <a:noFill/>
                    </a:ln>
                  </pic:spPr>
                </pic:pic>
              </a:graphicData>
            </a:graphic>
          </wp:inline>
        </w:drawing>
      </w:r>
    </w:p>
    <w:p w:rsidR="00673C0A" w:rsidRPr="00673C0A" w:rsidRDefault="00673C0A" w:rsidP="00673C0A">
      <w:pPr>
        <w:jc w:val="center"/>
        <w:rPr>
          <w:rFonts w:cs="Arial"/>
          <w:sz w:val="16"/>
          <w:szCs w:val="16"/>
        </w:rPr>
      </w:pPr>
      <w:r w:rsidRPr="00673C0A">
        <w:rPr>
          <w:rFonts w:cs="Arial"/>
          <w:sz w:val="16"/>
          <w:szCs w:val="16"/>
        </w:rPr>
        <w:t>Fuente: UTL Senador Mauricio Lizcano, datos Consejo Superior De La Judicatura</w:t>
      </w:r>
    </w:p>
    <w:p w:rsidR="00673C0A" w:rsidRPr="00673C0A" w:rsidRDefault="00673C0A" w:rsidP="00673C0A">
      <w:pPr>
        <w:jc w:val="both"/>
        <w:rPr>
          <w:rFonts w:ascii="Arial" w:hAnsi="Arial" w:cs="Arial"/>
          <w:sz w:val="24"/>
          <w:szCs w:val="24"/>
        </w:rPr>
      </w:pPr>
      <w:r w:rsidRPr="00673C0A">
        <w:rPr>
          <w:rFonts w:ascii="Arial" w:hAnsi="Arial" w:cs="Arial"/>
          <w:sz w:val="24"/>
          <w:szCs w:val="24"/>
        </w:rPr>
        <w:t>El número de ingresos de procesos por inasistencia alimentaria ha aumentado un 30% con respecto al 2005. Este aumento se evidencia con mayor fuerza en los últimos 2 años en donde aumentó en más de 10.000 el número de procesos recibidos por año. Esta cifra ha sido acompañada por una mayor cantidad de audiencias de garantía de formulación de imputación, las cuales entre el 2007 y el 2014  incrementaron en un 568%.</w:t>
      </w:r>
    </w:p>
    <w:p w:rsidR="00673C0A" w:rsidRPr="00673C0A" w:rsidRDefault="00673C0A" w:rsidP="00673C0A">
      <w:pPr>
        <w:jc w:val="both"/>
        <w:rPr>
          <w:rFonts w:ascii="Arial" w:hAnsi="Arial" w:cs="Arial"/>
          <w:sz w:val="24"/>
          <w:szCs w:val="24"/>
        </w:rPr>
      </w:pPr>
      <w:r w:rsidRPr="00673C0A">
        <w:rPr>
          <w:rFonts w:ascii="Arial" w:hAnsi="Arial" w:cs="Arial"/>
          <w:sz w:val="24"/>
          <w:szCs w:val="24"/>
        </w:rPr>
        <w:t>La comparación ent</w:t>
      </w:r>
      <w:r>
        <w:rPr>
          <w:rFonts w:ascii="Arial" w:hAnsi="Arial" w:cs="Arial"/>
          <w:sz w:val="24"/>
          <w:szCs w:val="24"/>
        </w:rPr>
        <w:t>r</w:t>
      </w:r>
      <w:r w:rsidRPr="00673C0A">
        <w:rPr>
          <w:rFonts w:ascii="Arial" w:hAnsi="Arial" w:cs="Arial"/>
          <w:sz w:val="24"/>
          <w:szCs w:val="24"/>
        </w:rPr>
        <w:t xml:space="preserve">e audiencias y personas condenadas es alarmante. En el último año solo 110 personas recibieron condena por este delito, </w:t>
      </w:r>
      <w:proofErr w:type="spellStart"/>
      <w:r w:rsidRPr="00673C0A">
        <w:rPr>
          <w:rFonts w:ascii="Arial" w:hAnsi="Arial" w:cs="Arial"/>
          <w:sz w:val="24"/>
          <w:szCs w:val="24"/>
        </w:rPr>
        <w:t>aún</w:t>
      </w:r>
      <w:proofErr w:type="spellEnd"/>
      <w:r w:rsidRPr="00673C0A">
        <w:rPr>
          <w:rFonts w:ascii="Arial" w:hAnsi="Arial" w:cs="Arial"/>
          <w:sz w:val="24"/>
          <w:szCs w:val="24"/>
        </w:rPr>
        <w:t xml:space="preserve"> cuando se </w:t>
      </w:r>
      <w:r w:rsidRPr="00673C0A">
        <w:rPr>
          <w:rFonts w:ascii="Arial" w:hAnsi="Arial" w:cs="Arial"/>
          <w:sz w:val="24"/>
          <w:szCs w:val="24"/>
        </w:rPr>
        <w:lastRenderedPageBreak/>
        <w:t>realizaron 15.300 audiencias de garantía. De hecho los datos muestran que entre el 2007 y el 2014 las condenas se han reducido en más de 98%.</w:t>
      </w:r>
    </w:p>
    <w:p w:rsidR="00673C0A" w:rsidRPr="00673C0A" w:rsidRDefault="00673C0A" w:rsidP="00673C0A">
      <w:pPr>
        <w:jc w:val="both"/>
        <w:rPr>
          <w:rFonts w:ascii="Arial" w:hAnsi="Arial" w:cs="Arial"/>
          <w:sz w:val="24"/>
          <w:szCs w:val="24"/>
        </w:rPr>
      </w:pPr>
      <w:r w:rsidRPr="00673C0A">
        <w:rPr>
          <w:rFonts w:ascii="Arial" w:hAnsi="Arial" w:cs="Arial"/>
          <w:sz w:val="24"/>
          <w:szCs w:val="24"/>
        </w:rPr>
        <w:t>Este fenómeno no es un caso aislado que solo se presente en este delito. Como se muestra en las siguiente</w:t>
      </w:r>
      <w:r>
        <w:rPr>
          <w:rFonts w:ascii="Arial" w:hAnsi="Arial" w:cs="Arial"/>
          <w:sz w:val="24"/>
          <w:szCs w:val="24"/>
        </w:rPr>
        <w:t>s</w:t>
      </w:r>
      <w:r w:rsidRPr="00673C0A">
        <w:rPr>
          <w:rFonts w:ascii="Arial" w:hAnsi="Arial" w:cs="Arial"/>
          <w:sz w:val="24"/>
          <w:szCs w:val="24"/>
        </w:rPr>
        <w:t xml:space="preserve"> 4 gráficas, la justicia ha resultado ineficaz para condenar los delitos contra los menores de edad.</w:t>
      </w:r>
    </w:p>
    <w:p w:rsidR="00673C0A" w:rsidRPr="00673C0A" w:rsidRDefault="00673C0A" w:rsidP="00673C0A">
      <w:pPr>
        <w:rPr>
          <w:rFonts w:ascii="Arial" w:hAnsi="Arial" w:cs="Arial"/>
          <w:sz w:val="24"/>
          <w:szCs w:val="24"/>
        </w:rPr>
      </w:pPr>
    </w:p>
    <w:p w:rsidR="00673C0A" w:rsidRPr="00673C0A" w:rsidRDefault="00673C0A" w:rsidP="00673C0A">
      <w:pPr>
        <w:rPr>
          <w:rFonts w:ascii="Arial" w:hAnsi="Arial" w:cs="Arial"/>
          <w:sz w:val="24"/>
          <w:szCs w:val="24"/>
        </w:rPr>
      </w:pPr>
      <w:r w:rsidRPr="00673C0A">
        <w:rPr>
          <w:rFonts w:ascii="Arial" w:hAnsi="Arial" w:cs="Arial"/>
          <w:noProof/>
          <w:sz w:val="24"/>
          <w:szCs w:val="24"/>
          <w:lang w:eastAsia="es-CO"/>
        </w:rPr>
        <w:drawing>
          <wp:inline distT="0" distB="0" distL="0" distR="0">
            <wp:extent cx="5455227" cy="3277974"/>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54953" cy="3277809"/>
                    </a:xfrm>
                    <a:prstGeom prst="rect">
                      <a:avLst/>
                    </a:prstGeom>
                    <a:noFill/>
                    <a:ln>
                      <a:noFill/>
                    </a:ln>
                  </pic:spPr>
                </pic:pic>
              </a:graphicData>
            </a:graphic>
          </wp:inline>
        </w:drawing>
      </w:r>
    </w:p>
    <w:p w:rsidR="00673C0A" w:rsidRPr="00673C0A" w:rsidRDefault="00673C0A" w:rsidP="00673C0A">
      <w:pPr>
        <w:jc w:val="center"/>
        <w:rPr>
          <w:rFonts w:cs="Arial"/>
          <w:sz w:val="16"/>
          <w:szCs w:val="16"/>
        </w:rPr>
      </w:pPr>
      <w:r w:rsidRPr="00673C0A">
        <w:rPr>
          <w:rFonts w:cs="Arial"/>
          <w:sz w:val="16"/>
          <w:szCs w:val="16"/>
        </w:rPr>
        <w:t>Fuente: UTL Senador Mauricio Lizcano, datos Consejo Superior De La Judicatura</w:t>
      </w:r>
    </w:p>
    <w:p w:rsidR="00673C0A" w:rsidRPr="00673C0A" w:rsidRDefault="00673C0A" w:rsidP="00673C0A">
      <w:pPr>
        <w:jc w:val="both"/>
        <w:rPr>
          <w:rFonts w:ascii="Arial" w:hAnsi="Arial" w:cs="Arial"/>
          <w:sz w:val="24"/>
          <w:szCs w:val="24"/>
        </w:rPr>
      </w:pPr>
      <w:r w:rsidRPr="00673C0A">
        <w:rPr>
          <w:rFonts w:ascii="Arial" w:hAnsi="Arial" w:cs="Arial"/>
          <w:sz w:val="24"/>
          <w:szCs w:val="24"/>
        </w:rPr>
        <w:t xml:space="preserve">El acceso carnal abusivo con menor de catorce años es el delito que presenta un mayor crecimiento a lo largo de los últimos 7 años, pasando de 25 ingresos efectivos reportados en el 2007 a 9.113 en el 2014. De igual forma aumentaron las audiencias de garantía hasta 2.133. Por el contrario las condenas en donde brillan por su ausencia y solo el 1,8% de las audiencias de garantía terminan en condena. Este es un mensaje que los abusadores han ido aprendiendo, que </w:t>
      </w:r>
      <w:proofErr w:type="spellStart"/>
      <w:r w:rsidRPr="00673C0A">
        <w:rPr>
          <w:rFonts w:ascii="Arial" w:hAnsi="Arial" w:cs="Arial"/>
          <w:sz w:val="24"/>
          <w:szCs w:val="24"/>
        </w:rPr>
        <w:t>aún</w:t>
      </w:r>
      <w:proofErr w:type="spellEnd"/>
      <w:r w:rsidRPr="00673C0A">
        <w:rPr>
          <w:rFonts w:ascii="Arial" w:hAnsi="Arial" w:cs="Arial"/>
          <w:sz w:val="24"/>
          <w:szCs w:val="24"/>
        </w:rPr>
        <w:t xml:space="preserve"> </w:t>
      </w:r>
      <w:r w:rsidRPr="00673C0A">
        <w:rPr>
          <w:rFonts w:ascii="Arial" w:hAnsi="Arial" w:cs="Arial"/>
          <w:sz w:val="24"/>
          <w:szCs w:val="24"/>
        </w:rPr>
        <w:lastRenderedPageBreak/>
        <w:t>cuando el delito sea detectado, en el caso de los menores de edad, es baja la probabilidad de ser condenado.</w:t>
      </w:r>
    </w:p>
    <w:p w:rsidR="00673C0A" w:rsidRPr="00673C0A" w:rsidRDefault="00673C0A" w:rsidP="00673C0A">
      <w:pPr>
        <w:rPr>
          <w:rFonts w:ascii="Arial" w:hAnsi="Arial" w:cs="Arial"/>
          <w:sz w:val="24"/>
          <w:szCs w:val="24"/>
        </w:rPr>
      </w:pPr>
    </w:p>
    <w:p w:rsidR="00673C0A" w:rsidRPr="00673C0A" w:rsidRDefault="00673C0A" w:rsidP="00673C0A">
      <w:pPr>
        <w:rPr>
          <w:rFonts w:ascii="Arial" w:hAnsi="Arial" w:cs="Arial"/>
          <w:sz w:val="24"/>
          <w:szCs w:val="24"/>
        </w:rPr>
      </w:pPr>
      <w:r w:rsidRPr="00673C0A">
        <w:rPr>
          <w:rFonts w:ascii="Arial" w:hAnsi="Arial" w:cs="Arial"/>
          <w:noProof/>
          <w:sz w:val="24"/>
          <w:szCs w:val="24"/>
          <w:lang w:eastAsia="es-CO"/>
        </w:rPr>
        <w:drawing>
          <wp:inline distT="0" distB="0" distL="0" distR="0">
            <wp:extent cx="5444836" cy="3271730"/>
            <wp:effectExtent l="0" t="0" r="3810" b="508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44563" cy="3271566"/>
                    </a:xfrm>
                    <a:prstGeom prst="rect">
                      <a:avLst/>
                    </a:prstGeom>
                    <a:noFill/>
                    <a:ln>
                      <a:noFill/>
                    </a:ln>
                  </pic:spPr>
                </pic:pic>
              </a:graphicData>
            </a:graphic>
          </wp:inline>
        </w:drawing>
      </w:r>
    </w:p>
    <w:p w:rsidR="00673C0A" w:rsidRPr="00673C0A" w:rsidRDefault="00673C0A" w:rsidP="00673C0A">
      <w:pPr>
        <w:jc w:val="center"/>
        <w:rPr>
          <w:rFonts w:cs="Arial"/>
          <w:sz w:val="16"/>
          <w:szCs w:val="16"/>
        </w:rPr>
      </w:pPr>
      <w:r w:rsidRPr="00673C0A">
        <w:rPr>
          <w:rFonts w:cs="Arial"/>
          <w:sz w:val="16"/>
          <w:szCs w:val="16"/>
        </w:rPr>
        <w:t>Fuente: UTL Senador Mauricio Lizcano, datos Consejo Superior De La Judicatura</w:t>
      </w:r>
    </w:p>
    <w:p w:rsidR="00673C0A" w:rsidRPr="00673C0A" w:rsidRDefault="00673C0A" w:rsidP="00673C0A">
      <w:pPr>
        <w:jc w:val="both"/>
        <w:rPr>
          <w:rFonts w:ascii="Arial" w:hAnsi="Arial" w:cs="Arial"/>
          <w:sz w:val="24"/>
          <w:szCs w:val="24"/>
        </w:rPr>
      </w:pPr>
      <w:r w:rsidRPr="00673C0A">
        <w:rPr>
          <w:rFonts w:ascii="Arial" w:hAnsi="Arial" w:cs="Arial"/>
          <w:sz w:val="24"/>
          <w:szCs w:val="24"/>
        </w:rPr>
        <w:t>Por su parte los actos sexuales con menor de catorce años también presentan una tendencia creciente a lo largo de los años. En promedio se registra un crecimiento anual del 26% en este delito.  Esta tendencia se ha visto acompañada por un aumento de las audiencias de garantías similar, 25% anual. De nuevo se evidencia que el problema está en el número de condenas que asciende a 3.4% de las audiencias.</w:t>
      </w:r>
    </w:p>
    <w:p w:rsidR="00673C0A" w:rsidRPr="00673C0A" w:rsidRDefault="00673C0A" w:rsidP="00673C0A">
      <w:pPr>
        <w:rPr>
          <w:rFonts w:ascii="Arial" w:hAnsi="Arial" w:cs="Arial"/>
          <w:sz w:val="24"/>
          <w:szCs w:val="24"/>
        </w:rPr>
      </w:pPr>
    </w:p>
    <w:p w:rsidR="00673C0A" w:rsidRPr="00673C0A" w:rsidRDefault="00673C0A" w:rsidP="00673C0A">
      <w:pPr>
        <w:rPr>
          <w:rFonts w:ascii="Arial" w:hAnsi="Arial" w:cs="Arial"/>
          <w:sz w:val="24"/>
          <w:szCs w:val="24"/>
        </w:rPr>
      </w:pPr>
      <w:r w:rsidRPr="00673C0A">
        <w:rPr>
          <w:rFonts w:ascii="Arial" w:hAnsi="Arial" w:cs="Arial"/>
          <w:noProof/>
          <w:sz w:val="24"/>
          <w:szCs w:val="24"/>
          <w:lang w:eastAsia="es-CO"/>
        </w:rPr>
        <w:lastRenderedPageBreak/>
        <w:drawing>
          <wp:inline distT="0" distB="0" distL="0" distR="0">
            <wp:extent cx="5268190" cy="3165586"/>
            <wp:effectExtent l="0" t="0" r="889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67926" cy="3165427"/>
                    </a:xfrm>
                    <a:prstGeom prst="rect">
                      <a:avLst/>
                    </a:prstGeom>
                    <a:noFill/>
                    <a:ln>
                      <a:noFill/>
                    </a:ln>
                  </pic:spPr>
                </pic:pic>
              </a:graphicData>
            </a:graphic>
          </wp:inline>
        </w:drawing>
      </w:r>
    </w:p>
    <w:p w:rsidR="00673C0A" w:rsidRPr="00673C0A" w:rsidRDefault="00673C0A" w:rsidP="00673C0A">
      <w:pPr>
        <w:jc w:val="center"/>
        <w:rPr>
          <w:rFonts w:cs="Arial"/>
          <w:sz w:val="16"/>
          <w:szCs w:val="16"/>
        </w:rPr>
      </w:pPr>
      <w:r w:rsidRPr="00673C0A">
        <w:rPr>
          <w:rFonts w:cs="Arial"/>
          <w:sz w:val="16"/>
          <w:szCs w:val="16"/>
        </w:rPr>
        <w:t>Fuente: UTL Senador Mauricio Lizcano, datos Consejo Superior De La Judicatura</w:t>
      </w:r>
    </w:p>
    <w:p w:rsidR="00673C0A" w:rsidRPr="00673C0A" w:rsidRDefault="00673C0A" w:rsidP="00673C0A">
      <w:pPr>
        <w:jc w:val="both"/>
        <w:rPr>
          <w:rFonts w:ascii="Arial" w:hAnsi="Arial" w:cs="Arial"/>
          <w:sz w:val="24"/>
          <w:szCs w:val="24"/>
        </w:rPr>
      </w:pPr>
      <w:r w:rsidRPr="00673C0A">
        <w:rPr>
          <w:rFonts w:ascii="Arial" w:hAnsi="Arial" w:cs="Arial"/>
          <w:sz w:val="24"/>
          <w:szCs w:val="24"/>
        </w:rPr>
        <w:t>El número de delitos por estímulo a la prostitución de menores no ha aumentado en la misma proporción que los otros delitos, pero presenta una tendencia creciente, en los últimos 7 años aumentó en un 134%. Por su parte las audiencias de garantías se han mantenido estables. Por este tipo de delito solo han existido 2 condenas en los últimos años.</w:t>
      </w:r>
    </w:p>
    <w:p w:rsidR="00673C0A" w:rsidRDefault="00673C0A" w:rsidP="00673C0A">
      <w:pPr>
        <w:rPr>
          <w:rFonts w:ascii="Arial" w:hAnsi="Arial" w:cs="Arial"/>
          <w:sz w:val="24"/>
          <w:szCs w:val="24"/>
        </w:rPr>
      </w:pPr>
    </w:p>
    <w:p w:rsidR="00673C0A" w:rsidRDefault="00673C0A" w:rsidP="00673C0A">
      <w:pPr>
        <w:rPr>
          <w:rFonts w:ascii="Arial" w:hAnsi="Arial" w:cs="Arial"/>
          <w:sz w:val="24"/>
          <w:szCs w:val="24"/>
        </w:rPr>
      </w:pPr>
    </w:p>
    <w:p w:rsidR="00673C0A" w:rsidRDefault="00673C0A" w:rsidP="00673C0A">
      <w:pPr>
        <w:rPr>
          <w:rFonts w:ascii="Arial" w:hAnsi="Arial" w:cs="Arial"/>
          <w:sz w:val="24"/>
          <w:szCs w:val="24"/>
        </w:rPr>
      </w:pPr>
    </w:p>
    <w:p w:rsidR="00673C0A" w:rsidRDefault="00673C0A" w:rsidP="00673C0A">
      <w:pPr>
        <w:rPr>
          <w:rFonts w:ascii="Arial" w:hAnsi="Arial" w:cs="Arial"/>
          <w:sz w:val="24"/>
          <w:szCs w:val="24"/>
        </w:rPr>
      </w:pPr>
    </w:p>
    <w:p w:rsidR="00673C0A" w:rsidRDefault="00673C0A" w:rsidP="00673C0A">
      <w:pPr>
        <w:rPr>
          <w:rFonts w:ascii="Arial" w:hAnsi="Arial" w:cs="Arial"/>
          <w:sz w:val="24"/>
          <w:szCs w:val="24"/>
        </w:rPr>
      </w:pPr>
    </w:p>
    <w:p w:rsidR="00673C0A" w:rsidRDefault="00673C0A" w:rsidP="00673C0A">
      <w:pPr>
        <w:rPr>
          <w:rFonts w:ascii="Arial" w:hAnsi="Arial" w:cs="Arial"/>
          <w:sz w:val="24"/>
          <w:szCs w:val="24"/>
        </w:rPr>
      </w:pPr>
    </w:p>
    <w:p w:rsidR="00673C0A" w:rsidRDefault="00673C0A" w:rsidP="00673C0A">
      <w:pPr>
        <w:rPr>
          <w:rFonts w:ascii="Arial" w:hAnsi="Arial" w:cs="Arial"/>
          <w:sz w:val="24"/>
          <w:szCs w:val="24"/>
        </w:rPr>
      </w:pPr>
    </w:p>
    <w:p w:rsidR="00673C0A" w:rsidRPr="00673C0A" w:rsidRDefault="00673C0A" w:rsidP="00673C0A">
      <w:pPr>
        <w:rPr>
          <w:rFonts w:ascii="Arial" w:hAnsi="Arial" w:cs="Arial"/>
          <w:sz w:val="24"/>
          <w:szCs w:val="24"/>
        </w:rPr>
      </w:pPr>
    </w:p>
    <w:p w:rsidR="00673C0A" w:rsidRPr="00673C0A" w:rsidRDefault="00673C0A" w:rsidP="00673C0A">
      <w:pPr>
        <w:rPr>
          <w:rFonts w:ascii="Arial" w:hAnsi="Arial" w:cs="Arial"/>
          <w:sz w:val="24"/>
          <w:szCs w:val="24"/>
        </w:rPr>
      </w:pPr>
      <w:r w:rsidRPr="00673C0A">
        <w:rPr>
          <w:rFonts w:ascii="Arial" w:hAnsi="Arial" w:cs="Arial"/>
          <w:noProof/>
          <w:sz w:val="24"/>
          <w:szCs w:val="24"/>
          <w:lang w:eastAsia="es-CO"/>
        </w:rPr>
        <w:drawing>
          <wp:inline distT="0" distB="0" distL="0" distR="0">
            <wp:extent cx="6017831" cy="3616036"/>
            <wp:effectExtent l="0" t="0" r="2540" b="381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32548" cy="3624879"/>
                    </a:xfrm>
                    <a:prstGeom prst="rect">
                      <a:avLst/>
                    </a:prstGeom>
                    <a:noFill/>
                    <a:ln>
                      <a:noFill/>
                    </a:ln>
                  </pic:spPr>
                </pic:pic>
              </a:graphicData>
            </a:graphic>
          </wp:inline>
        </w:drawing>
      </w:r>
    </w:p>
    <w:p w:rsidR="00673C0A" w:rsidRPr="00673C0A" w:rsidRDefault="00673C0A" w:rsidP="00673C0A">
      <w:pPr>
        <w:jc w:val="center"/>
        <w:rPr>
          <w:rFonts w:cs="Arial"/>
          <w:sz w:val="16"/>
          <w:szCs w:val="16"/>
        </w:rPr>
      </w:pPr>
      <w:r w:rsidRPr="00673C0A">
        <w:rPr>
          <w:rFonts w:cs="Arial"/>
          <w:sz w:val="16"/>
          <w:szCs w:val="16"/>
        </w:rPr>
        <w:t>Fuente: UTL Senador Mauricio Lizcano, datos Consejo Superior De La Judicatura</w:t>
      </w:r>
    </w:p>
    <w:p w:rsidR="00673C0A" w:rsidRDefault="00673C0A" w:rsidP="00673C0A">
      <w:pPr>
        <w:jc w:val="both"/>
        <w:rPr>
          <w:rFonts w:ascii="Arial" w:hAnsi="Arial" w:cs="Arial"/>
          <w:sz w:val="24"/>
          <w:szCs w:val="24"/>
        </w:rPr>
      </w:pPr>
    </w:p>
    <w:p w:rsidR="00673C0A" w:rsidRPr="00673C0A" w:rsidRDefault="00673C0A" w:rsidP="00673C0A">
      <w:pPr>
        <w:jc w:val="both"/>
        <w:rPr>
          <w:rFonts w:ascii="Arial" w:hAnsi="Arial" w:cs="Arial"/>
          <w:sz w:val="24"/>
          <w:szCs w:val="24"/>
        </w:rPr>
      </w:pPr>
      <w:r w:rsidRPr="00673C0A">
        <w:rPr>
          <w:rFonts w:ascii="Arial" w:hAnsi="Arial" w:cs="Arial"/>
          <w:sz w:val="24"/>
          <w:szCs w:val="24"/>
        </w:rPr>
        <w:t>En último lugar, la pornografía con menores presenta un preocupante panorama, pues ha aumentado en 5020%. En el 2014 se presentaron 256 de estos delitos. Las audiencias de garantía han aumentado pero no a la misma velocidad que los ingresos. Frente a este delito nuestros niños se encuentran totalmente desprotegidos, solo se ha presentado 1 condena en los últimos 7 años aun cuando se han realizado 122 audiencias. La probabilidad de resultar condenado después de la audiencia de garantía es de tan solo 0,8%.</w:t>
      </w:r>
    </w:p>
    <w:p w:rsidR="00AD5547" w:rsidRDefault="00AD5547" w:rsidP="00494E08">
      <w:pPr>
        <w:spacing w:after="0" w:line="240" w:lineRule="auto"/>
        <w:jc w:val="both"/>
        <w:rPr>
          <w:rFonts w:ascii="Arial" w:hAnsi="Arial" w:cs="Arial"/>
          <w:sz w:val="24"/>
          <w:szCs w:val="24"/>
        </w:rPr>
      </w:pPr>
    </w:p>
    <w:p w:rsidR="0089739D" w:rsidRDefault="003727C1" w:rsidP="00BD0AEB">
      <w:pPr>
        <w:pStyle w:val="Prrafodelista"/>
        <w:numPr>
          <w:ilvl w:val="0"/>
          <w:numId w:val="2"/>
        </w:numPr>
        <w:spacing w:after="0" w:line="240" w:lineRule="auto"/>
        <w:ind w:hanging="720"/>
        <w:jc w:val="both"/>
        <w:rPr>
          <w:rFonts w:ascii="Arial" w:hAnsi="Arial" w:cs="Arial"/>
          <w:b/>
          <w:sz w:val="24"/>
          <w:szCs w:val="24"/>
          <w:u w:val="single"/>
        </w:rPr>
      </w:pPr>
      <w:r>
        <w:rPr>
          <w:rFonts w:ascii="Arial" w:hAnsi="Arial" w:cs="Arial"/>
          <w:b/>
          <w:sz w:val="24"/>
          <w:szCs w:val="24"/>
          <w:u w:val="single"/>
        </w:rPr>
        <w:lastRenderedPageBreak/>
        <w:t>JUSTIFICACIÓN JURÍDICA</w:t>
      </w:r>
      <w:r w:rsidR="0089739D" w:rsidRPr="00E4326F">
        <w:rPr>
          <w:rFonts w:ascii="Arial" w:hAnsi="Arial" w:cs="Arial"/>
          <w:b/>
          <w:sz w:val="24"/>
          <w:szCs w:val="24"/>
          <w:u w:val="single"/>
        </w:rPr>
        <w:t xml:space="preserve">: </w:t>
      </w:r>
    </w:p>
    <w:p w:rsidR="0056647D" w:rsidRDefault="0056647D" w:rsidP="003727C1">
      <w:pPr>
        <w:spacing w:after="0" w:line="240" w:lineRule="auto"/>
        <w:jc w:val="both"/>
        <w:rPr>
          <w:rFonts w:ascii="Arial" w:hAnsi="Arial" w:cs="Arial"/>
          <w:b/>
          <w:sz w:val="24"/>
          <w:szCs w:val="24"/>
          <w:u w:val="single"/>
        </w:rPr>
      </w:pPr>
    </w:p>
    <w:p w:rsidR="00BF353C" w:rsidRDefault="00BF353C" w:rsidP="00BF353C">
      <w:pPr>
        <w:spacing w:after="0" w:line="240" w:lineRule="auto"/>
        <w:jc w:val="both"/>
        <w:rPr>
          <w:rFonts w:ascii="Arial" w:hAnsi="Arial" w:cs="Arial"/>
          <w:sz w:val="24"/>
          <w:szCs w:val="24"/>
        </w:rPr>
      </w:pPr>
      <w:r>
        <w:rPr>
          <w:rFonts w:ascii="Arial" w:hAnsi="Arial" w:cs="Arial"/>
          <w:sz w:val="24"/>
          <w:szCs w:val="24"/>
        </w:rPr>
        <w:t>El panorama real mostrado anteriormente refleja la realidad procesal de la justicia nacional en torno a la protección de los derechos de los menores, situación que manifiesta un enorme contraste con la normatividad universal y nacional que ordena la prevalencia de los derechos de los menores.</w:t>
      </w:r>
    </w:p>
    <w:p w:rsidR="00BF353C" w:rsidRDefault="00BF353C" w:rsidP="00BF353C">
      <w:pPr>
        <w:spacing w:after="0" w:line="240" w:lineRule="auto"/>
        <w:jc w:val="both"/>
        <w:rPr>
          <w:rFonts w:ascii="Arial" w:hAnsi="Arial" w:cs="Arial"/>
          <w:sz w:val="24"/>
          <w:szCs w:val="24"/>
        </w:rPr>
      </w:pPr>
    </w:p>
    <w:p w:rsidR="003727C1" w:rsidRPr="003727C1" w:rsidRDefault="003727C1" w:rsidP="003727C1">
      <w:pPr>
        <w:spacing w:after="0" w:line="240" w:lineRule="auto"/>
        <w:jc w:val="both"/>
        <w:rPr>
          <w:rFonts w:ascii="Arial" w:hAnsi="Arial" w:cs="Arial"/>
          <w:sz w:val="24"/>
          <w:szCs w:val="24"/>
        </w:rPr>
      </w:pPr>
      <w:r w:rsidRPr="003727C1">
        <w:rPr>
          <w:rFonts w:ascii="Arial" w:hAnsi="Arial" w:cs="Arial"/>
          <w:sz w:val="24"/>
          <w:szCs w:val="24"/>
        </w:rPr>
        <w:t xml:space="preserve">En </w:t>
      </w:r>
      <w:r w:rsidR="00BF353C">
        <w:rPr>
          <w:rFonts w:ascii="Arial" w:hAnsi="Arial" w:cs="Arial"/>
          <w:sz w:val="24"/>
          <w:szCs w:val="24"/>
        </w:rPr>
        <w:t xml:space="preserve">efecto, en </w:t>
      </w:r>
      <w:r w:rsidRPr="003727C1">
        <w:rPr>
          <w:rFonts w:ascii="Arial" w:hAnsi="Arial" w:cs="Arial"/>
          <w:sz w:val="24"/>
          <w:szCs w:val="24"/>
        </w:rPr>
        <w:t xml:space="preserve">virtud de </w:t>
      </w:r>
      <w:r>
        <w:rPr>
          <w:rFonts w:ascii="Arial" w:hAnsi="Arial" w:cs="Arial"/>
          <w:sz w:val="24"/>
          <w:szCs w:val="24"/>
        </w:rPr>
        <w:t xml:space="preserve">los </w:t>
      </w:r>
      <w:r w:rsidR="00814CA5">
        <w:rPr>
          <w:rFonts w:ascii="Arial" w:hAnsi="Arial" w:cs="Arial"/>
          <w:sz w:val="24"/>
          <w:szCs w:val="24"/>
        </w:rPr>
        <w:t>estándares</w:t>
      </w:r>
      <w:r>
        <w:rPr>
          <w:rFonts w:ascii="Arial" w:hAnsi="Arial" w:cs="Arial"/>
          <w:sz w:val="24"/>
          <w:szCs w:val="24"/>
        </w:rPr>
        <w:t xml:space="preserve"> normativos internacionales que han sido el parámetro de la protección normativa en materia de derechos del menor</w:t>
      </w:r>
      <w:r w:rsidR="0049466F">
        <w:rPr>
          <w:rFonts w:ascii="Arial" w:hAnsi="Arial" w:cs="Arial"/>
          <w:sz w:val="24"/>
          <w:szCs w:val="24"/>
        </w:rPr>
        <w:t>,</w:t>
      </w:r>
      <w:r>
        <w:rPr>
          <w:rFonts w:ascii="Arial" w:hAnsi="Arial" w:cs="Arial"/>
          <w:sz w:val="24"/>
          <w:szCs w:val="24"/>
        </w:rPr>
        <w:t xml:space="preserve"> nuestro país tiene la obligación de actuar eficientemente en la protección de los derechos de los menores</w:t>
      </w:r>
      <w:r w:rsidR="00587138">
        <w:rPr>
          <w:rFonts w:ascii="Arial" w:hAnsi="Arial" w:cs="Arial"/>
          <w:sz w:val="24"/>
          <w:szCs w:val="24"/>
        </w:rPr>
        <w:t>.</w:t>
      </w:r>
      <w:r>
        <w:rPr>
          <w:rFonts w:ascii="Arial" w:hAnsi="Arial" w:cs="Arial"/>
          <w:sz w:val="24"/>
          <w:szCs w:val="24"/>
        </w:rPr>
        <w:t xml:space="preserve"> </w:t>
      </w:r>
    </w:p>
    <w:p w:rsidR="00587138" w:rsidRDefault="00587138" w:rsidP="0089739D">
      <w:pPr>
        <w:spacing w:after="0" w:line="240" w:lineRule="auto"/>
        <w:jc w:val="both"/>
        <w:rPr>
          <w:rFonts w:ascii="Arial" w:hAnsi="Arial" w:cs="Arial"/>
          <w:sz w:val="24"/>
          <w:szCs w:val="24"/>
        </w:rPr>
      </w:pPr>
    </w:p>
    <w:p w:rsidR="0089739D" w:rsidRDefault="00587138" w:rsidP="0089739D">
      <w:pPr>
        <w:spacing w:after="0" w:line="240" w:lineRule="auto"/>
        <w:jc w:val="both"/>
        <w:rPr>
          <w:rFonts w:ascii="Arial" w:hAnsi="Arial" w:cs="Arial"/>
          <w:sz w:val="24"/>
          <w:szCs w:val="24"/>
        </w:rPr>
      </w:pPr>
      <w:r>
        <w:rPr>
          <w:rFonts w:ascii="Arial" w:hAnsi="Arial" w:cs="Arial"/>
          <w:sz w:val="24"/>
          <w:szCs w:val="24"/>
        </w:rPr>
        <w:t xml:space="preserve">Por ello, la legislación colombiana ha ideado y ratificado </w:t>
      </w:r>
      <w:r w:rsidR="0089739D" w:rsidRPr="00E4326F">
        <w:rPr>
          <w:rFonts w:ascii="Arial" w:hAnsi="Arial" w:cs="Arial"/>
          <w:sz w:val="24"/>
          <w:szCs w:val="24"/>
        </w:rPr>
        <w:t>diferentes herramientas jurídicas que lo obligan a tomar medidas administrativas, legislativas y judic</w:t>
      </w:r>
      <w:r>
        <w:rPr>
          <w:rFonts w:ascii="Arial" w:hAnsi="Arial" w:cs="Arial"/>
          <w:sz w:val="24"/>
          <w:szCs w:val="24"/>
        </w:rPr>
        <w:t>iales que permitan acrecentar lo</w:t>
      </w:r>
      <w:r w:rsidR="0089739D" w:rsidRPr="00E4326F">
        <w:rPr>
          <w:rFonts w:ascii="Arial" w:hAnsi="Arial" w:cs="Arial"/>
          <w:sz w:val="24"/>
          <w:szCs w:val="24"/>
        </w:rPr>
        <w:t xml:space="preserve">s </w:t>
      </w:r>
      <w:r w:rsidRPr="00E4326F">
        <w:rPr>
          <w:rFonts w:ascii="Arial" w:hAnsi="Arial" w:cs="Arial"/>
          <w:sz w:val="24"/>
          <w:szCs w:val="24"/>
        </w:rPr>
        <w:t>instrumentos</w:t>
      </w:r>
      <w:r w:rsidR="0089739D" w:rsidRPr="00E4326F">
        <w:rPr>
          <w:rFonts w:ascii="Arial" w:hAnsi="Arial" w:cs="Arial"/>
          <w:sz w:val="24"/>
          <w:szCs w:val="24"/>
        </w:rPr>
        <w:t xml:space="preserve"> estatales con que cuentan los menores de nuestro país, para la defensa de sus derechos fundamentales. </w:t>
      </w:r>
      <w:r>
        <w:rPr>
          <w:rFonts w:ascii="Arial" w:hAnsi="Arial" w:cs="Arial"/>
          <w:sz w:val="24"/>
          <w:szCs w:val="24"/>
        </w:rPr>
        <w:t xml:space="preserve">En cumplimiento de estas disposiciones desarrollamos el texto normativo que se presenta al Congreso de la República para su aprobación. </w:t>
      </w:r>
    </w:p>
    <w:p w:rsidR="0049466F" w:rsidRDefault="0049466F" w:rsidP="0089739D">
      <w:pPr>
        <w:spacing w:after="0" w:line="240" w:lineRule="auto"/>
        <w:jc w:val="both"/>
        <w:rPr>
          <w:rFonts w:ascii="Arial" w:hAnsi="Arial" w:cs="Arial"/>
          <w:sz w:val="24"/>
          <w:szCs w:val="24"/>
        </w:rPr>
      </w:pPr>
    </w:p>
    <w:p w:rsidR="0049466F" w:rsidRDefault="0049466F" w:rsidP="0089739D">
      <w:pPr>
        <w:spacing w:after="0" w:line="240" w:lineRule="auto"/>
        <w:jc w:val="both"/>
        <w:rPr>
          <w:rFonts w:ascii="Arial" w:hAnsi="Arial" w:cs="Arial"/>
          <w:sz w:val="24"/>
          <w:szCs w:val="24"/>
        </w:rPr>
      </w:pPr>
      <w:r>
        <w:rPr>
          <w:rFonts w:ascii="Arial" w:hAnsi="Arial" w:cs="Arial"/>
          <w:sz w:val="24"/>
          <w:szCs w:val="24"/>
        </w:rPr>
        <w:t xml:space="preserve">Al respecto, son varios los tratados Internacionales aprobados por Colombia que forman parte de </w:t>
      </w:r>
      <w:proofErr w:type="spellStart"/>
      <w:r w:rsidRPr="0049466F">
        <w:rPr>
          <w:rFonts w:ascii="Arial" w:hAnsi="Arial" w:cs="Arial"/>
          <w:i/>
          <w:sz w:val="24"/>
          <w:szCs w:val="24"/>
        </w:rPr>
        <w:t>ius</w:t>
      </w:r>
      <w:proofErr w:type="spellEnd"/>
      <w:r w:rsidRPr="0049466F">
        <w:rPr>
          <w:rFonts w:ascii="Arial" w:hAnsi="Arial" w:cs="Arial"/>
          <w:i/>
          <w:sz w:val="24"/>
          <w:szCs w:val="24"/>
        </w:rPr>
        <w:t xml:space="preserve"> </w:t>
      </w:r>
      <w:proofErr w:type="spellStart"/>
      <w:r w:rsidRPr="0049466F">
        <w:rPr>
          <w:rFonts w:ascii="Arial" w:hAnsi="Arial" w:cs="Arial"/>
          <w:i/>
          <w:sz w:val="24"/>
          <w:szCs w:val="24"/>
        </w:rPr>
        <w:t>cogens</w:t>
      </w:r>
      <w:proofErr w:type="spellEnd"/>
      <w:r>
        <w:rPr>
          <w:rFonts w:ascii="Arial" w:hAnsi="Arial" w:cs="Arial"/>
          <w:sz w:val="24"/>
          <w:szCs w:val="24"/>
        </w:rPr>
        <w:t xml:space="preserve"> y que buscan proteger los derechos humanos en el contexto de protección internacional, confirmando garantías universales como la igualdad, la protección de la integridad y dignidad  personal </w:t>
      </w:r>
      <w:r w:rsidR="002D2286">
        <w:rPr>
          <w:rFonts w:ascii="Arial" w:hAnsi="Arial" w:cs="Arial"/>
          <w:sz w:val="24"/>
          <w:szCs w:val="24"/>
        </w:rPr>
        <w:t xml:space="preserve">y acreditando la posición privilegiada que debe tener la infancia y la adolescencia dentro de dichas garantías. En desarrollo de ello, estas normas reafirman la necesidad de establecer políticas estatales de protección particular para este grupo poblacional. </w:t>
      </w:r>
    </w:p>
    <w:p w:rsidR="0049466F" w:rsidRDefault="0049466F" w:rsidP="0089739D">
      <w:pPr>
        <w:spacing w:after="0" w:line="240" w:lineRule="auto"/>
        <w:jc w:val="both"/>
        <w:rPr>
          <w:rFonts w:ascii="Arial" w:hAnsi="Arial" w:cs="Arial"/>
          <w:sz w:val="24"/>
          <w:szCs w:val="24"/>
        </w:rPr>
      </w:pPr>
    </w:p>
    <w:p w:rsidR="0089739D" w:rsidRPr="00E4326F" w:rsidRDefault="002D2286" w:rsidP="00587138">
      <w:pPr>
        <w:spacing w:after="0" w:line="240" w:lineRule="auto"/>
        <w:jc w:val="both"/>
        <w:rPr>
          <w:rFonts w:ascii="Arial" w:hAnsi="Arial" w:cs="Arial"/>
          <w:b/>
          <w:sz w:val="24"/>
          <w:szCs w:val="24"/>
        </w:rPr>
      </w:pPr>
      <w:r>
        <w:rPr>
          <w:rFonts w:ascii="Arial" w:hAnsi="Arial" w:cs="Arial"/>
          <w:sz w:val="24"/>
          <w:szCs w:val="24"/>
        </w:rPr>
        <w:t>En primer lugar podemos mencionar como</w:t>
      </w:r>
      <w:r w:rsidR="00587138" w:rsidRPr="00587138">
        <w:rPr>
          <w:rFonts w:ascii="Arial" w:hAnsi="Arial" w:cs="Arial"/>
          <w:sz w:val="24"/>
          <w:szCs w:val="24"/>
        </w:rPr>
        <w:t xml:space="preserve"> fuente jurídica internacional que fundamenta las disposiciones propuestas en el presente proyecto de ley, La </w:t>
      </w:r>
      <w:r w:rsidR="0089739D" w:rsidRPr="00587138">
        <w:rPr>
          <w:rFonts w:ascii="Arial" w:hAnsi="Arial" w:cs="Arial"/>
          <w:sz w:val="24"/>
          <w:szCs w:val="24"/>
        </w:rPr>
        <w:t>Convención sobre los Derechos del Niño adoptada por la Asamblea General de las Naciones Unidas el 20 de Noviembre de 1989 – ratificada y aprobad</w:t>
      </w:r>
      <w:r w:rsidR="00587138" w:rsidRPr="00587138">
        <w:rPr>
          <w:rFonts w:ascii="Arial" w:hAnsi="Arial" w:cs="Arial"/>
          <w:sz w:val="24"/>
          <w:szCs w:val="24"/>
        </w:rPr>
        <w:t>a por nuestro país mediante la L</w:t>
      </w:r>
      <w:r w:rsidR="0089739D" w:rsidRPr="00587138">
        <w:rPr>
          <w:rFonts w:ascii="Arial" w:hAnsi="Arial" w:cs="Arial"/>
          <w:sz w:val="24"/>
          <w:szCs w:val="24"/>
        </w:rPr>
        <w:t>ey 12 de 1991</w:t>
      </w:r>
      <w:r w:rsidR="00587138" w:rsidRPr="00587138">
        <w:rPr>
          <w:rFonts w:ascii="Arial" w:hAnsi="Arial" w:cs="Arial"/>
          <w:sz w:val="24"/>
          <w:szCs w:val="24"/>
        </w:rPr>
        <w:t xml:space="preserve">, en </w:t>
      </w:r>
      <w:r>
        <w:rPr>
          <w:rFonts w:ascii="Arial" w:hAnsi="Arial" w:cs="Arial"/>
          <w:sz w:val="24"/>
          <w:szCs w:val="24"/>
        </w:rPr>
        <w:t xml:space="preserve">la que </w:t>
      </w:r>
      <w:r w:rsidR="00587138" w:rsidRPr="00587138">
        <w:rPr>
          <w:rFonts w:ascii="Arial" w:hAnsi="Arial" w:cs="Arial"/>
          <w:sz w:val="24"/>
          <w:szCs w:val="24"/>
        </w:rPr>
        <w:t>se menciona</w:t>
      </w:r>
      <w:r w:rsidR="0089739D" w:rsidRPr="00E4326F">
        <w:rPr>
          <w:rFonts w:ascii="Arial" w:hAnsi="Arial" w:cs="Arial"/>
          <w:b/>
          <w:sz w:val="24"/>
          <w:szCs w:val="24"/>
        </w:rPr>
        <w:t xml:space="preserve">: </w:t>
      </w:r>
    </w:p>
    <w:p w:rsidR="0089739D" w:rsidRPr="00E4326F" w:rsidRDefault="0089739D" w:rsidP="0089739D">
      <w:pPr>
        <w:spacing w:after="0" w:line="240" w:lineRule="auto"/>
        <w:jc w:val="both"/>
        <w:rPr>
          <w:rFonts w:ascii="Arial" w:hAnsi="Arial" w:cs="Arial"/>
          <w:b/>
          <w:sz w:val="24"/>
          <w:szCs w:val="24"/>
        </w:rPr>
      </w:pPr>
    </w:p>
    <w:p w:rsidR="0089739D" w:rsidRPr="00E4326F" w:rsidRDefault="00610D65" w:rsidP="00610D65">
      <w:pPr>
        <w:spacing w:after="0" w:line="240" w:lineRule="auto"/>
        <w:ind w:firstLine="708"/>
        <w:jc w:val="both"/>
        <w:rPr>
          <w:rFonts w:ascii="Arial" w:hAnsi="Arial" w:cs="Arial"/>
          <w:i/>
          <w:sz w:val="24"/>
          <w:szCs w:val="24"/>
        </w:rPr>
      </w:pPr>
      <w:r w:rsidRPr="00E4326F">
        <w:rPr>
          <w:rFonts w:ascii="Arial" w:hAnsi="Arial" w:cs="Arial"/>
          <w:i/>
          <w:sz w:val="24"/>
          <w:szCs w:val="24"/>
        </w:rPr>
        <w:t>“</w:t>
      </w:r>
      <w:r w:rsidR="0089739D" w:rsidRPr="00E4326F">
        <w:rPr>
          <w:rFonts w:ascii="Arial" w:hAnsi="Arial" w:cs="Arial"/>
          <w:i/>
          <w:sz w:val="24"/>
          <w:szCs w:val="24"/>
        </w:rPr>
        <w:t>Preámbulo</w:t>
      </w:r>
      <w:r w:rsidR="0089739D" w:rsidRPr="00E4326F">
        <w:rPr>
          <w:rFonts w:ascii="Arial" w:hAnsi="Arial" w:cs="Arial"/>
          <w:b/>
          <w:i/>
          <w:sz w:val="24"/>
          <w:szCs w:val="24"/>
        </w:rPr>
        <w:t xml:space="preserve">. </w:t>
      </w:r>
      <w:r w:rsidR="0089739D" w:rsidRPr="00E4326F">
        <w:rPr>
          <w:rFonts w:ascii="Arial" w:hAnsi="Arial" w:cs="Arial"/>
          <w:i/>
          <w:sz w:val="24"/>
          <w:szCs w:val="24"/>
        </w:rPr>
        <w:t xml:space="preserve">Los Estados partes en la convención: </w:t>
      </w:r>
    </w:p>
    <w:p w:rsidR="0089739D" w:rsidRPr="00E4326F" w:rsidRDefault="0089739D" w:rsidP="0089739D">
      <w:pPr>
        <w:spacing w:after="0" w:line="240" w:lineRule="auto"/>
        <w:ind w:left="708"/>
        <w:jc w:val="both"/>
        <w:rPr>
          <w:rFonts w:ascii="Arial" w:hAnsi="Arial" w:cs="Arial"/>
          <w:i/>
          <w:sz w:val="24"/>
          <w:szCs w:val="24"/>
        </w:rPr>
      </w:pPr>
    </w:p>
    <w:p w:rsidR="0089739D" w:rsidRPr="00E4326F" w:rsidRDefault="0089739D" w:rsidP="0089739D">
      <w:pPr>
        <w:spacing w:after="0" w:line="240" w:lineRule="auto"/>
        <w:ind w:left="708"/>
        <w:jc w:val="both"/>
        <w:rPr>
          <w:rFonts w:ascii="Arial" w:hAnsi="Arial" w:cs="Arial"/>
          <w:i/>
          <w:sz w:val="24"/>
          <w:szCs w:val="24"/>
        </w:rPr>
      </w:pPr>
      <w:r w:rsidRPr="00E4326F">
        <w:rPr>
          <w:rFonts w:ascii="Arial" w:hAnsi="Arial" w:cs="Arial"/>
          <w:i/>
          <w:sz w:val="24"/>
          <w:szCs w:val="24"/>
        </w:rPr>
        <w:t xml:space="preserve">Recordando que en la Declaración Universal de Derechos Humanos las Naciones Unidas proclamaron que la infancia tiene derecho a cuidados y asistencia especiales, </w:t>
      </w:r>
    </w:p>
    <w:p w:rsidR="0089739D" w:rsidRPr="00E4326F" w:rsidRDefault="0089739D" w:rsidP="0089739D">
      <w:pPr>
        <w:spacing w:after="0" w:line="240" w:lineRule="auto"/>
        <w:jc w:val="both"/>
        <w:rPr>
          <w:rFonts w:ascii="Arial" w:hAnsi="Arial" w:cs="Arial"/>
          <w:i/>
          <w:sz w:val="24"/>
          <w:szCs w:val="24"/>
        </w:rPr>
      </w:pPr>
    </w:p>
    <w:p w:rsidR="0089739D" w:rsidRPr="00E4326F" w:rsidRDefault="0089739D" w:rsidP="0089739D">
      <w:pPr>
        <w:spacing w:after="0" w:line="240" w:lineRule="auto"/>
        <w:ind w:left="708"/>
        <w:jc w:val="both"/>
        <w:rPr>
          <w:rFonts w:ascii="Arial" w:hAnsi="Arial" w:cs="Arial"/>
          <w:i/>
          <w:sz w:val="24"/>
          <w:szCs w:val="24"/>
        </w:rPr>
      </w:pPr>
      <w:r w:rsidRPr="00E4326F">
        <w:rPr>
          <w:rFonts w:ascii="Arial" w:hAnsi="Arial" w:cs="Arial"/>
          <w:i/>
          <w:sz w:val="24"/>
          <w:szCs w:val="24"/>
        </w:rPr>
        <w:t xml:space="preserve">Reconociendo que el niño, para el pleno y armonioso desarrollo de su personalidad, debe crecer en el seno de la familia, en un ambiente de felicidad, amor y comprensión, </w:t>
      </w:r>
    </w:p>
    <w:p w:rsidR="0089739D" w:rsidRPr="00E4326F" w:rsidRDefault="0089739D" w:rsidP="0089739D">
      <w:pPr>
        <w:spacing w:after="0" w:line="240" w:lineRule="auto"/>
        <w:jc w:val="both"/>
        <w:rPr>
          <w:rFonts w:ascii="Arial" w:hAnsi="Arial" w:cs="Arial"/>
          <w:i/>
          <w:sz w:val="24"/>
          <w:szCs w:val="24"/>
        </w:rPr>
      </w:pPr>
    </w:p>
    <w:p w:rsidR="0089739D" w:rsidRPr="00E4326F" w:rsidRDefault="0089739D" w:rsidP="0089739D">
      <w:pPr>
        <w:spacing w:after="0" w:line="240" w:lineRule="auto"/>
        <w:ind w:left="708"/>
        <w:jc w:val="both"/>
        <w:rPr>
          <w:rFonts w:ascii="Arial" w:hAnsi="Arial" w:cs="Arial"/>
          <w:i/>
          <w:sz w:val="24"/>
          <w:szCs w:val="24"/>
          <w:u w:val="single"/>
        </w:rPr>
      </w:pPr>
      <w:r w:rsidRPr="00E4326F">
        <w:rPr>
          <w:rFonts w:ascii="Arial" w:hAnsi="Arial" w:cs="Arial"/>
          <w:i/>
          <w:sz w:val="24"/>
          <w:szCs w:val="24"/>
          <w:u w:val="single"/>
        </w:rPr>
        <w:t xml:space="preserve">Reconociendo la importancia de la cooperación internacional para el mejoramiento de las condiciones de vida de los niños en todos los países, en particular en los países en desarrollo”. </w:t>
      </w:r>
    </w:p>
    <w:p w:rsidR="0089739D" w:rsidRPr="00E4326F" w:rsidRDefault="0089739D" w:rsidP="0089739D">
      <w:pPr>
        <w:spacing w:after="0" w:line="240" w:lineRule="auto"/>
        <w:jc w:val="both"/>
        <w:rPr>
          <w:rFonts w:ascii="Arial" w:hAnsi="Arial" w:cs="Arial"/>
          <w:i/>
          <w:sz w:val="24"/>
          <w:szCs w:val="24"/>
        </w:rPr>
      </w:pPr>
    </w:p>
    <w:p w:rsidR="00610D65" w:rsidRDefault="00610D65" w:rsidP="0089739D">
      <w:pPr>
        <w:spacing w:after="0" w:line="240" w:lineRule="auto"/>
        <w:jc w:val="both"/>
        <w:rPr>
          <w:rFonts w:ascii="Arial" w:hAnsi="Arial" w:cs="Arial"/>
          <w:i/>
          <w:sz w:val="24"/>
          <w:szCs w:val="24"/>
        </w:rPr>
      </w:pPr>
    </w:p>
    <w:p w:rsidR="0089739D" w:rsidRDefault="00814CA5" w:rsidP="00814CA5">
      <w:pPr>
        <w:spacing w:after="0" w:line="240" w:lineRule="auto"/>
        <w:jc w:val="both"/>
        <w:rPr>
          <w:rFonts w:ascii="Arial" w:hAnsi="Arial" w:cs="Arial"/>
          <w:sz w:val="24"/>
          <w:szCs w:val="24"/>
        </w:rPr>
      </w:pPr>
      <w:r>
        <w:rPr>
          <w:rFonts w:ascii="Arial" w:hAnsi="Arial" w:cs="Arial"/>
          <w:sz w:val="24"/>
          <w:szCs w:val="24"/>
        </w:rPr>
        <w:t xml:space="preserve">A su vez </w:t>
      </w:r>
      <w:r w:rsidR="0049466F">
        <w:rPr>
          <w:rFonts w:ascii="Arial" w:hAnsi="Arial" w:cs="Arial"/>
          <w:sz w:val="24"/>
          <w:szCs w:val="24"/>
        </w:rPr>
        <w:t>su</w:t>
      </w:r>
      <w:r>
        <w:rPr>
          <w:rFonts w:ascii="Arial" w:hAnsi="Arial" w:cs="Arial"/>
          <w:sz w:val="24"/>
          <w:szCs w:val="24"/>
        </w:rPr>
        <w:t xml:space="preserve"> </w:t>
      </w:r>
      <w:r w:rsidR="0089739D" w:rsidRPr="00E4326F">
        <w:rPr>
          <w:rFonts w:ascii="Arial" w:hAnsi="Arial" w:cs="Arial"/>
          <w:sz w:val="24"/>
          <w:szCs w:val="24"/>
        </w:rPr>
        <w:t>Artículo 3°</w:t>
      </w:r>
      <w:r>
        <w:rPr>
          <w:rFonts w:ascii="Arial" w:hAnsi="Arial" w:cs="Arial"/>
          <w:sz w:val="24"/>
          <w:szCs w:val="24"/>
        </w:rPr>
        <w:t>:</w:t>
      </w:r>
      <w:r w:rsidR="0089739D" w:rsidRPr="00E4326F">
        <w:rPr>
          <w:rFonts w:ascii="Arial" w:hAnsi="Arial" w:cs="Arial"/>
          <w:sz w:val="24"/>
          <w:szCs w:val="24"/>
        </w:rPr>
        <w:t xml:space="preserve"> </w:t>
      </w:r>
    </w:p>
    <w:p w:rsidR="00E4326F" w:rsidRPr="00E4326F" w:rsidRDefault="00E4326F" w:rsidP="00E4326F">
      <w:pPr>
        <w:spacing w:after="0" w:line="240" w:lineRule="auto"/>
        <w:ind w:firstLine="708"/>
        <w:jc w:val="both"/>
        <w:rPr>
          <w:rFonts w:ascii="Arial" w:hAnsi="Arial" w:cs="Arial"/>
          <w:sz w:val="24"/>
          <w:szCs w:val="24"/>
        </w:rPr>
      </w:pPr>
    </w:p>
    <w:p w:rsidR="0089739D" w:rsidRPr="00587138" w:rsidRDefault="0089739D" w:rsidP="0089739D">
      <w:pPr>
        <w:spacing w:after="0" w:line="240" w:lineRule="auto"/>
        <w:ind w:left="708"/>
        <w:jc w:val="both"/>
        <w:rPr>
          <w:rFonts w:ascii="Arial" w:hAnsi="Arial" w:cs="Arial"/>
          <w:color w:val="000000"/>
          <w:sz w:val="24"/>
          <w:szCs w:val="24"/>
          <w:u w:val="single"/>
        </w:rPr>
      </w:pPr>
      <w:r w:rsidRPr="00587138">
        <w:rPr>
          <w:rFonts w:ascii="Arial" w:hAnsi="Arial" w:cs="Arial"/>
          <w:i/>
          <w:sz w:val="24"/>
          <w:szCs w:val="24"/>
          <w:u w:val="single"/>
        </w:rPr>
        <w:t>“1. En todas las medidas concernientes a los niños que tomen las instituciones públicas o privadas de bienestar social, los tribunales, las autoridades administrativas o los órganos legislativos, una consideración primordial a que se atenderá el interés superior del niño.</w:t>
      </w:r>
    </w:p>
    <w:p w:rsidR="0089739D" w:rsidRPr="00E4326F" w:rsidRDefault="0089739D" w:rsidP="0089739D">
      <w:pPr>
        <w:spacing w:after="0" w:line="240" w:lineRule="auto"/>
        <w:jc w:val="both"/>
        <w:rPr>
          <w:rFonts w:ascii="Arial" w:hAnsi="Arial" w:cs="Arial"/>
          <w:i/>
          <w:sz w:val="24"/>
          <w:szCs w:val="24"/>
        </w:rPr>
      </w:pPr>
    </w:p>
    <w:p w:rsidR="0089739D" w:rsidRDefault="0089739D" w:rsidP="0089739D">
      <w:pPr>
        <w:spacing w:after="0" w:line="240" w:lineRule="auto"/>
        <w:ind w:left="708"/>
        <w:jc w:val="both"/>
        <w:rPr>
          <w:rFonts w:ascii="Arial" w:hAnsi="Arial" w:cs="Arial"/>
          <w:i/>
          <w:sz w:val="24"/>
          <w:szCs w:val="24"/>
        </w:rPr>
      </w:pPr>
      <w:r w:rsidRPr="00E4326F">
        <w:rPr>
          <w:rFonts w:ascii="Arial" w:hAnsi="Arial" w:cs="Arial"/>
          <w:i/>
          <w:sz w:val="24"/>
          <w:szCs w:val="24"/>
        </w:rPr>
        <w:t xml:space="preserve">2. Los Estados Partes se comprometen a asegurar al niño la protección y el cuidado que sean necesarios para su bienestar, teniendo en cuenta los derechos y deberes de sus padres, tutores u otras personas responsables de él ante la ley y, con ese fin, tomarán todas las medidas legislativas y administrativas adecuadas”. </w:t>
      </w:r>
    </w:p>
    <w:p w:rsidR="00814CA5" w:rsidRDefault="00814CA5" w:rsidP="0089739D">
      <w:pPr>
        <w:spacing w:after="0" w:line="240" w:lineRule="auto"/>
        <w:ind w:left="708"/>
        <w:jc w:val="both"/>
        <w:rPr>
          <w:rFonts w:ascii="Arial" w:hAnsi="Arial" w:cs="Arial"/>
          <w:i/>
          <w:sz w:val="24"/>
          <w:szCs w:val="24"/>
        </w:rPr>
      </w:pPr>
    </w:p>
    <w:p w:rsidR="00814CA5" w:rsidRPr="00E4326F" w:rsidRDefault="00814CA5" w:rsidP="0089739D">
      <w:pPr>
        <w:spacing w:after="0" w:line="240" w:lineRule="auto"/>
        <w:ind w:left="708"/>
        <w:jc w:val="both"/>
        <w:rPr>
          <w:rFonts w:ascii="Arial" w:hAnsi="Arial" w:cs="Arial"/>
          <w:color w:val="000000"/>
          <w:sz w:val="24"/>
          <w:szCs w:val="24"/>
        </w:rPr>
      </w:pPr>
    </w:p>
    <w:p w:rsidR="00814CA5" w:rsidRDefault="00814CA5" w:rsidP="00814CA5">
      <w:pPr>
        <w:spacing w:after="0" w:line="240" w:lineRule="auto"/>
        <w:jc w:val="both"/>
        <w:rPr>
          <w:rFonts w:ascii="Arial" w:hAnsi="Arial" w:cs="Arial"/>
          <w:sz w:val="24"/>
          <w:szCs w:val="24"/>
        </w:rPr>
      </w:pPr>
      <w:r>
        <w:rPr>
          <w:rFonts w:ascii="Arial" w:hAnsi="Arial" w:cs="Arial"/>
          <w:sz w:val="24"/>
          <w:szCs w:val="24"/>
        </w:rPr>
        <w:t>En concordancia con el anterior</w:t>
      </w:r>
      <w:r w:rsidR="0049466F">
        <w:rPr>
          <w:rFonts w:ascii="Arial" w:hAnsi="Arial" w:cs="Arial"/>
          <w:sz w:val="24"/>
          <w:szCs w:val="24"/>
        </w:rPr>
        <w:t>, su</w:t>
      </w:r>
      <w:r>
        <w:rPr>
          <w:rFonts w:ascii="Arial" w:hAnsi="Arial" w:cs="Arial"/>
          <w:sz w:val="24"/>
          <w:szCs w:val="24"/>
        </w:rPr>
        <w:t xml:space="preserve"> Artículo 19 sostiene:</w:t>
      </w:r>
      <w:r w:rsidRPr="00E4326F">
        <w:rPr>
          <w:rFonts w:ascii="Arial" w:hAnsi="Arial" w:cs="Arial"/>
          <w:sz w:val="24"/>
          <w:szCs w:val="24"/>
        </w:rPr>
        <w:t xml:space="preserve"> </w:t>
      </w:r>
    </w:p>
    <w:p w:rsidR="00814CA5" w:rsidRPr="00E4326F" w:rsidRDefault="00814CA5" w:rsidP="00814CA5">
      <w:pPr>
        <w:spacing w:after="0" w:line="240" w:lineRule="auto"/>
        <w:ind w:left="708"/>
        <w:jc w:val="both"/>
        <w:rPr>
          <w:rFonts w:ascii="Arial" w:hAnsi="Arial" w:cs="Arial"/>
          <w:sz w:val="24"/>
          <w:szCs w:val="24"/>
        </w:rPr>
      </w:pPr>
    </w:p>
    <w:p w:rsidR="00814CA5" w:rsidRPr="00E4326F" w:rsidRDefault="00814CA5" w:rsidP="00814CA5">
      <w:pPr>
        <w:spacing w:after="0" w:line="240" w:lineRule="auto"/>
        <w:ind w:left="708"/>
        <w:jc w:val="both"/>
        <w:rPr>
          <w:rFonts w:ascii="Arial" w:hAnsi="Arial" w:cs="Arial"/>
          <w:i/>
          <w:sz w:val="24"/>
          <w:szCs w:val="24"/>
        </w:rPr>
      </w:pPr>
      <w:r w:rsidRPr="00E4326F">
        <w:rPr>
          <w:rFonts w:ascii="Arial" w:hAnsi="Arial" w:cs="Arial"/>
          <w:i/>
          <w:sz w:val="24"/>
          <w:szCs w:val="24"/>
        </w:rPr>
        <w:t xml:space="preserve">“1. Los </w:t>
      </w:r>
      <w:r w:rsidRPr="00E4326F">
        <w:rPr>
          <w:rFonts w:ascii="Arial" w:hAnsi="Arial" w:cs="Arial"/>
          <w:i/>
          <w:sz w:val="24"/>
          <w:szCs w:val="24"/>
          <w:u w:val="single"/>
        </w:rPr>
        <w:t xml:space="preserve">Estados Partes adoptarán todas las medidas legislativas, administrativas, sociales y educativas apropiadas para proteger al niño contra toda forma de perjuicio o abuso físico o mental, descuido o trato negligente, malos tratos o explotación, incluido el abuso sexual, mientras el niño se encuentre bajo la custodia de los padres, de un representante legal o de cualquier otra persona que lo tenga a su cargo. </w:t>
      </w:r>
    </w:p>
    <w:p w:rsidR="0089739D" w:rsidRDefault="0089739D" w:rsidP="0089739D">
      <w:pPr>
        <w:spacing w:after="0" w:line="240" w:lineRule="auto"/>
        <w:jc w:val="both"/>
        <w:rPr>
          <w:rFonts w:ascii="Arial" w:hAnsi="Arial" w:cs="Arial"/>
          <w:i/>
          <w:sz w:val="24"/>
          <w:szCs w:val="24"/>
        </w:rPr>
      </w:pPr>
    </w:p>
    <w:p w:rsidR="00814CA5" w:rsidRDefault="00587138" w:rsidP="0089739D">
      <w:pPr>
        <w:spacing w:after="0" w:line="240" w:lineRule="auto"/>
        <w:jc w:val="both"/>
        <w:rPr>
          <w:rFonts w:ascii="Arial" w:hAnsi="Arial" w:cs="Arial"/>
          <w:sz w:val="24"/>
          <w:szCs w:val="24"/>
        </w:rPr>
      </w:pPr>
      <w:r w:rsidRPr="00587138">
        <w:rPr>
          <w:rFonts w:ascii="Arial" w:hAnsi="Arial" w:cs="Arial"/>
          <w:sz w:val="24"/>
          <w:szCs w:val="24"/>
        </w:rPr>
        <w:t>Como se observa en el preámbulo de esta norma, uno de sus fines fundamentales es que l</w:t>
      </w:r>
      <w:r w:rsidR="00814CA5">
        <w:rPr>
          <w:rFonts w:ascii="Arial" w:hAnsi="Arial" w:cs="Arial"/>
          <w:sz w:val="24"/>
          <w:szCs w:val="24"/>
        </w:rPr>
        <w:t>os E</w:t>
      </w:r>
      <w:r w:rsidRPr="00587138">
        <w:rPr>
          <w:rFonts w:ascii="Arial" w:hAnsi="Arial" w:cs="Arial"/>
          <w:sz w:val="24"/>
          <w:szCs w:val="24"/>
        </w:rPr>
        <w:t xml:space="preserve">stados mejoren las condiciones de vida en los países </w:t>
      </w:r>
      <w:r w:rsidR="00814CA5">
        <w:rPr>
          <w:rFonts w:ascii="Arial" w:hAnsi="Arial" w:cs="Arial"/>
          <w:sz w:val="24"/>
          <w:szCs w:val="24"/>
        </w:rPr>
        <w:t xml:space="preserve">que ratifican el tratado. </w:t>
      </w:r>
      <w:r w:rsidR="0049466F">
        <w:rPr>
          <w:rFonts w:ascii="Arial" w:hAnsi="Arial" w:cs="Arial"/>
          <w:sz w:val="24"/>
          <w:szCs w:val="24"/>
        </w:rPr>
        <w:t>Así mismo,</w:t>
      </w:r>
      <w:r w:rsidRPr="00587138">
        <w:rPr>
          <w:rFonts w:ascii="Arial" w:hAnsi="Arial" w:cs="Arial"/>
          <w:sz w:val="24"/>
          <w:szCs w:val="24"/>
        </w:rPr>
        <w:t xml:space="preserve"> </w:t>
      </w:r>
      <w:r>
        <w:rPr>
          <w:rFonts w:ascii="Arial" w:hAnsi="Arial" w:cs="Arial"/>
          <w:sz w:val="24"/>
          <w:szCs w:val="24"/>
        </w:rPr>
        <w:t>el artículo 3</w:t>
      </w:r>
      <w:r w:rsidR="00814CA5">
        <w:rPr>
          <w:rFonts w:ascii="Arial" w:hAnsi="Arial" w:cs="Arial"/>
          <w:sz w:val="24"/>
          <w:szCs w:val="24"/>
        </w:rPr>
        <w:t xml:space="preserve"> en concordancia con el 19,  son de </w:t>
      </w:r>
      <w:r>
        <w:rPr>
          <w:rFonts w:ascii="Arial" w:hAnsi="Arial" w:cs="Arial"/>
          <w:sz w:val="24"/>
          <w:szCs w:val="24"/>
        </w:rPr>
        <w:t xml:space="preserve">suma importancia para el Congreso de la Republica en la medida en que nos impone una obligación </w:t>
      </w:r>
      <w:r w:rsidR="00814CA5">
        <w:rPr>
          <w:rFonts w:ascii="Arial" w:hAnsi="Arial" w:cs="Arial"/>
          <w:sz w:val="24"/>
          <w:szCs w:val="24"/>
        </w:rPr>
        <w:t>superior</w:t>
      </w:r>
      <w:r>
        <w:rPr>
          <w:rFonts w:ascii="Arial" w:hAnsi="Arial" w:cs="Arial"/>
          <w:sz w:val="24"/>
          <w:szCs w:val="24"/>
        </w:rPr>
        <w:t xml:space="preserve">, </w:t>
      </w:r>
      <w:r w:rsidR="00814CA5">
        <w:rPr>
          <w:rFonts w:ascii="Arial" w:hAnsi="Arial" w:cs="Arial"/>
          <w:sz w:val="24"/>
          <w:szCs w:val="24"/>
        </w:rPr>
        <w:t xml:space="preserve">consistente en que las acciones </w:t>
      </w:r>
      <w:r w:rsidR="0049466F">
        <w:rPr>
          <w:rFonts w:ascii="Arial" w:hAnsi="Arial" w:cs="Arial"/>
          <w:sz w:val="24"/>
          <w:szCs w:val="24"/>
        </w:rPr>
        <w:t>parlamentarias</w:t>
      </w:r>
      <w:r w:rsidR="00814CA5">
        <w:rPr>
          <w:rFonts w:ascii="Arial" w:hAnsi="Arial" w:cs="Arial"/>
          <w:sz w:val="24"/>
          <w:szCs w:val="24"/>
        </w:rPr>
        <w:t xml:space="preserve"> que tome </w:t>
      </w:r>
      <w:r w:rsidR="00814CA5">
        <w:rPr>
          <w:rFonts w:ascii="Arial" w:hAnsi="Arial" w:cs="Arial"/>
          <w:sz w:val="24"/>
          <w:szCs w:val="24"/>
        </w:rPr>
        <w:lastRenderedPageBreak/>
        <w:t xml:space="preserve">nuestro </w:t>
      </w:r>
      <w:r w:rsidR="0049466F">
        <w:rPr>
          <w:rFonts w:ascii="Arial" w:hAnsi="Arial" w:cs="Arial"/>
          <w:sz w:val="24"/>
          <w:szCs w:val="24"/>
        </w:rPr>
        <w:t>legislador</w:t>
      </w:r>
      <w:r w:rsidR="00814CA5">
        <w:rPr>
          <w:rFonts w:ascii="Arial" w:hAnsi="Arial" w:cs="Arial"/>
          <w:sz w:val="24"/>
          <w:szCs w:val="24"/>
        </w:rPr>
        <w:t xml:space="preserve">, exige observar de manera primordial el interés superior del menor. </w:t>
      </w:r>
    </w:p>
    <w:p w:rsidR="00814CA5" w:rsidRDefault="00814CA5" w:rsidP="0089739D">
      <w:pPr>
        <w:spacing w:after="0" w:line="240" w:lineRule="auto"/>
        <w:jc w:val="both"/>
        <w:rPr>
          <w:rFonts w:ascii="Arial" w:hAnsi="Arial" w:cs="Arial"/>
          <w:sz w:val="24"/>
          <w:szCs w:val="24"/>
        </w:rPr>
      </w:pPr>
    </w:p>
    <w:p w:rsidR="00587138" w:rsidRPr="00587138" w:rsidRDefault="00814CA5" w:rsidP="0089739D">
      <w:pPr>
        <w:spacing w:after="0" w:line="240" w:lineRule="auto"/>
        <w:jc w:val="both"/>
        <w:rPr>
          <w:rFonts w:ascii="Arial" w:hAnsi="Arial" w:cs="Arial"/>
          <w:sz w:val="24"/>
          <w:szCs w:val="24"/>
        </w:rPr>
      </w:pPr>
      <w:r>
        <w:rPr>
          <w:rFonts w:ascii="Arial" w:hAnsi="Arial" w:cs="Arial"/>
          <w:sz w:val="24"/>
          <w:szCs w:val="24"/>
        </w:rPr>
        <w:t xml:space="preserve">Es por ello que la </w:t>
      </w:r>
      <w:r w:rsidR="0049466F">
        <w:rPr>
          <w:rFonts w:ascii="Arial" w:hAnsi="Arial" w:cs="Arial"/>
          <w:sz w:val="24"/>
          <w:szCs w:val="24"/>
        </w:rPr>
        <w:t xml:space="preserve">normatividad </w:t>
      </w:r>
      <w:r>
        <w:rPr>
          <w:rFonts w:ascii="Arial" w:hAnsi="Arial" w:cs="Arial"/>
          <w:sz w:val="24"/>
          <w:szCs w:val="24"/>
        </w:rPr>
        <w:t xml:space="preserve">en materia procedimental debe tener un componente especial que permita clasificar y priorizar </w:t>
      </w:r>
      <w:r w:rsidR="0049466F">
        <w:rPr>
          <w:rFonts w:ascii="Arial" w:hAnsi="Arial" w:cs="Arial"/>
          <w:sz w:val="24"/>
          <w:szCs w:val="24"/>
        </w:rPr>
        <w:t>los procesos en que se afecten los</w:t>
      </w:r>
      <w:r>
        <w:rPr>
          <w:rFonts w:ascii="Arial" w:hAnsi="Arial" w:cs="Arial"/>
          <w:sz w:val="24"/>
          <w:szCs w:val="24"/>
        </w:rPr>
        <w:t xml:space="preserve"> derechos del menor frente a los derechos de los demás ciudadanos. Lamentablemente en la expedición de las leyes procesales en materia penal o civil, no se tuvo en cuenta este mandato y hoy los casos donde los menores son víctimas o se ven afectados, se tratan de una manera procesal idéntica a como se trata cualquier delito o proceso contra un ciudadano natural. </w:t>
      </w:r>
    </w:p>
    <w:p w:rsidR="0089739D" w:rsidRDefault="0089739D" w:rsidP="0089739D">
      <w:pPr>
        <w:spacing w:after="0" w:line="240" w:lineRule="auto"/>
        <w:jc w:val="both"/>
        <w:rPr>
          <w:rFonts w:ascii="Arial" w:hAnsi="Arial" w:cs="Arial"/>
          <w:sz w:val="24"/>
          <w:szCs w:val="24"/>
        </w:rPr>
      </w:pPr>
    </w:p>
    <w:p w:rsidR="0049466F" w:rsidRPr="00E4326F" w:rsidRDefault="0049466F" w:rsidP="0049466F">
      <w:pPr>
        <w:spacing w:after="0" w:line="240" w:lineRule="auto"/>
        <w:jc w:val="both"/>
        <w:rPr>
          <w:rFonts w:ascii="Arial" w:hAnsi="Arial" w:cs="Arial"/>
          <w:color w:val="000000"/>
          <w:sz w:val="24"/>
          <w:szCs w:val="24"/>
          <w:lang w:val="es-MX"/>
        </w:rPr>
      </w:pPr>
      <w:r>
        <w:rPr>
          <w:rFonts w:ascii="Arial" w:hAnsi="Arial" w:cs="Arial"/>
          <w:sz w:val="24"/>
          <w:szCs w:val="24"/>
        </w:rPr>
        <w:t xml:space="preserve">En el mismo sentido, se pronunció la comunidad internacional en </w:t>
      </w:r>
      <w:r w:rsidR="00814CA5" w:rsidRPr="0049466F">
        <w:rPr>
          <w:rFonts w:ascii="Arial" w:hAnsi="Arial" w:cs="Arial"/>
          <w:bCs/>
          <w:iCs/>
          <w:sz w:val="24"/>
          <w:szCs w:val="24"/>
          <w:lang w:val="es-MX"/>
        </w:rPr>
        <w:t>el Protocolo Adicional a la Convención Americana sobre Derechos Humanos en Materia de Derechos Económicos, Sociales y Culturales "Protocolo de San Salvador", suscrito en San Salvador el 17 de noviembre de 1988.</w:t>
      </w:r>
      <w:r w:rsidR="00814CA5" w:rsidRPr="0049466F">
        <w:rPr>
          <w:rFonts w:ascii="Arial" w:hAnsi="Arial" w:cs="Arial"/>
          <w:color w:val="000000"/>
          <w:sz w:val="24"/>
          <w:szCs w:val="24"/>
          <w:lang w:val="es-ES"/>
        </w:rPr>
        <w:t xml:space="preserve"> Aprobada </w:t>
      </w:r>
      <w:r>
        <w:rPr>
          <w:rFonts w:ascii="Arial" w:hAnsi="Arial" w:cs="Arial"/>
          <w:color w:val="000000"/>
          <w:sz w:val="24"/>
          <w:szCs w:val="24"/>
          <w:lang w:val="es-ES"/>
        </w:rPr>
        <w:t xml:space="preserve">por nuestro país </w:t>
      </w:r>
      <w:r w:rsidR="00814CA5" w:rsidRPr="0049466F">
        <w:rPr>
          <w:rFonts w:ascii="Arial" w:hAnsi="Arial" w:cs="Arial"/>
          <w:color w:val="000000"/>
          <w:sz w:val="24"/>
          <w:szCs w:val="24"/>
          <w:lang w:val="es-ES"/>
        </w:rPr>
        <w:t>mediante la Ley 319 de 2006</w:t>
      </w:r>
      <w:r>
        <w:rPr>
          <w:rFonts w:ascii="Arial" w:hAnsi="Arial" w:cs="Arial"/>
          <w:color w:val="000000"/>
          <w:sz w:val="24"/>
          <w:szCs w:val="24"/>
          <w:lang w:val="es-ES"/>
        </w:rPr>
        <w:t>, que en su artículo 15 que menciona:</w:t>
      </w:r>
    </w:p>
    <w:p w:rsidR="00814CA5" w:rsidRDefault="00814CA5" w:rsidP="00814CA5">
      <w:pPr>
        <w:spacing w:after="0" w:line="240" w:lineRule="auto"/>
        <w:ind w:firstLine="360"/>
        <w:jc w:val="both"/>
        <w:rPr>
          <w:rFonts w:ascii="Arial" w:hAnsi="Arial" w:cs="Arial"/>
          <w:color w:val="000000"/>
          <w:sz w:val="24"/>
          <w:szCs w:val="24"/>
          <w:lang w:val="es-MX"/>
        </w:rPr>
      </w:pPr>
      <w:r w:rsidRPr="00E4326F">
        <w:rPr>
          <w:rFonts w:ascii="Arial" w:hAnsi="Arial" w:cs="Arial"/>
          <w:color w:val="000000"/>
          <w:sz w:val="24"/>
          <w:szCs w:val="24"/>
          <w:lang w:val="es-MX"/>
        </w:rPr>
        <w:t>.</w:t>
      </w:r>
      <w:r w:rsidRPr="00E4326F">
        <w:rPr>
          <w:rFonts w:ascii="Arial" w:hAnsi="Arial" w:cs="Arial"/>
          <w:b/>
          <w:color w:val="000000"/>
          <w:sz w:val="24"/>
          <w:szCs w:val="24"/>
          <w:lang w:val="es-MX"/>
        </w:rPr>
        <w:t xml:space="preserve"> </w:t>
      </w:r>
    </w:p>
    <w:p w:rsidR="00814CA5" w:rsidRPr="00E4326F" w:rsidRDefault="00814CA5" w:rsidP="00814CA5">
      <w:pPr>
        <w:spacing w:after="0" w:line="240" w:lineRule="auto"/>
        <w:jc w:val="both"/>
        <w:rPr>
          <w:rFonts w:ascii="Arial" w:hAnsi="Arial" w:cs="Arial"/>
          <w:i/>
          <w:color w:val="000000"/>
          <w:sz w:val="24"/>
          <w:szCs w:val="24"/>
          <w:lang w:val="es-MX"/>
        </w:rPr>
      </w:pPr>
    </w:p>
    <w:p w:rsidR="0049466F" w:rsidRDefault="00814CA5" w:rsidP="00814CA5">
      <w:pPr>
        <w:spacing w:after="0" w:line="240" w:lineRule="auto"/>
        <w:ind w:left="708"/>
        <w:jc w:val="both"/>
        <w:rPr>
          <w:rFonts w:ascii="Arial" w:hAnsi="Arial" w:cs="Arial"/>
          <w:i/>
          <w:sz w:val="24"/>
          <w:szCs w:val="24"/>
          <w:lang w:val="es-MX"/>
        </w:rPr>
      </w:pPr>
      <w:r w:rsidRPr="00E4326F">
        <w:rPr>
          <w:rFonts w:ascii="Arial" w:hAnsi="Arial" w:cs="Arial"/>
          <w:i/>
          <w:sz w:val="24"/>
          <w:szCs w:val="24"/>
          <w:lang w:val="es-MX"/>
        </w:rPr>
        <w:t>“</w:t>
      </w:r>
      <w:r w:rsidR="0049466F">
        <w:rPr>
          <w:rFonts w:ascii="Arial" w:hAnsi="Arial" w:cs="Arial"/>
          <w:i/>
          <w:sz w:val="24"/>
          <w:szCs w:val="24"/>
          <w:lang w:val="es-MX"/>
        </w:rPr>
        <w:t>(…)</w:t>
      </w:r>
    </w:p>
    <w:p w:rsidR="0049466F" w:rsidRDefault="0049466F" w:rsidP="00814CA5">
      <w:pPr>
        <w:spacing w:after="0" w:line="240" w:lineRule="auto"/>
        <w:ind w:left="708"/>
        <w:jc w:val="both"/>
        <w:rPr>
          <w:rFonts w:ascii="Arial" w:hAnsi="Arial" w:cs="Arial"/>
          <w:i/>
          <w:sz w:val="24"/>
          <w:szCs w:val="24"/>
          <w:lang w:val="es-MX"/>
        </w:rPr>
      </w:pPr>
    </w:p>
    <w:p w:rsidR="00814CA5" w:rsidRDefault="0049466F" w:rsidP="00814CA5">
      <w:pPr>
        <w:spacing w:after="0" w:line="240" w:lineRule="auto"/>
        <w:ind w:left="708"/>
        <w:jc w:val="both"/>
        <w:rPr>
          <w:rFonts w:ascii="Arial" w:hAnsi="Arial" w:cs="Arial"/>
          <w:i/>
          <w:sz w:val="24"/>
          <w:szCs w:val="24"/>
          <w:lang w:val="es-MX"/>
        </w:rPr>
      </w:pPr>
      <w:r w:rsidRPr="0049466F">
        <w:rPr>
          <w:rFonts w:ascii="Arial" w:hAnsi="Arial" w:cs="Arial"/>
          <w:i/>
          <w:sz w:val="24"/>
          <w:szCs w:val="24"/>
        </w:rPr>
        <w:t>3. Los Estados partes mediante el presente Protocolo se comprometen a brindar adecuada protección al grupo familiar y en especial a:</w:t>
      </w:r>
    </w:p>
    <w:p w:rsidR="0049466F" w:rsidRDefault="0049466F" w:rsidP="00814CA5">
      <w:pPr>
        <w:spacing w:after="0" w:line="240" w:lineRule="auto"/>
        <w:ind w:left="708"/>
        <w:jc w:val="both"/>
        <w:rPr>
          <w:rFonts w:ascii="Arial" w:hAnsi="Arial" w:cs="Arial"/>
          <w:i/>
          <w:sz w:val="24"/>
          <w:szCs w:val="24"/>
          <w:lang w:val="es-MX"/>
        </w:rPr>
      </w:pPr>
    </w:p>
    <w:p w:rsidR="0049466F" w:rsidRPr="00E4326F" w:rsidRDefault="0049466F" w:rsidP="00814CA5">
      <w:pPr>
        <w:spacing w:after="0" w:line="240" w:lineRule="auto"/>
        <w:ind w:left="708"/>
        <w:jc w:val="both"/>
        <w:rPr>
          <w:rFonts w:ascii="Arial" w:hAnsi="Arial" w:cs="Arial"/>
          <w:i/>
          <w:sz w:val="24"/>
          <w:szCs w:val="24"/>
          <w:lang w:val="es-MX"/>
        </w:rPr>
      </w:pPr>
      <w:r>
        <w:rPr>
          <w:rFonts w:ascii="Arial" w:hAnsi="Arial" w:cs="Arial"/>
          <w:i/>
          <w:sz w:val="24"/>
          <w:szCs w:val="24"/>
          <w:lang w:val="es-MX"/>
        </w:rPr>
        <w:t>(…)</w:t>
      </w:r>
    </w:p>
    <w:p w:rsidR="00814CA5" w:rsidRPr="00E4326F" w:rsidRDefault="00814CA5" w:rsidP="00814CA5">
      <w:pPr>
        <w:spacing w:after="0" w:line="240" w:lineRule="auto"/>
        <w:ind w:left="708"/>
        <w:jc w:val="both"/>
        <w:rPr>
          <w:rFonts w:ascii="Arial" w:hAnsi="Arial" w:cs="Arial"/>
          <w:i/>
          <w:sz w:val="24"/>
          <w:szCs w:val="24"/>
          <w:lang w:val="es-MX"/>
        </w:rPr>
      </w:pPr>
    </w:p>
    <w:p w:rsidR="00814CA5" w:rsidRPr="00E4326F" w:rsidRDefault="00814CA5" w:rsidP="00814CA5">
      <w:pPr>
        <w:spacing w:after="0" w:line="240" w:lineRule="auto"/>
        <w:ind w:left="720"/>
        <w:jc w:val="both"/>
        <w:rPr>
          <w:rFonts w:ascii="Arial" w:hAnsi="Arial" w:cs="Arial"/>
          <w:i/>
          <w:sz w:val="24"/>
          <w:szCs w:val="24"/>
          <w:u w:val="single"/>
          <w:lang w:val="es-MX"/>
        </w:rPr>
      </w:pPr>
      <w:r w:rsidRPr="00E4326F">
        <w:rPr>
          <w:rFonts w:ascii="Arial" w:hAnsi="Arial" w:cs="Arial"/>
          <w:i/>
          <w:sz w:val="24"/>
          <w:szCs w:val="24"/>
          <w:u w:val="single"/>
          <w:lang w:val="es-MX"/>
        </w:rPr>
        <w:t>c) Adoptar medidas especiales de protección de los adolescentes a fin de garantizar la plena maduración de sus capacidades física, intelectual y moral;</w:t>
      </w:r>
    </w:p>
    <w:p w:rsidR="00814CA5" w:rsidRPr="00E4326F" w:rsidRDefault="00814CA5" w:rsidP="00814CA5">
      <w:pPr>
        <w:spacing w:after="0" w:line="240" w:lineRule="auto"/>
        <w:ind w:left="720"/>
        <w:jc w:val="both"/>
        <w:rPr>
          <w:rFonts w:ascii="Arial" w:hAnsi="Arial" w:cs="Arial"/>
          <w:i/>
          <w:sz w:val="24"/>
          <w:szCs w:val="24"/>
          <w:lang w:val="es-MX"/>
        </w:rPr>
      </w:pPr>
    </w:p>
    <w:p w:rsidR="00814CA5" w:rsidRPr="00E4326F" w:rsidRDefault="00814CA5" w:rsidP="00814CA5">
      <w:pPr>
        <w:spacing w:after="0" w:line="240" w:lineRule="auto"/>
        <w:ind w:left="720"/>
        <w:jc w:val="both"/>
        <w:rPr>
          <w:rFonts w:ascii="Arial" w:hAnsi="Arial" w:cs="Arial"/>
          <w:color w:val="000000"/>
          <w:sz w:val="24"/>
          <w:szCs w:val="24"/>
        </w:rPr>
      </w:pPr>
      <w:r w:rsidRPr="00E4326F">
        <w:rPr>
          <w:rFonts w:ascii="Arial" w:hAnsi="Arial" w:cs="Arial"/>
          <w:i/>
          <w:sz w:val="24"/>
          <w:szCs w:val="24"/>
          <w:lang w:val="es-MX"/>
        </w:rPr>
        <w:t xml:space="preserve">d) Ejecutar programas especiales de formación familiar a fin de contribuir a la creación de un ambiente estable y positivo en el cual los niños perciban y desarrollen los valores de comprensión, solidaridad, respeto y responsabilidad”. </w:t>
      </w:r>
      <w:r w:rsidRPr="00E4326F">
        <w:rPr>
          <w:rFonts w:ascii="Arial" w:hAnsi="Arial" w:cs="Arial"/>
          <w:color w:val="000000"/>
          <w:sz w:val="24"/>
          <w:szCs w:val="24"/>
        </w:rPr>
        <w:t>(</w:t>
      </w:r>
      <w:proofErr w:type="gramStart"/>
      <w:r w:rsidRPr="00E4326F">
        <w:rPr>
          <w:rFonts w:ascii="Arial" w:hAnsi="Arial" w:cs="Arial"/>
          <w:color w:val="000000"/>
          <w:sz w:val="24"/>
          <w:szCs w:val="24"/>
        </w:rPr>
        <w:t>cursiva</w:t>
      </w:r>
      <w:proofErr w:type="gramEnd"/>
      <w:r w:rsidRPr="00E4326F">
        <w:rPr>
          <w:rFonts w:ascii="Arial" w:hAnsi="Arial" w:cs="Arial"/>
          <w:color w:val="000000"/>
          <w:sz w:val="24"/>
          <w:szCs w:val="24"/>
        </w:rPr>
        <w:t xml:space="preserve"> fuera de texto).</w:t>
      </w:r>
    </w:p>
    <w:p w:rsidR="00814CA5" w:rsidRPr="00C51B2C" w:rsidRDefault="00814CA5" w:rsidP="00814CA5">
      <w:pPr>
        <w:spacing w:after="0" w:line="240" w:lineRule="auto"/>
        <w:jc w:val="both"/>
        <w:rPr>
          <w:rFonts w:ascii="Arial Narrow" w:hAnsi="Arial Narrow" w:cs="Arial"/>
          <w:b/>
          <w:i/>
          <w:lang w:val="es-MX"/>
        </w:rPr>
      </w:pPr>
    </w:p>
    <w:p w:rsidR="00814CA5" w:rsidRDefault="0049466F" w:rsidP="002D2286">
      <w:pPr>
        <w:spacing w:after="0" w:line="240" w:lineRule="auto"/>
        <w:jc w:val="both"/>
        <w:rPr>
          <w:rFonts w:ascii="Arial" w:hAnsi="Arial" w:cs="Arial"/>
          <w:sz w:val="24"/>
          <w:szCs w:val="24"/>
        </w:rPr>
      </w:pPr>
      <w:r>
        <w:rPr>
          <w:rFonts w:ascii="Arial" w:hAnsi="Arial" w:cs="Arial"/>
          <w:sz w:val="24"/>
          <w:szCs w:val="24"/>
        </w:rPr>
        <w:t xml:space="preserve">Como se observa, el </w:t>
      </w:r>
      <w:r w:rsidR="002D2286">
        <w:rPr>
          <w:rFonts w:ascii="Arial" w:hAnsi="Arial" w:cs="Arial"/>
          <w:sz w:val="24"/>
          <w:szCs w:val="24"/>
        </w:rPr>
        <w:t xml:space="preserve">Protocolo obliga a la adopción de medidas que garanticen la protección de los adolescentes. Con la norma propuesta garantizamos que este grupo poblacional tenga una protección especial mediante la certeza de que sus demandas, y las violaciones a sus derechos serán efectivamente sancionadas, </w:t>
      </w:r>
      <w:r w:rsidR="002D2286">
        <w:rPr>
          <w:rFonts w:ascii="Arial" w:hAnsi="Arial" w:cs="Arial"/>
          <w:sz w:val="24"/>
          <w:szCs w:val="24"/>
        </w:rPr>
        <w:lastRenderedPageBreak/>
        <w:t xml:space="preserve">garantizando así que sus capacidades morales e intelectuales no se vean frustradas.  </w:t>
      </w:r>
    </w:p>
    <w:p w:rsidR="00814CA5" w:rsidRDefault="00814CA5" w:rsidP="00E4326F">
      <w:pPr>
        <w:spacing w:after="0" w:line="240" w:lineRule="auto"/>
        <w:ind w:left="708"/>
        <w:jc w:val="both"/>
        <w:rPr>
          <w:rFonts w:ascii="Arial" w:hAnsi="Arial" w:cs="Arial"/>
          <w:sz w:val="24"/>
          <w:szCs w:val="24"/>
        </w:rPr>
      </w:pPr>
    </w:p>
    <w:p w:rsidR="00814CA5" w:rsidRPr="00E4326F" w:rsidRDefault="00814CA5" w:rsidP="00E4326F">
      <w:pPr>
        <w:spacing w:after="0" w:line="240" w:lineRule="auto"/>
        <w:ind w:left="708"/>
        <w:jc w:val="both"/>
        <w:rPr>
          <w:rFonts w:ascii="Arial" w:hAnsi="Arial" w:cs="Arial"/>
          <w:sz w:val="24"/>
          <w:szCs w:val="24"/>
        </w:rPr>
      </w:pPr>
    </w:p>
    <w:p w:rsidR="0089739D" w:rsidRPr="002D2286" w:rsidRDefault="002D2286" w:rsidP="002D2286">
      <w:pPr>
        <w:spacing w:after="0" w:line="240" w:lineRule="auto"/>
        <w:jc w:val="both"/>
        <w:rPr>
          <w:rFonts w:ascii="Arial" w:eastAsia="Times New Roman" w:hAnsi="Arial" w:cs="Arial"/>
          <w:sz w:val="24"/>
          <w:szCs w:val="24"/>
          <w:lang w:val="es-ES" w:eastAsia="es-ES"/>
        </w:rPr>
      </w:pPr>
      <w:r w:rsidRPr="002D2286">
        <w:rPr>
          <w:rFonts w:ascii="Arial" w:hAnsi="Arial" w:cs="Arial"/>
          <w:sz w:val="24"/>
          <w:szCs w:val="24"/>
        </w:rPr>
        <w:t>En este sentido podemos mencionar el P</w:t>
      </w:r>
      <w:r w:rsidR="0089739D" w:rsidRPr="002D2286">
        <w:rPr>
          <w:rFonts w:ascii="Arial" w:eastAsia="Times New Roman" w:hAnsi="Arial" w:cs="Arial"/>
          <w:sz w:val="24"/>
          <w:szCs w:val="24"/>
          <w:lang w:val="es-ES" w:eastAsia="es-ES"/>
        </w:rPr>
        <w:t xml:space="preserve">acto </w:t>
      </w:r>
      <w:r w:rsidR="00610D65" w:rsidRPr="002D2286">
        <w:rPr>
          <w:rFonts w:ascii="Arial" w:eastAsia="Times New Roman" w:hAnsi="Arial" w:cs="Arial"/>
          <w:sz w:val="24"/>
          <w:szCs w:val="24"/>
          <w:lang w:val="es-ES" w:eastAsia="es-ES"/>
        </w:rPr>
        <w:t>Internacional</w:t>
      </w:r>
      <w:r w:rsidR="0089739D" w:rsidRPr="002D2286">
        <w:rPr>
          <w:rFonts w:ascii="Arial" w:eastAsia="Times New Roman" w:hAnsi="Arial" w:cs="Arial"/>
          <w:sz w:val="24"/>
          <w:szCs w:val="24"/>
          <w:lang w:val="es-ES" w:eastAsia="es-ES"/>
        </w:rPr>
        <w:t xml:space="preserve"> de</w:t>
      </w:r>
      <w:r w:rsidR="00610D65" w:rsidRPr="002D2286">
        <w:rPr>
          <w:rFonts w:ascii="Arial" w:eastAsia="Times New Roman" w:hAnsi="Arial" w:cs="Arial"/>
          <w:sz w:val="24"/>
          <w:szCs w:val="24"/>
          <w:lang w:val="es-ES" w:eastAsia="es-ES"/>
        </w:rPr>
        <w:t xml:space="preserve"> los</w:t>
      </w:r>
      <w:r w:rsidR="0089739D" w:rsidRPr="002D2286">
        <w:rPr>
          <w:rFonts w:ascii="Arial" w:eastAsia="Times New Roman" w:hAnsi="Arial" w:cs="Arial"/>
          <w:sz w:val="24"/>
          <w:szCs w:val="24"/>
          <w:lang w:val="es-ES" w:eastAsia="es-ES"/>
        </w:rPr>
        <w:t xml:space="preserve"> Derechos Económicos, Sociales y Culturales, de Derechos Civiles y Políticos, </w:t>
      </w:r>
      <w:r w:rsidRPr="002D2286">
        <w:rPr>
          <w:rFonts w:ascii="Arial" w:eastAsia="Times New Roman" w:hAnsi="Arial" w:cs="Arial"/>
          <w:sz w:val="24"/>
          <w:szCs w:val="24"/>
          <w:lang w:val="es-ES" w:eastAsia="es-ES"/>
        </w:rPr>
        <w:t>y su Protocolo Facultativo</w:t>
      </w:r>
      <w:r w:rsidR="0089739D" w:rsidRPr="002D2286">
        <w:rPr>
          <w:rFonts w:ascii="Arial" w:eastAsia="Times New Roman" w:hAnsi="Arial" w:cs="Arial"/>
          <w:sz w:val="24"/>
          <w:szCs w:val="24"/>
          <w:lang w:val="es-ES" w:eastAsia="es-ES"/>
        </w:rPr>
        <w:t>, aprobado por la Asamblea General</w:t>
      </w:r>
      <w:r w:rsidR="00610D65" w:rsidRPr="002D2286">
        <w:rPr>
          <w:rFonts w:ascii="Arial" w:eastAsia="Times New Roman" w:hAnsi="Arial" w:cs="Arial"/>
          <w:sz w:val="24"/>
          <w:szCs w:val="24"/>
          <w:lang w:val="es-ES" w:eastAsia="es-ES"/>
        </w:rPr>
        <w:t xml:space="preserve"> de las Naciones Unidas, </w:t>
      </w:r>
      <w:r w:rsidR="0089739D" w:rsidRPr="002D2286">
        <w:rPr>
          <w:rFonts w:ascii="Arial" w:eastAsia="Times New Roman" w:hAnsi="Arial" w:cs="Arial"/>
          <w:sz w:val="24"/>
          <w:szCs w:val="24"/>
          <w:lang w:val="es-ES" w:eastAsia="es-ES"/>
        </w:rPr>
        <w:t>en Nueva Y</w:t>
      </w:r>
      <w:r w:rsidR="00610D65" w:rsidRPr="002D2286">
        <w:rPr>
          <w:rFonts w:ascii="Arial" w:eastAsia="Times New Roman" w:hAnsi="Arial" w:cs="Arial"/>
          <w:sz w:val="24"/>
          <w:szCs w:val="24"/>
          <w:lang w:val="es-ES" w:eastAsia="es-ES"/>
        </w:rPr>
        <w:t xml:space="preserve">ork, el 16 de diciembre de 1966, aprobada mediante la </w:t>
      </w:r>
      <w:r w:rsidR="00610D65" w:rsidRPr="002D2286">
        <w:rPr>
          <w:rFonts w:ascii="Arial" w:hAnsi="Arial" w:cs="Arial"/>
          <w:sz w:val="24"/>
          <w:szCs w:val="24"/>
        </w:rPr>
        <w:t>Ley 74 de 1968</w:t>
      </w:r>
      <w:r w:rsidRPr="002D2286">
        <w:rPr>
          <w:rFonts w:ascii="Arial" w:hAnsi="Arial" w:cs="Arial"/>
          <w:sz w:val="24"/>
          <w:szCs w:val="24"/>
        </w:rPr>
        <w:t xml:space="preserve"> que en su  </w:t>
      </w:r>
      <w:r w:rsidR="0089739D" w:rsidRPr="002D2286">
        <w:rPr>
          <w:rFonts w:ascii="Arial" w:eastAsia="Times New Roman" w:hAnsi="Arial" w:cs="Arial"/>
          <w:sz w:val="24"/>
          <w:szCs w:val="24"/>
          <w:lang w:val="es-ES" w:eastAsia="es-ES"/>
        </w:rPr>
        <w:t>Artículo 10</w:t>
      </w:r>
      <w:r w:rsidRPr="002D2286">
        <w:rPr>
          <w:rFonts w:ascii="Arial" w:eastAsia="Times New Roman" w:hAnsi="Arial" w:cs="Arial"/>
          <w:sz w:val="24"/>
          <w:szCs w:val="24"/>
          <w:lang w:val="es-ES" w:eastAsia="es-ES"/>
        </w:rPr>
        <w:t>° menciona</w:t>
      </w:r>
    </w:p>
    <w:p w:rsidR="00E4326F" w:rsidRDefault="00E4326F" w:rsidP="00E4326F">
      <w:pPr>
        <w:spacing w:after="0" w:line="240" w:lineRule="auto"/>
        <w:ind w:left="426"/>
        <w:jc w:val="both"/>
        <w:rPr>
          <w:rFonts w:ascii="Arial" w:eastAsia="Times New Roman" w:hAnsi="Arial" w:cs="Arial"/>
          <w:sz w:val="24"/>
          <w:szCs w:val="24"/>
          <w:lang w:val="es-ES" w:eastAsia="es-ES"/>
        </w:rPr>
      </w:pPr>
    </w:p>
    <w:p w:rsidR="0089739D" w:rsidRPr="00E4326F" w:rsidRDefault="0089739D" w:rsidP="00E4326F">
      <w:pPr>
        <w:spacing w:after="0" w:line="240" w:lineRule="auto"/>
        <w:ind w:left="426"/>
        <w:jc w:val="both"/>
        <w:rPr>
          <w:rFonts w:ascii="Arial" w:eastAsia="Times New Roman" w:hAnsi="Arial" w:cs="Arial"/>
          <w:i/>
          <w:sz w:val="24"/>
          <w:szCs w:val="24"/>
          <w:lang w:val="es-ES" w:eastAsia="es-ES"/>
        </w:rPr>
      </w:pPr>
      <w:r w:rsidRPr="00E4326F">
        <w:rPr>
          <w:rFonts w:ascii="Arial" w:eastAsia="Times New Roman" w:hAnsi="Arial" w:cs="Arial"/>
          <w:i/>
          <w:color w:val="000000"/>
          <w:sz w:val="24"/>
          <w:szCs w:val="24"/>
          <w:lang w:val="es-ES" w:eastAsia="es-ES"/>
        </w:rPr>
        <w:t>“1. Se debe conceder a la familia, que es el elemento natural y fundamental de la sociedad, la más amplia protección y asistencias posibles, especialmente para su constitución y mientras sea responsable del cuidado y la educación de los hijos a su cargo.</w:t>
      </w:r>
    </w:p>
    <w:p w:rsidR="0089739D" w:rsidRPr="00E4326F" w:rsidRDefault="0089739D" w:rsidP="00E4326F">
      <w:pPr>
        <w:spacing w:after="0" w:line="240" w:lineRule="auto"/>
        <w:ind w:left="426"/>
        <w:jc w:val="both"/>
        <w:rPr>
          <w:rFonts w:ascii="Arial" w:eastAsia="Times New Roman" w:hAnsi="Arial" w:cs="Arial"/>
          <w:i/>
          <w:sz w:val="24"/>
          <w:szCs w:val="24"/>
          <w:lang w:val="es-ES" w:eastAsia="es-ES"/>
        </w:rPr>
      </w:pPr>
    </w:p>
    <w:p w:rsidR="0089739D" w:rsidRPr="00E4326F" w:rsidRDefault="0089739D" w:rsidP="00E4326F">
      <w:pPr>
        <w:spacing w:after="0" w:line="240" w:lineRule="auto"/>
        <w:ind w:left="426"/>
        <w:jc w:val="both"/>
        <w:rPr>
          <w:rFonts w:ascii="Arial" w:eastAsia="Times New Roman" w:hAnsi="Arial" w:cs="Arial"/>
          <w:i/>
          <w:sz w:val="24"/>
          <w:szCs w:val="24"/>
          <w:lang w:val="es-ES" w:eastAsia="es-ES"/>
        </w:rPr>
      </w:pPr>
      <w:r w:rsidRPr="00E4326F">
        <w:rPr>
          <w:rFonts w:ascii="Arial" w:eastAsia="Times New Roman" w:hAnsi="Arial" w:cs="Arial"/>
          <w:i/>
          <w:color w:val="000000"/>
          <w:sz w:val="24"/>
          <w:szCs w:val="24"/>
          <w:lang w:val="es-ES" w:eastAsia="es-ES"/>
        </w:rPr>
        <w:t xml:space="preserve">Se deben adoptar medidas especiales de protección y asistencia a favor de todos los niños y adolescentes, sin discriminación alguna por razón de filiación o cualquier otra condición”. </w:t>
      </w:r>
    </w:p>
    <w:p w:rsidR="0089739D" w:rsidRPr="00E4326F" w:rsidRDefault="0089739D" w:rsidP="00E4326F">
      <w:pPr>
        <w:spacing w:after="0" w:line="240" w:lineRule="auto"/>
        <w:ind w:left="426"/>
        <w:jc w:val="both"/>
        <w:rPr>
          <w:rFonts w:ascii="Arial" w:eastAsia="Times New Roman" w:hAnsi="Arial" w:cs="Arial"/>
          <w:i/>
          <w:sz w:val="24"/>
          <w:szCs w:val="24"/>
          <w:lang w:val="es-ES" w:eastAsia="es-ES"/>
        </w:rPr>
      </w:pPr>
    </w:p>
    <w:p w:rsidR="0089739D" w:rsidRDefault="0089739D" w:rsidP="00E4326F">
      <w:pPr>
        <w:spacing w:after="0" w:line="240" w:lineRule="auto"/>
        <w:ind w:left="426"/>
        <w:jc w:val="both"/>
        <w:rPr>
          <w:rFonts w:ascii="Arial" w:eastAsia="Times New Roman" w:hAnsi="Arial" w:cs="Arial"/>
          <w:sz w:val="24"/>
          <w:szCs w:val="24"/>
          <w:lang w:val="es-ES" w:eastAsia="es-ES"/>
        </w:rPr>
      </w:pPr>
      <w:r w:rsidRPr="00E4326F">
        <w:rPr>
          <w:rFonts w:ascii="Arial" w:eastAsia="Times New Roman" w:hAnsi="Arial" w:cs="Arial"/>
          <w:sz w:val="24"/>
          <w:szCs w:val="24"/>
          <w:lang w:val="es-ES" w:eastAsia="es-ES"/>
        </w:rPr>
        <w:t xml:space="preserve">Artículo 24. </w:t>
      </w:r>
    </w:p>
    <w:p w:rsidR="00E4326F" w:rsidRPr="00E4326F" w:rsidRDefault="00E4326F" w:rsidP="00E4326F">
      <w:pPr>
        <w:spacing w:after="0" w:line="240" w:lineRule="auto"/>
        <w:ind w:left="426"/>
        <w:jc w:val="both"/>
        <w:rPr>
          <w:rFonts w:ascii="Arial" w:eastAsia="Times New Roman" w:hAnsi="Arial" w:cs="Arial"/>
          <w:sz w:val="24"/>
          <w:szCs w:val="24"/>
          <w:lang w:val="es-ES" w:eastAsia="es-ES"/>
        </w:rPr>
      </w:pPr>
    </w:p>
    <w:p w:rsidR="0089739D" w:rsidRDefault="0089739D" w:rsidP="00E4326F">
      <w:pPr>
        <w:spacing w:after="0" w:line="240" w:lineRule="auto"/>
        <w:ind w:left="426"/>
        <w:jc w:val="both"/>
        <w:rPr>
          <w:rFonts w:ascii="Arial" w:hAnsi="Arial" w:cs="Arial"/>
          <w:sz w:val="24"/>
          <w:szCs w:val="24"/>
        </w:rPr>
      </w:pPr>
      <w:r w:rsidRPr="00E4326F">
        <w:rPr>
          <w:rFonts w:ascii="Arial" w:eastAsia="Times New Roman" w:hAnsi="Arial" w:cs="Arial"/>
          <w:i/>
          <w:color w:val="000000"/>
          <w:sz w:val="24"/>
          <w:szCs w:val="24"/>
          <w:lang w:val="es-ES" w:eastAsia="es-ES"/>
        </w:rPr>
        <w:t>“1.Todo niño tiene derecho, sin discriminación alguna por motivos de raza, color, sexo, idioma, religión, origen nacional o social, posición económica o nacimiento, a las medidas de protección que su condición de menor requiere, tanto por parte de su familia como de la sociedad y del Estado”.</w:t>
      </w:r>
      <w:r w:rsidRPr="00E4326F">
        <w:rPr>
          <w:rFonts w:ascii="Arial" w:hAnsi="Arial" w:cs="Arial"/>
          <w:sz w:val="24"/>
          <w:szCs w:val="24"/>
        </w:rPr>
        <w:t xml:space="preserve"> </w:t>
      </w:r>
    </w:p>
    <w:p w:rsidR="00953300" w:rsidRDefault="00953300" w:rsidP="00E4326F">
      <w:pPr>
        <w:spacing w:after="0" w:line="240" w:lineRule="auto"/>
        <w:ind w:left="426"/>
        <w:jc w:val="both"/>
        <w:rPr>
          <w:rFonts w:ascii="Arial" w:hAnsi="Arial" w:cs="Arial"/>
          <w:sz w:val="24"/>
          <w:szCs w:val="24"/>
        </w:rPr>
      </w:pPr>
    </w:p>
    <w:p w:rsidR="00953300" w:rsidRDefault="00953300" w:rsidP="00E4326F">
      <w:pPr>
        <w:spacing w:after="0" w:line="240" w:lineRule="auto"/>
        <w:ind w:left="426"/>
        <w:jc w:val="both"/>
        <w:rPr>
          <w:rFonts w:ascii="Arial" w:hAnsi="Arial" w:cs="Arial"/>
          <w:sz w:val="24"/>
          <w:szCs w:val="24"/>
        </w:rPr>
      </w:pPr>
    </w:p>
    <w:p w:rsidR="0089739D" w:rsidRPr="00953300" w:rsidRDefault="00953300" w:rsidP="00953300">
      <w:pPr>
        <w:spacing w:after="0" w:line="240" w:lineRule="auto"/>
        <w:jc w:val="both"/>
        <w:rPr>
          <w:rFonts w:ascii="Arial" w:hAnsi="Arial" w:cs="Arial"/>
          <w:sz w:val="24"/>
          <w:szCs w:val="24"/>
        </w:rPr>
      </w:pPr>
      <w:r w:rsidRPr="00953300">
        <w:rPr>
          <w:rFonts w:ascii="Arial" w:hAnsi="Arial" w:cs="Arial"/>
          <w:sz w:val="24"/>
          <w:szCs w:val="24"/>
        </w:rPr>
        <w:t>En cuanto a nuestra Normatividad C</w:t>
      </w:r>
      <w:r w:rsidR="0056647D" w:rsidRPr="00953300">
        <w:rPr>
          <w:rFonts w:ascii="Arial" w:hAnsi="Arial" w:cs="Arial"/>
          <w:sz w:val="24"/>
          <w:szCs w:val="24"/>
        </w:rPr>
        <w:t>onstitucional</w:t>
      </w:r>
      <w:r w:rsidRPr="00953300">
        <w:rPr>
          <w:rFonts w:ascii="Arial" w:hAnsi="Arial" w:cs="Arial"/>
          <w:sz w:val="24"/>
          <w:szCs w:val="24"/>
        </w:rPr>
        <w:t xml:space="preserve">, hemos identificado varios artículos sustentan la medida: </w:t>
      </w:r>
    </w:p>
    <w:p w:rsidR="0089739D" w:rsidRPr="00C51B2C" w:rsidRDefault="0089739D" w:rsidP="0089739D">
      <w:pPr>
        <w:spacing w:after="0" w:line="240" w:lineRule="auto"/>
        <w:jc w:val="both"/>
        <w:rPr>
          <w:rFonts w:ascii="Arial Narrow" w:hAnsi="Arial Narrow"/>
          <w:b/>
          <w:u w:val="single"/>
        </w:rPr>
      </w:pPr>
    </w:p>
    <w:p w:rsidR="0089739D" w:rsidRPr="00FE5524" w:rsidRDefault="0089739D" w:rsidP="00FE5524">
      <w:pPr>
        <w:spacing w:after="0" w:line="240" w:lineRule="auto"/>
        <w:ind w:left="284"/>
        <w:jc w:val="both"/>
        <w:rPr>
          <w:rFonts w:ascii="Arial" w:hAnsi="Arial" w:cs="Arial"/>
          <w:color w:val="000000"/>
          <w:sz w:val="24"/>
          <w:szCs w:val="24"/>
        </w:rPr>
      </w:pPr>
    </w:p>
    <w:p w:rsidR="0089739D" w:rsidRPr="00FE5524" w:rsidRDefault="0089739D" w:rsidP="00FE5524">
      <w:pPr>
        <w:spacing w:after="0" w:line="240" w:lineRule="auto"/>
        <w:ind w:left="284"/>
        <w:jc w:val="both"/>
        <w:rPr>
          <w:rFonts w:ascii="Arial" w:hAnsi="Arial" w:cs="Arial"/>
          <w:color w:val="000000"/>
          <w:sz w:val="24"/>
          <w:szCs w:val="24"/>
        </w:rPr>
      </w:pPr>
      <w:r w:rsidRPr="00FE5524">
        <w:rPr>
          <w:rFonts w:ascii="Arial" w:hAnsi="Arial" w:cs="Arial"/>
          <w:b/>
          <w:bCs/>
          <w:color w:val="000000"/>
          <w:sz w:val="24"/>
          <w:szCs w:val="24"/>
        </w:rPr>
        <w:t>Artículo 5°.</w:t>
      </w:r>
      <w:r w:rsidRPr="00FE5524">
        <w:rPr>
          <w:rFonts w:ascii="Arial" w:hAnsi="Arial" w:cs="Arial"/>
          <w:color w:val="000000"/>
          <w:sz w:val="24"/>
          <w:szCs w:val="24"/>
        </w:rPr>
        <w:t xml:space="preserve"> </w:t>
      </w:r>
    </w:p>
    <w:p w:rsidR="0089739D" w:rsidRPr="00FE5524" w:rsidRDefault="0089739D" w:rsidP="00FE5524">
      <w:pPr>
        <w:spacing w:after="0" w:line="240" w:lineRule="auto"/>
        <w:ind w:left="284"/>
        <w:jc w:val="both"/>
        <w:rPr>
          <w:rFonts w:ascii="Arial" w:hAnsi="Arial" w:cs="Arial"/>
          <w:color w:val="000000"/>
          <w:sz w:val="24"/>
          <w:szCs w:val="24"/>
        </w:rPr>
      </w:pPr>
    </w:p>
    <w:p w:rsidR="00FE5524" w:rsidRPr="00FE5524" w:rsidRDefault="0089739D" w:rsidP="00FE5524">
      <w:pPr>
        <w:spacing w:after="0" w:line="240" w:lineRule="auto"/>
        <w:ind w:left="284"/>
        <w:jc w:val="both"/>
        <w:rPr>
          <w:rFonts w:ascii="Arial" w:hAnsi="Arial" w:cs="Arial"/>
          <w:color w:val="000000"/>
          <w:sz w:val="24"/>
          <w:szCs w:val="24"/>
        </w:rPr>
      </w:pPr>
      <w:r w:rsidRPr="00FE5524">
        <w:rPr>
          <w:rFonts w:ascii="Arial" w:hAnsi="Arial" w:cs="Arial"/>
          <w:i/>
          <w:iCs/>
          <w:color w:val="000000"/>
          <w:sz w:val="24"/>
          <w:szCs w:val="24"/>
        </w:rPr>
        <w:t xml:space="preserve"> “El Estado reconoce, sin discriminación alguna, la primacía de los derechos inalienables de la persona…”. </w:t>
      </w:r>
    </w:p>
    <w:p w:rsidR="00FE5524" w:rsidRPr="00FE5524" w:rsidRDefault="00FE5524" w:rsidP="00FE5524">
      <w:pPr>
        <w:spacing w:after="0" w:line="240" w:lineRule="auto"/>
        <w:ind w:left="284"/>
        <w:jc w:val="both"/>
        <w:rPr>
          <w:rFonts w:ascii="Arial" w:hAnsi="Arial" w:cs="Arial"/>
          <w:color w:val="000000"/>
          <w:sz w:val="24"/>
          <w:szCs w:val="24"/>
        </w:rPr>
      </w:pPr>
    </w:p>
    <w:p w:rsidR="00FE5524" w:rsidRDefault="00FE5524" w:rsidP="00FE5524">
      <w:pPr>
        <w:spacing w:after="0" w:line="240" w:lineRule="auto"/>
        <w:ind w:left="284"/>
        <w:jc w:val="both"/>
        <w:rPr>
          <w:rFonts w:ascii="Arial" w:hAnsi="Arial" w:cs="Arial"/>
          <w:color w:val="000000"/>
          <w:sz w:val="24"/>
          <w:szCs w:val="24"/>
        </w:rPr>
      </w:pPr>
    </w:p>
    <w:p w:rsidR="00FE5524" w:rsidRPr="00FE5524" w:rsidRDefault="00FE5524" w:rsidP="00FE5524">
      <w:pPr>
        <w:spacing w:after="0" w:line="240" w:lineRule="auto"/>
        <w:ind w:left="284"/>
        <w:jc w:val="both"/>
        <w:rPr>
          <w:rFonts w:ascii="Arial" w:hAnsi="Arial" w:cs="Arial"/>
          <w:b/>
          <w:i/>
          <w:color w:val="000000"/>
          <w:sz w:val="24"/>
          <w:szCs w:val="24"/>
        </w:rPr>
      </w:pPr>
      <w:r w:rsidRPr="00FE5524">
        <w:rPr>
          <w:rFonts w:ascii="Arial" w:hAnsi="Arial" w:cs="Arial"/>
          <w:b/>
          <w:i/>
          <w:color w:val="000000"/>
          <w:sz w:val="24"/>
          <w:szCs w:val="24"/>
        </w:rPr>
        <w:t>A</w:t>
      </w:r>
      <w:r w:rsidR="00953300">
        <w:rPr>
          <w:rFonts w:ascii="Arial" w:hAnsi="Arial" w:cs="Arial"/>
          <w:b/>
          <w:i/>
          <w:color w:val="000000"/>
          <w:sz w:val="24"/>
          <w:szCs w:val="24"/>
        </w:rPr>
        <w:t xml:space="preserve">rtículo </w:t>
      </w:r>
      <w:r w:rsidRPr="00FE5524">
        <w:rPr>
          <w:rFonts w:ascii="Arial" w:hAnsi="Arial" w:cs="Arial"/>
          <w:b/>
          <w:i/>
          <w:color w:val="000000"/>
          <w:sz w:val="24"/>
          <w:szCs w:val="24"/>
        </w:rPr>
        <w:t xml:space="preserve">13. </w:t>
      </w:r>
    </w:p>
    <w:p w:rsidR="00FE5524" w:rsidRPr="00FE5524" w:rsidRDefault="00FE5524" w:rsidP="00FE5524">
      <w:pPr>
        <w:spacing w:after="0" w:line="240" w:lineRule="auto"/>
        <w:ind w:left="284"/>
        <w:jc w:val="both"/>
        <w:rPr>
          <w:rFonts w:ascii="Arial" w:hAnsi="Arial" w:cs="Arial"/>
          <w:i/>
          <w:color w:val="000000"/>
          <w:sz w:val="24"/>
          <w:szCs w:val="24"/>
        </w:rPr>
      </w:pPr>
    </w:p>
    <w:p w:rsidR="00FE5524" w:rsidRPr="00FE5524" w:rsidRDefault="00FE5524" w:rsidP="00FE5524">
      <w:pPr>
        <w:spacing w:after="0" w:line="240" w:lineRule="auto"/>
        <w:ind w:left="284"/>
        <w:jc w:val="both"/>
        <w:rPr>
          <w:rFonts w:ascii="Arial" w:hAnsi="Arial" w:cs="Arial"/>
          <w:i/>
          <w:color w:val="000000"/>
          <w:sz w:val="24"/>
          <w:szCs w:val="24"/>
        </w:rPr>
      </w:pPr>
      <w:r w:rsidRPr="00FE5524">
        <w:rPr>
          <w:rFonts w:ascii="Arial" w:hAnsi="Arial" w:cs="Arial"/>
          <w:i/>
          <w:color w:val="000000"/>
          <w:sz w:val="24"/>
          <w:szCs w:val="24"/>
        </w:rPr>
        <w:t>Todas las personas nacen libres e iguales ante la ley, recibirán la misma protección y trato de las autoridades y gozarán de los mismos derechos, libertades y oportunidades sin ninguna discriminación por razones de sexo, raza, origen nacional o familiar, lengua, religión, opinión política o filosófica.</w:t>
      </w:r>
    </w:p>
    <w:p w:rsidR="00FE5524" w:rsidRPr="00FE5524" w:rsidRDefault="00FE5524" w:rsidP="00FE5524">
      <w:pPr>
        <w:spacing w:after="0" w:line="240" w:lineRule="auto"/>
        <w:ind w:left="284"/>
        <w:jc w:val="both"/>
        <w:rPr>
          <w:rFonts w:ascii="Arial" w:hAnsi="Arial" w:cs="Arial"/>
          <w:i/>
          <w:color w:val="000000"/>
          <w:sz w:val="24"/>
          <w:szCs w:val="24"/>
        </w:rPr>
      </w:pPr>
    </w:p>
    <w:p w:rsidR="00FE5524" w:rsidRPr="00FE5524" w:rsidRDefault="00FE5524" w:rsidP="00FE5524">
      <w:pPr>
        <w:spacing w:after="0" w:line="240" w:lineRule="auto"/>
        <w:ind w:left="284"/>
        <w:jc w:val="both"/>
        <w:rPr>
          <w:rFonts w:ascii="Arial" w:hAnsi="Arial" w:cs="Arial"/>
          <w:i/>
          <w:color w:val="000000"/>
          <w:sz w:val="24"/>
          <w:szCs w:val="24"/>
          <w:u w:val="single"/>
        </w:rPr>
      </w:pPr>
      <w:r w:rsidRPr="00FE5524">
        <w:rPr>
          <w:rFonts w:ascii="Arial" w:hAnsi="Arial" w:cs="Arial"/>
          <w:i/>
          <w:color w:val="000000"/>
          <w:sz w:val="24"/>
          <w:szCs w:val="24"/>
          <w:u w:val="single"/>
        </w:rPr>
        <w:t>El Estado promoverá las condiciones para que la igualdad sea real y efectiva y adoptará medidas en favor de grupos discriminados o marginados.</w:t>
      </w:r>
    </w:p>
    <w:p w:rsidR="00FE5524" w:rsidRPr="00FE5524" w:rsidRDefault="00FE5524" w:rsidP="00FE5524">
      <w:pPr>
        <w:spacing w:after="0" w:line="240" w:lineRule="auto"/>
        <w:ind w:left="284"/>
        <w:jc w:val="both"/>
        <w:rPr>
          <w:rFonts w:ascii="Arial" w:hAnsi="Arial" w:cs="Arial"/>
          <w:i/>
          <w:color w:val="000000"/>
          <w:sz w:val="24"/>
          <w:szCs w:val="24"/>
          <w:u w:val="single"/>
        </w:rPr>
      </w:pPr>
    </w:p>
    <w:p w:rsidR="0089739D" w:rsidRDefault="00FE5524" w:rsidP="00953300">
      <w:pPr>
        <w:spacing w:after="0" w:line="240" w:lineRule="auto"/>
        <w:ind w:left="284"/>
        <w:jc w:val="both"/>
        <w:rPr>
          <w:rFonts w:ascii="Arial" w:hAnsi="Arial" w:cs="Arial"/>
          <w:i/>
          <w:color w:val="000000"/>
          <w:sz w:val="24"/>
          <w:szCs w:val="24"/>
          <w:u w:val="single"/>
        </w:rPr>
      </w:pPr>
      <w:r w:rsidRPr="00FE5524">
        <w:rPr>
          <w:rFonts w:ascii="Arial" w:hAnsi="Arial" w:cs="Arial"/>
          <w:i/>
          <w:color w:val="000000"/>
          <w:sz w:val="24"/>
          <w:szCs w:val="24"/>
          <w:u w:val="single"/>
        </w:rPr>
        <w:t>El Estado protegerá especialmente a aquellas personas que por su condición económica, física o mental, se encuentren en circunstancia de debilidad manifiesta y sancionará los abusos o maltratos que contra ellas se cometan.</w:t>
      </w:r>
    </w:p>
    <w:p w:rsidR="00953300" w:rsidRDefault="00953300" w:rsidP="00953300">
      <w:pPr>
        <w:spacing w:after="0" w:line="240" w:lineRule="auto"/>
        <w:ind w:left="284"/>
        <w:jc w:val="both"/>
        <w:rPr>
          <w:rFonts w:ascii="Arial" w:hAnsi="Arial" w:cs="Arial"/>
          <w:i/>
          <w:color w:val="000000"/>
          <w:sz w:val="24"/>
          <w:szCs w:val="24"/>
          <w:u w:val="single"/>
        </w:rPr>
      </w:pPr>
    </w:p>
    <w:p w:rsidR="00953300" w:rsidRDefault="00953300" w:rsidP="004824DD">
      <w:pPr>
        <w:spacing w:after="0" w:line="240" w:lineRule="auto"/>
        <w:jc w:val="both"/>
        <w:rPr>
          <w:rFonts w:ascii="Arial" w:hAnsi="Arial" w:cs="Arial"/>
          <w:color w:val="000000"/>
          <w:sz w:val="24"/>
          <w:szCs w:val="24"/>
        </w:rPr>
      </w:pPr>
      <w:r>
        <w:rPr>
          <w:rFonts w:ascii="Arial" w:hAnsi="Arial" w:cs="Arial"/>
          <w:color w:val="000000"/>
          <w:sz w:val="24"/>
          <w:szCs w:val="24"/>
        </w:rPr>
        <w:t>En este artículo es importante resaltar que el proyecto busca crear un mecanismo de protección</w:t>
      </w:r>
      <w:r w:rsidR="00A23D26">
        <w:rPr>
          <w:rFonts w:ascii="Arial" w:hAnsi="Arial" w:cs="Arial"/>
          <w:color w:val="000000"/>
          <w:sz w:val="24"/>
          <w:szCs w:val="24"/>
        </w:rPr>
        <w:t xml:space="preserve"> judicial </w:t>
      </w:r>
      <w:r>
        <w:rPr>
          <w:rFonts w:ascii="Arial" w:hAnsi="Arial" w:cs="Arial"/>
          <w:color w:val="000000"/>
          <w:sz w:val="24"/>
          <w:szCs w:val="24"/>
        </w:rPr>
        <w:t xml:space="preserve">especial para un grupo de la población cuyas condiciones físicas y mentales los hace vulnerables frente a los demás </w:t>
      </w:r>
      <w:r w:rsidR="004824DD">
        <w:rPr>
          <w:rFonts w:ascii="Arial" w:hAnsi="Arial" w:cs="Arial"/>
          <w:color w:val="000000"/>
          <w:sz w:val="24"/>
          <w:szCs w:val="24"/>
        </w:rPr>
        <w:t>colombianos</w:t>
      </w:r>
      <w:r>
        <w:rPr>
          <w:rFonts w:ascii="Arial" w:hAnsi="Arial" w:cs="Arial"/>
          <w:color w:val="000000"/>
          <w:sz w:val="24"/>
          <w:szCs w:val="24"/>
        </w:rPr>
        <w:t xml:space="preserve">. </w:t>
      </w:r>
    </w:p>
    <w:p w:rsidR="004824DD" w:rsidRDefault="004824DD" w:rsidP="004824DD">
      <w:pPr>
        <w:spacing w:after="0" w:line="240" w:lineRule="auto"/>
        <w:jc w:val="both"/>
        <w:rPr>
          <w:rFonts w:ascii="Arial" w:hAnsi="Arial" w:cs="Arial"/>
          <w:color w:val="000000"/>
          <w:sz w:val="24"/>
          <w:szCs w:val="24"/>
        </w:rPr>
      </w:pPr>
    </w:p>
    <w:p w:rsidR="004824DD" w:rsidRDefault="004824DD" w:rsidP="004824DD">
      <w:pPr>
        <w:spacing w:after="0" w:line="240" w:lineRule="auto"/>
        <w:jc w:val="both"/>
        <w:rPr>
          <w:rFonts w:ascii="Arial" w:hAnsi="Arial" w:cs="Arial"/>
          <w:color w:val="000000"/>
          <w:sz w:val="24"/>
          <w:szCs w:val="24"/>
        </w:rPr>
      </w:pPr>
      <w:r>
        <w:rPr>
          <w:rFonts w:ascii="Arial" w:hAnsi="Arial" w:cs="Arial"/>
          <w:color w:val="000000"/>
          <w:sz w:val="24"/>
          <w:szCs w:val="24"/>
        </w:rPr>
        <w:t>En efecto los infantes y los adolescentes son considerados como vulnerables en la medida en que tienen una capacidad inferior a la que tienen los demás individuos de prever, resistir, enfrentar o recuperarse de un evento adverso</w:t>
      </w:r>
      <w:r>
        <w:rPr>
          <w:rStyle w:val="Refdenotaalpie"/>
          <w:rFonts w:ascii="Arial" w:hAnsi="Arial"/>
          <w:color w:val="000000"/>
          <w:sz w:val="24"/>
          <w:szCs w:val="24"/>
        </w:rPr>
        <w:footnoteReference w:id="5"/>
      </w:r>
      <w:r w:rsidR="00944848">
        <w:rPr>
          <w:rFonts w:ascii="Arial" w:hAnsi="Arial" w:cs="Arial"/>
          <w:color w:val="000000"/>
          <w:sz w:val="24"/>
          <w:szCs w:val="24"/>
        </w:rPr>
        <w:t xml:space="preserve">. En esta medida no existe una igualdad real con respecto a la población general del país y en ese contexto se hace necesario y relevante que las normas que expida el </w:t>
      </w:r>
      <w:r w:rsidR="00A23D26">
        <w:rPr>
          <w:rFonts w:ascii="Arial" w:hAnsi="Arial" w:cs="Arial"/>
          <w:color w:val="000000"/>
          <w:sz w:val="24"/>
          <w:szCs w:val="24"/>
        </w:rPr>
        <w:t>C</w:t>
      </w:r>
      <w:r w:rsidR="00944848">
        <w:rPr>
          <w:rFonts w:ascii="Arial" w:hAnsi="Arial" w:cs="Arial"/>
          <w:color w:val="000000"/>
          <w:sz w:val="24"/>
          <w:szCs w:val="24"/>
        </w:rPr>
        <w:t>ongreso tenga en cuenta esa debilidad manifiesta y legisle en consecuencia; esto es dictando medidas de proteccionismo que prevalezcan y protejan al menor</w:t>
      </w:r>
      <w:r w:rsidR="00A23D26">
        <w:rPr>
          <w:rFonts w:ascii="Arial" w:hAnsi="Arial" w:cs="Arial"/>
          <w:color w:val="000000"/>
          <w:sz w:val="24"/>
          <w:szCs w:val="24"/>
        </w:rPr>
        <w:t>.</w:t>
      </w:r>
    </w:p>
    <w:p w:rsidR="00A23D26" w:rsidRDefault="00A23D26" w:rsidP="004824DD">
      <w:pPr>
        <w:spacing w:after="0" w:line="240" w:lineRule="auto"/>
        <w:jc w:val="both"/>
        <w:rPr>
          <w:rFonts w:ascii="Arial" w:hAnsi="Arial" w:cs="Arial"/>
          <w:color w:val="000000"/>
          <w:sz w:val="24"/>
          <w:szCs w:val="24"/>
        </w:rPr>
      </w:pPr>
    </w:p>
    <w:p w:rsidR="00A23D26" w:rsidRPr="00A23D26" w:rsidRDefault="00A23D26" w:rsidP="00A23D26">
      <w:pPr>
        <w:spacing w:after="0"/>
        <w:jc w:val="both"/>
        <w:rPr>
          <w:rFonts w:ascii="Arial" w:hAnsi="Arial" w:cs="Arial"/>
          <w:bCs/>
          <w:color w:val="000000"/>
          <w:sz w:val="24"/>
          <w:szCs w:val="24"/>
          <w:lang w:val="es-ES"/>
        </w:rPr>
      </w:pPr>
      <w:r w:rsidRPr="00A23D26">
        <w:rPr>
          <w:rFonts w:ascii="Arial" w:hAnsi="Arial" w:cs="Arial"/>
          <w:color w:val="000000"/>
          <w:sz w:val="24"/>
          <w:szCs w:val="24"/>
        </w:rPr>
        <w:t>Así lo ha reconocido nuestra Corte Constitucional en reiteradas ocasiones, en particular, en la Sentencia C – 154 de 2007 sobre Preeminencia de Protección Especial del menor</w:t>
      </w:r>
      <w:r w:rsidRPr="00A23D26">
        <w:rPr>
          <w:rFonts w:ascii="Arial" w:eastAsia="Times New Roman" w:hAnsi="Arial" w:cs="Arial"/>
          <w:bCs/>
          <w:color w:val="000000"/>
          <w:sz w:val="24"/>
          <w:szCs w:val="24"/>
          <w:shd w:val="clear" w:color="auto" w:fill="FFFFFF"/>
          <w:lang w:val="es-ES" w:eastAsia="es-ES"/>
        </w:rPr>
        <w:t xml:space="preserve"> con ponencia </w:t>
      </w:r>
      <w:r w:rsidRPr="00A23D26">
        <w:rPr>
          <w:rFonts w:ascii="Arial" w:hAnsi="Arial" w:cs="Arial"/>
          <w:bCs/>
          <w:color w:val="000000"/>
          <w:sz w:val="24"/>
          <w:szCs w:val="24"/>
          <w:lang w:val="es-ES"/>
        </w:rPr>
        <w:t xml:space="preserve">Magistrado Ponente, Dr. </w:t>
      </w:r>
      <w:r>
        <w:rPr>
          <w:rFonts w:ascii="Arial" w:hAnsi="Arial" w:cs="Arial"/>
          <w:bCs/>
          <w:color w:val="000000"/>
          <w:sz w:val="24"/>
          <w:szCs w:val="24"/>
          <w:lang w:val="es-ES"/>
        </w:rPr>
        <w:t>Marco Gerardo Monroy Cabra:</w:t>
      </w:r>
    </w:p>
    <w:p w:rsidR="00A23D26" w:rsidRPr="00142ACF" w:rsidRDefault="00A23D26" w:rsidP="00A23D26">
      <w:pPr>
        <w:spacing w:after="0" w:line="240" w:lineRule="auto"/>
        <w:jc w:val="both"/>
        <w:rPr>
          <w:rFonts w:ascii="Arial" w:eastAsia="Times New Roman" w:hAnsi="Arial" w:cs="Arial"/>
          <w:i/>
          <w:color w:val="000000"/>
          <w:lang w:eastAsia="es-CO"/>
        </w:rPr>
      </w:pPr>
    </w:p>
    <w:p w:rsidR="00A23D26" w:rsidRPr="00142ACF" w:rsidRDefault="00A23D26" w:rsidP="00A23D26">
      <w:pPr>
        <w:spacing w:after="0" w:line="240" w:lineRule="auto"/>
        <w:jc w:val="both"/>
        <w:rPr>
          <w:rFonts w:ascii="Arial" w:eastAsia="Times New Roman" w:hAnsi="Arial" w:cs="Arial"/>
          <w:i/>
          <w:color w:val="000000"/>
          <w:lang w:eastAsia="es-CO"/>
        </w:rPr>
      </w:pPr>
      <w:r w:rsidRPr="00142ACF">
        <w:rPr>
          <w:rFonts w:ascii="Arial" w:eastAsia="Times New Roman" w:hAnsi="Arial" w:cs="Arial"/>
          <w:i/>
          <w:color w:val="000000"/>
          <w:lang w:eastAsia="es-CO"/>
        </w:rPr>
        <w:t>“En ejercicio de su función hermenéutica, la Corte Constitucional ha precisado que el modelo Social de Derecho asigna al Estado el fin esencial de adoptar acciones “que permitan a los menores de edad alcanzar un desarrollo armónico e integral, en los aspectos de orden biológico, físico, síquico, intelectual, familiar y social. La población infantil es vulnerable y la falta de estructuras sociales, económicas y familiares apropiadas para su crecimiento agravan su indefensión”.</w:t>
      </w:r>
    </w:p>
    <w:p w:rsidR="00A23D26" w:rsidRPr="00142ACF" w:rsidRDefault="00A23D26" w:rsidP="00A23D26">
      <w:pPr>
        <w:spacing w:after="0" w:line="240" w:lineRule="auto"/>
        <w:jc w:val="both"/>
        <w:rPr>
          <w:rFonts w:ascii="Arial" w:eastAsia="Times New Roman" w:hAnsi="Arial" w:cs="Arial"/>
          <w:i/>
          <w:color w:val="000000"/>
          <w:lang w:eastAsia="es-CO"/>
        </w:rPr>
      </w:pPr>
    </w:p>
    <w:p w:rsidR="00A23D26" w:rsidRDefault="00A23D26" w:rsidP="00A23D26">
      <w:pPr>
        <w:spacing w:after="0" w:line="240" w:lineRule="auto"/>
        <w:jc w:val="both"/>
        <w:rPr>
          <w:rFonts w:ascii="Arial" w:eastAsia="Times New Roman" w:hAnsi="Arial" w:cs="Arial"/>
          <w:i/>
          <w:color w:val="000000"/>
          <w:lang w:eastAsia="es-CO"/>
        </w:rPr>
      </w:pPr>
      <w:r w:rsidRPr="00142ACF">
        <w:rPr>
          <w:rFonts w:ascii="Arial" w:eastAsia="Times New Roman" w:hAnsi="Arial" w:cs="Arial"/>
          <w:i/>
          <w:color w:val="000000"/>
          <w:lang w:eastAsia="es-CO"/>
        </w:rPr>
        <w:t>La Corte agregó que los niños constituyen un grupo de atención especial al cual deben dirigirse políticas abiertamente proteccionistas, pues no de otra manera se garantiza que sus derechos, ejercidos usualmente en condiciones de vulnerabilidad, se hagan realmente efectivos. Sobre el tópico, la Corte sostuvo:</w:t>
      </w:r>
    </w:p>
    <w:p w:rsidR="00A23D26" w:rsidRPr="00142ACF" w:rsidRDefault="00A23D26" w:rsidP="00A23D26">
      <w:pPr>
        <w:spacing w:after="0" w:line="240" w:lineRule="auto"/>
        <w:jc w:val="both"/>
        <w:rPr>
          <w:rFonts w:ascii="Arial" w:eastAsia="Times New Roman" w:hAnsi="Arial" w:cs="Arial"/>
          <w:i/>
          <w:color w:val="000000"/>
          <w:lang w:eastAsia="es-CO"/>
        </w:rPr>
      </w:pPr>
      <w:r w:rsidRPr="00142ACF">
        <w:rPr>
          <w:rFonts w:ascii="Arial" w:eastAsia="Times New Roman" w:hAnsi="Arial" w:cs="Arial"/>
          <w:i/>
          <w:color w:val="000000"/>
          <w:lang w:eastAsia="es-CO"/>
        </w:rPr>
        <w:t> </w:t>
      </w:r>
    </w:p>
    <w:p w:rsidR="00A23D26" w:rsidRPr="00A23D26" w:rsidRDefault="00A23D26" w:rsidP="00A23D26">
      <w:pPr>
        <w:spacing w:after="0" w:line="240" w:lineRule="auto"/>
        <w:jc w:val="both"/>
        <w:rPr>
          <w:rFonts w:ascii="Arial" w:eastAsia="Times New Roman" w:hAnsi="Arial" w:cs="Arial"/>
          <w:b/>
          <w:i/>
          <w:color w:val="000000"/>
          <w:u w:val="single"/>
          <w:lang w:eastAsia="es-CO"/>
        </w:rPr>
      </w:pPr>
      <w:r w:rsidRPr="00A23D26">
        <w:rPr>
          <w:rFonts w:ascii="Arial" w:eastAsia="Times New Roman" w:hAnsi="Arial" w:cs="Arial"/>
          <w:b/>
          <w:i/>
          <w:color w:val="000000"/>
          <w:u w:val="single"/>
          <w:lang w:eastAsia="es-CO"/>
        </w:rPr>
        <w:t xml:space="preserve">“Son considerados como grupo destinatario de una atención especial estatal que se traduce en un tratamiento jurídico proteccionista, respecto de sus derechos y de las garantías previstas para alcanzar su efectividad. </w:t>
      </w:r>
    </w:p>
    <w:p w:rsidR="00A23D26" w:rsidRPr="00142ACF" w:rsidRDefault="00A23D26" w:rsidP="00A23D26">
      <w:pPr>
        <w:spacing w:after="0" w:line="240" w:lineRule="auto"/>
        <w:jc w:val="both"/>
        <w:rPr>
          <w:rFonts w:ascii="Arial" w:eastAsia="Times New Roman" w:hAnsi="Arial" w:cs="Arial"/>
          <w:i/>
          <w:color w:val="000000"/>
          <w:lang w:eastAsia="es-CO"/>
        </w:rPr>
      </w:pPr>
    </w:p>
    <w:p w:rsidR="00A23D26" w:rsidRPr="00142ACF" w:rsidRDefault="00A23D26" w:rsidP="00A23D26">
      <w:pPr>
        <w:spacing w:after="0" w:line="240" w:lineRule="auto"/>
        <w:jc w:val="both"/>
        <w:rPr>
          <w:rFonts w:ascii="Arial" w:eastAsia="Times New Roman" w:hAnsi="Arial" w:cs="Arial"/>
          <w:i/>
          <w:color w:val="000000"/>
          <w:lang w:eastAsia="es-CO"/>
        </w:rPr>
      </w:pPr>
      <w:r w:rsidRPr="00142ACF">
        <w:rPr>
          <w:rFonts w:ascii="Arial" w:eastAsia="Times New Roman" w:hAnsi="Arial" w:cs="Arial"/>
          <w:i/>
          <w:color w:val="000000"/>
          <w:lang w:eastAsia="es-CO"/>
        </w:rPr>
        <w:t>Así, logran identificarse como seres reales, autónomos y en proceso de evolución personal, titulares de un interés jurídico superior que irradia todo el ordenamiento jurídico y que, en términos muy generales, consiste en lo siguiente: </w:t>
      </w:r>
    </w:p>
    <w:p w:rsidR="00A23D26" w:rsidRPr="00142ACF" w:rsidRDefault="00A23D26" w:rsidP="00A23D26">
      <w:pPr>
        <w:spacing w:after="0" w:line="240" w:lineRule="auto"/>
        <w:jc w:val="both"/>
        <w:rPr>
          <w:rFonts w:ascii="Arial" w:eastAsia="Times New Roman" w:hAnsi="Arial" w:cs="Arial"/>
          <w:i/>
          <w:color w:val="000000"/>
          <w:lang w:eastAsia="es-CO"/>
        </w:rPr>
      </w:pPr>
    </w:p>
    <w:p w:rsidR="00A23D26" w:rsidRPr="00142ACF" w:rsidRDefault="00A23D26" w:rsidP="00A23D26">
      <w:pPr>
        <w:spacing w:after="0" w:line="240" w:lineRule="auto"/>
        <w:jc w:val="both"/>
        <w:rPr>
          <w:rFonts w:ascii="Arial" w:eastAsia="Times New Roman" w:hAnsi="Arial" w:cs="Arial"/>
          <w:i/>
          <w:color w:val="000000"/>
          <w:lang w:eastAsia="es-CO"/>
        </w:rPr>
      </w:pPr>
      <w:r w:rsidRPr="00142ACF">
        <w:rPr>
          <w:rFonts w:ascii="Arial" w:eastAsia="Times New Roman" w:hAnsi="Arial" w:cs="Arial"/>
          <w:i/>
          <w:color w:val="000000"/>
          <w:lang w:eastAsia="es-CO"/>
        </w:rPr>
        <w:t>‘(...) se trata de un principio de naturaleza constitucional que reconoce a los menores con una caracterización jurídica específica fundada en sus derechos prevalentes y en darles un trato equivalente a esa prelación, en cuya virtud se los proteja de manera especial, se los defienda ante abusos y se les garantice el desarrollo normal y sano por los aspectos físico, sicológico, intelectual y moral, no menos que la correcta evolución de su personalidad (Cfr. sentencias T-408 del 14 de septiembre de 1995 y T-514 del 21 de septiembre de 1998)”. (Sentencia C-1064 de 2000 M.P. Álvaro Tafur Galvis). </w:t>
      </w:r>
    </w:p>
    <w:p w:rsidR="00A23D26" w:rsidRDefault="00A23D26" w:rsidP="004824DD">
      <w:pPr>
        <w:spacing w:after="0" w:line="240" w:lineRule="auto"/>
        <w:jc w:val="both"/>
        <w:rPr>
          <w:rFonts w:ascii="Arial" w:hAnsi="Arial" w:cs="Arial"/>
          <w:color w:val="000000"/>
          <w:sz w:val="24"/>
          <w:szCs w:val="24"/>
        </w:rPr>
      </w:pPr>
    </w:p>
    <w:p w:rsidR="00A23D26" w:rsidRDefault="00A23D26" w:rsidP="004824DD">
      <w:pPr>
        <w:spacing w:after="0" w:line="240" w:lineRule="auto"/>
        <w:jc w:val="both"/>
        <w:rPr>
          <w:rFonts w:ascii="Arial" w:hAnsi="Arial" w:cs="Arial"/>
          <w:color w:val="000000"/>
          <w:sz w:val="24"/>
          <w:szCs w:val="24"/>
        </w:rPr>
      </w:pPr>
    </w:p>
    <w:p w:rsidR="0089739D" w:rsidRPr="00FE5524" w:rsidRDefault="0089739D" w:rsidP="00FE5524">
      <w:pPr>
        <w:spacing w:after="0" w:line="240" w:lineRule="auto"/>
        <w:ind w:left="284"/>
        <w:jc w:val="both"/>
        <w:rPr>
          <w:rFonts w:ascii="Arial" w:hAnsi="Arial" w:cs="Arial"/>
          <w:color w:val="000000"/>
          <w:sz w:val="24"/>
          <w:szCs w:val="24"/>
        </w:rPr>
      </w:pPr>
      <w:r w:rsidRPr="00FE5524">
        <w:rPr>
          <w:rFonts w:ascii="Arial" w:hAnsi="Arial" w:cs="Arial"/>
          <w:b/>
          <w:color w:val="000000"/>
          <w:sz w:val="24"/>
          <w:szCs w:val="24"/>
        </w:rPr>
        <w:t xml:space="preserve">Artículo 42. </w:t>
      </w:r>
    </w:p>
    <w:p w:rsidR="0089739D" w:rsidRPr="00FE5524" w:rsidRDefault="0089739D" w:rsidP="00FE5524">
      <w:pPr>
        <w:spacing w:after="0" w:line="240" w:lineRule="auto"/>
        <w:ind w:left="284"/>
        <w:jc w:val="both"/>
        <w:rPr>
          <w:rFonts w:ascii="Arial" w:hAnsi="Arial" w:cs="Arial"/>
          <w:color w:val="000000"/>
          <w:sz w:val="24"/>
          <w:szCs w:val="24"/>
        </w:rPr>
      </w:pPr>
    </w:p>
    <w:p w:rsidR="0089739D" w:rsidRPr="00FE5524" w:rsidRDefault="0089739D" w:rsidP="00944848">
      <w:pPr>
        <w:spacing w:after="0" w:line="240" w:lineRule="auto"/>
        <w:ind w:firstLine="284"/>
        <w:jc w:val="both"/>
        <w:rPr>
          <w:rFonts w:ascii="Arial" w:hAnsi="Arial" w:cs="Arial"/>
          <w:i/>
          <w:sz w:val="24"/>
          <w:szCs w:val="24"/>
          <w:lang w:eastAsia="es-CO"/>
        </w:rPr>
      </w:pPr>
      <w:r w:rsidRPr="00FE5524">
        <w:rPr>
          <w:rFonts w:ascii="Arial" w:hAnsi="Arial" w:cs="Arial"/>
          <w:color w:val="000000"/>
          <w:sz w:val="24"/>
          <w:szCs w:val="24"/>
        </w:rPr>
        <w:t>“</w:t>
      </w:r>
      <w:r w:rsidRPr="00FE5524">
        <w:rPr>
          <w:rFonts w:ascii="Arial" w:hAnsi="Arial" w:cs="Arial"/>
          <w:i/>
          <w:sz w:val="24"/>
          <w:szCs w:val="24"/>
          <w:lang w:eastAsia="es-CO"/>
        </w:rPr>
        <w:t>La familia es el núcleo fundamental de la sociedad…,</w:t>
      </w:r>
    </w:p>
    <w:p w:rsidR="0089739D" w:rsidRPr="00FE5524" w:rsidRDefault="0089739D" w:rsidP="00FE5524">
      <w:pPr>
        <w:spacing w:after="0" w:line="240" w:lineRule="auto"/>
        <w:ind w:left="284"/>
        <w:jc w:val="both"/>
        <w:rPr>
          <w:rFonts w:ascii="Arial" w:hAnsi="Arial" w:cs="Arial"/>
          <w:i/>
          <w:sz w:val="24"/>
          <w:szCs w:val="24"/>
          <w:lang w:eastAsia="es-CO"/>
        </w:rPr>
      </w:pPr>
    </w:p>
    <w:p w:rsidR="0089739D" w:rsidRPr="00FE5524" w:rsidRDefault="0089739D" w:rsidP="00FE5524">
      <w:pPr>
        <w:spacing w:after="0" w:line="240" w:lineRule="auto"/>
        <w:ind w:left="284"/>
        <w:jc w:val="both"/>
        <w:rPr>
          <w:rFonts w:ascii="Arial" w:hAnsi="Arial" w:cs="Arial"/>
          <w:i/>
          <w:sz w:val="24"/>
          <w:szCs w:val="24"/>
          <w:u w:val="single"/>
          <w:lang w:eastAsia="es-CO"/>
        </w:rPr>
      </w:pPr>
      <w:r w:rsidRPr="00FE5524">
        <w:rPr>
          <w:rFonts w:ascii="Arial" w:hAnsi="Arial" w:cs="Arial"/>
          <w:i/>
          <w:sz w:val="24"/>
          <w:szCs w:val="24"/>
          <w:u w:val="single"/>
          <w:lang w:eastAsia="es-CO"/>
        </w:rPr>
        <w:t>El Estado y la sociedad garantizan la protección integral de la familia.</w:t>
      </w:r>
    </w:p>
    <w:p w:rsidR="0089739D" w:rsidRPr="00FE5524" w:rsidRDefault="0089739D" w:rsidP="00FE5524">
      <w:pPr>
        <w:spacing w:after="0" w:line="240" w:lineRule="auto"/>
        <w:ind w:left="284"/>
        <w:jc w:val="both"/>
        <w:rPr>
          <w:rFonts w:ascii="Arial" w:hAnsi="Arial" w:cs="Arial"/>
          <w:i/>
          <w:sz w:val="24"/>
          <w:szCs w:val="24"/>
          <w:lang w:eastAsia="es-CO"/>
        </w:rPr>
      </w:pPr>
    </w:p>
    <w:p w:rsidR="0089739D" w:rsidRPr="00FE5524" w:rsidRDefault="0089739D" w:rsidP="00FE5524">
      <w:pPr>
        <w:spacing w:after="0" w:line="240" w:lineRule="auto"/>
        <w:ind w:left="284"/>
        <w:jc w:val="both"/>
        <w:rPr>
          <w:rFonts w:ascii="Arial" w:hAnsi="Arial" w:cs="Arial"/>
          <w:i/>
          <w:sz w:val="24"/>
          <w:szCs w:val="24"/>
          <w:lang w:eastAsia="es-CO"/>
        </w:rPr>
      </w:pPr>
      <w:r w:rsidRPr="00FE5524">
        <w:rPr>
          <w:rFonts w:ascii="Arial" w:hAnsi="Arial" w:cs="Arial"/>
          <w:i/>
          <w:sz w:val="24"/>
          <w:szCs w:val="24"/>
          <w:lang w:eastAsia="es-CO"/>
        </w:rPr>
        <w:t xml:space="preserve">Las relaciones familiares se basan en la igualdad de derechos y deberes de la pareja y en el respeto recíproco entre todos sus integrantes. </w:t>
      </w:r>
    </w:p>
    <w:p w:rsidR="0089739D" w:rsidRPr="00FE5524" w:rsidRDefault="0089739D" w:rsidP="00FE5524">
      <w:pPr>
        <w:spacing w:after="0" w:line="240" w:lineRule="auto"/>
        <w:ind w:left="284"/>
        <w:jc w:val="both"/>
        <w:rPr>
          <w:rFonts w:ascii="Arial" w:hAnsi="Arial" w:cs="Arial"/>
          <w:i/>
          <w:sz w:val="24"/>
          <w:szCs w:val="24"/>
          <w:lang w:eastAsia="es-CO"/>
        </w:rPr>
      </w:pPr>
    </w:p>
    <w:p w:rsidR="0089739D" w:rsidRPr="00FE5524" w:rsidRDefault="0089739D" w:rsidP="00FE5524">
      <w:pPr>
        <w:spacing w:after="0" w:line="240" w:lineRule="auto"/>
        <w:ind w:left="284"/>
        <w:jc w:val="both"/>
        <w:rPr>
          <w:rFonts w:ascii="Arial" w:hAnsi="Arial" w:cs="Arial"/>
          <w:i/>
          <w:sz w:val="24"/>
          <w:szCs w:val="24"/>
          <w:lang w:eastAsia="es-CO"/>
        </w:rPr>
      </w:pPr>
      <w:r w:rsidRPr="00FE5524">
        <w:rPr>
          <w:rFonts w:ascii="Arial" w:hAnsi="Arial" w:cs="Arial"/>
          <w:i/>
          <w:sz w:val="24"/>
          <w:szCs w:val="24"/>
          <w:lang w:eastAsia="es-CO"/>
        </w:rPr>
        <w:t xml:space="preserve">Cualquier forma de violencia en la familia se considera destructiva de su armonía y unidad, y será sancionada conforme a la ley”. </w:t>
      </w:r>
      <w:r w:rsidRPr="00FE5524">
        <w:rPr>
          <w:rFonts w:ascii="Arial" w:hAnsi="Arial" w:cs="Arial"/>
          <w:color w:val="000000"/>
          <w:sz w:val="24"/>
          <w:szCs w:val="24"/>
        </w:rPr>
        <w:t>(Adecuaciones y cursiva fuera de texto).</w:t>
      </w:r>
    </w:p>
    <w:p w:rsidR="0089739D" w:rsidRPr="00FE5524" w:rsidRDefault="0089739D" w:rsidP="00FE5524">
      <w:pPr>
        <w:spacing w:after="0" w:line="240" w:lineRule="auto"/>
        <w:ind w:left="284"/>
        <w:jc w:val="both"/>
        <w:rPr>
          <w:rFonts w:ascii="Arial" w:hAnsi="Arial" w:cs="Arial"/>
          <w:b/>
          <w:bCs/>
          <w:color w:val="000000"/>
          <w:sz w:val="24"/>
          <w:szCs w:val="24"/>
        </w:rPr>
      </w:pPr>
    </w:p>
    <w:p w:rsidR="0089739D" w:rsidRPr="00FE5524" w:rsidRDefault="0089739D" w:rsidP="00FE5524">
      <w:pPr>
        <w:spacing w:after="0" w:line="240" w:lineRule="auto"/>
        <w:ind w:left="284"/>
        <w:jc w:val="both"/>
        <w:rPr>
          <w:rFonts w:ascii="Arial" w:hAnsi="Arial" w:cs="Arial"/>
          <w:color w:val="000000"/>
          <w:sz w:val="24"/>
          <w:szCs w:val="24"/>
        </w:rPr>
      </w:pPr>
      <w:r w:rsidRPr="00FE5524">
        <w:rPr>
          <w:rFonts w:ascii="Arial" w:hAnsi="Arial" w:cs="Arial"/>
          <w:b/>
          <w:bCs/>
          <w:color w:val="000000"/>
          <w:sz w:val="24"/>
          <w:szCs w:val="24"/>
        </w:rPr>
        <w:t xml:space="preserve">Artículo </w:t>
      </w:r>
      <w:r w:rsidR="00FE5524" w:rsidRPr="00FE5524">
        <w:rPr>
          <w:rFonts w:ascii="Arial" w:hAnsi="Arial" w:cs="Arial"/>
          <w:b/>
          <w:bCs/>
          <w:color w:val="000000"/>
          <w:sz w:val="24"/>
          <w:szCs w:val="24"/>
        </w:rPr>
        <w:t>44.</w:t>
      </w:r>
    </w:p>
    <w:p w:rsidR="0089739D" w:rsidRPr="00FE5524" w:rsidRDefault="0089739D" w:rsidP="00FE5524">
      <w:pPr>
        <w:spacing w:after="0" w:line="240" w:lineRule="auto"/>
        <w:ind w:left="284"/>
        <w:jc w:val="both"/>
        <w:rPr>
          <w:rFonts w:ascii="Arial" w:hAnsi="Arial" w:cs="Arial"/>
          <w:b/>
          <w:bCs/>
          <w:color w:val="000000"/>
          <w:sz w:val="24"/>
          <w:szCs w:val="24"/>
        </w:rPr>
      </w:pPr>
    </w:p>
    <w:p w:rsidR="00767DA1" w:rsidRPr="00767DA1" w:rsidRDefault="0089739D" w:rsidP="00767DA1">
      <w:pPr>
        <w:spacing w:after="0"/>
        <w:ind w:left="284"/>
        <w:jc w:val="both"/>
        <w:rPr>
          <w:rFonts w:ascii="Arial" w:hAnsi="Arial" w:cs="Arial"/>
          <w:i/>
          <w:iCs/>
          <w:color w:val="000000"/>
          <w:lang w:val="es-ES"/>
        </w:rPr>
      </w:pPr>
      <w:r w:rsidRPr="00FE5524">
        <w:rPr>
          <w:rFonts w:ascii="Arial" w:hAnsi="Arial" w:cs="Arial"/>
          <w:i/>
          <w:iCs/>
          <w:color w:val="000000"/>
          <w:sz w:val="24"/>
          <w:szCs w:val="24"/>
          <w:u w:val="single"/>
        </w:rPr>
        <w:t>“</w:t>
      </w:r>
      <w:r w:rsidR="00767DA1" w:rsidRPr="00767DA1">
        <w:rPr>
          <w:rFonts w:ascii="Arial" w:hAnsi="Arial" w:cs="Arial"/>
          <w:b/>
          <w:bCs/>
          <w:i/>
          <w:iCs/>
          <w:color w:val="000000"/>
          <w:u w:val="single"/>
          <w:lang w:val="es-ES"/>
        </w:rPr>
        <w:t>ARTICULO </w:t>
      </w:r>
      <w:bookmarkStart w:id="1" w:name="BM44"/>
      <w:r w:rsidR="00767DA1" w:rsidRPr="00767DA1">
        <w:rPr>
          <w:rFonts w:ascii="Arial" w:hAnsi="Arial" w:cs="Arial"/>
          <w:b/>
          <w:bCs/>
          <w:i/>
          <w:iCs/>
          <w:color w:val="000000"/>
          <w:u w:val="single"/>
          <w:lang w:val="es-ES"/>
        </w:rPr>
        <w:t> </w:t>
      </w:r>
      <w:bookmarkStart w:id="2" w:name="44"/>
      <w:bookmarkEnd w:id="1"/>
      <w:r w:rsidR="00767DA1" w:rsidRPr="00767DA1">
        <w:rPr>
          <w:rFonts w:ascii="Arial" w:hAnsi="Arial" w:cs="Arial"/>
          <w:b/>
          <w:bCs/>
          <w:i/>
          <w:iCs/>
          <w:color w:val="000000"/>
          <w:u w:val="single"/>
          <w:lang w:val="es-ES"/>
        </w:rPr>
        <w:t> </w:t>
      </w:r>
      <w:bookmarkEnd w:id="2"/>
      <w:r w:rsidR="00767DA1" w:rsidRPr="00767DA1">
        <w:rPr>
          <w:rFonts w:ascii="Arial" w:hAnsi="Arial" w:cs="Arial"/>
          <w:b/>
          <w:bCs/>
          <w:i/>
          <w:iCs/>
          <w:color w:val="000000"/>
          <w:u w:val="single"/>
          <w:lang w:val="es-ES"/>
        </w:rPr>
        <w:t>44. </w:t>
      </w:r>
      <w:r w:rsidR="00767DA1" w:rsidRPr="00767DA1">
        <w:rPr>
          <w:rFonts w:ascii="Arial" w:hAnsi="Arial" w:cs="Arial"/>
          <w:i/>
          <w:iCs/>
          <w:color w:val="000000"/>
          <w:lang w:val="es-ES"/>
        </w:rPr>
        <w:t xml:space="preserve">Son derechos fundamentales de los niños: la vida, la integridad física, la salud y la seguridad social, la alimentación equilibrada, su nombre y </w:t>
      </w:r>
      <w:r w:rsidR="00767DA1" w:rsidRPr="00767DA1">
        <w:rPr>
          <w:rFonts w:ascii="Arial" w:hAnsi="Arial" w:cs="Arial"/>
          <w:i/>
          <w:iCs/>
          <w:color w:val="000000"/>
          <w:lang w:val="es-ES"/>
        </w:rPr>
        <w:lastRenderedPageBreak/>
        <w:t xml:space="preserve">nacionalidad, tener una familia y no ser separados de ella, el cuidado y amor, la educación y la cultura, la recreación y la libre expresión de su opinión. </w:t>
      </w:r>
      <w:r w:rsidR="00767DA1" w:rsidRPr="00767DA1">
        <w:rPr>
          <w:rFonts w:ascii="Arial" w:hAnsi="Arial" w:cs="Arial"/>
          <w:b/>
          <w:i/>
          <w:iCs/>
          <w:color w:val="000000"/>
          <w:lang w:val="es-ES"/>
        </w:rPr>
        <w:t>Serán protegidos contra toda forma de abandono, violencia física o moral, secuestro, venta, abuso sexual, explotación laboral o económica y trabajos riesgosos. Gozarán también de los demás derechos consagrados en la Constitución, en las leyes y en los tratados internacionales ratificados por Colombia</w:t>
      </w:r>
      <w:r w:rsidR="00767DA1" w:rsidRPr="00767DA1">
        <w:rPr>
          <w:rFonts w:ascii="Arial" w:hAnsi="Arial" w:cs="Arial"/>
          <w:i/>
          <w:iCs/>
          <w:color w:val="000000"/>
          <w:lang w:val="es-ES"/>
        </w:rPr>
        <w:t>.</w:t>
      </w:r>
    </w:p>
    <w:p w:rsidR="00767DA1" w:rsidRPr="00767DA1" w:rsidRDefault="00767DA1" w:rsidP="00767DA1">
      <w:pPr>
        <w:spacing w:after="0"/>
        <w:ind w:left="284"/>
        <w:jc w:val="both"/>
        <w:rPr>
          <w:rFonts w:ascii="Arial" w:hAnsi="Arial" w:cs="Arial"/>
          <w:i/>
          <w:iCs/>
          <w:color w:val="000000"/>
          <w:lang w:val="es-ES"/>
        </w:rPr>
      </w:pPr>
    </w:p>
    <w:p w:rsidR="00767DA1" w:rsidRPr="00767DA1" w:rsidRDefault="00767DA1" w:rsidP="00767DA1">
      <w:pPr>
        <w:spacing w:after="0" w:line="240" w:lineRule="auto"/>
        <w:ind w:left="284"/>
        <w:jc w:val="both"/>
        <w:rPr>
          <w:rFonts w:ascii="Arial" w:hAnsi="Arial" w:cs="Arial"/>
          <w:i/>
          <w:iCs/>
          <w:color w:val="000000"/>
          <w:sz w:val="24"/>
          <w:szCs w:val="24"/>
          <w:lang w:val="es-ES"/>
        </w:rPr>
      </w:pPr>
      <w:r w:rsidRPr="00767DA1">
        <w:rPr>
          <w:rFonts w:ascii="Arial" w:hAnsi="Arial" w:cs="Arial"/>
          <w:i/>
          <w:iCs/>
          <w:color w:val="000000"/>
          <w:sz w:val="24"/>
          <w:szCs w:val="24"/>
          <w:lang w:val="es-ES"/>
        </w:rPr>
        <w:t>La familia, la sociedad y el Estado tienen la obligación de asistir y proteger al niño para garantizar su desarrollo armónico e integral y el ejercicio pleno de sus derechos. Cualquier persona puede exigir de la autoridad competente su cumplimiento y la sanción de los infractores.</w:t>
      </w:r>
    </w:p>
    <w:p w:rsidR="00767DA1" w:rsidRPr="00767DA1" w:rsidRDefault="00767DA1" w:rsidP="00767DA1">
      <w:pPr>
        <w:spacing w:after="0" w:line="240" w:lineRule="auto"/>
        <w:ind w:left="284"/>
        <w:jc w:val="both"/>
        <w:rPr>
          <w:rFonts w:ascii="Arial" w:hAnsi="Arial" w:cs="Arial"/>
          <w:i/>
          <w:iCs/>
          <w:color w:val="000000"/>
          <w:sz w:val="24"/>
          <w:szCs w:val="24"/>
          <w:lang w:val="es-ES"/>
        </w:rPr>
      </w:pPr>
    </w:p>
    <w:p w:rsidR="00767DA1" w:rsidRPr="00767DA1" w:rsidRDefault="00767DA1" w:rsidP="00767DA1">
      <w:pPr>
        <w:spacing w:after="0" w:line="240" w:lineRule="auto"/>
        <w:ind w:left="284"/>
        <w:jc w:val="both"/>
        <w:rPr>
          <w:rFonts w:ascii="Arial" w:hAnsi="Arial" w:cs="Arial"/>
          <w:i/>
          <w:iCs/>
          <w:color w:val="000000"/>
          <w:sz w:val="24"/>
          <w:szCs w:val="24"/>
          <w:lang w:val="es-ES"/>
        </w:rPr>
      </w:pPr>
      <w:r w:rsidRPr="00767DA1">
        <w:rPr>
          <w:rFonts w:ascii="Arial" w:hAnsi="Arial" w:cs="Arial"/>
          <w:b/>
          <w:i/>
          <w:iCs/>
          <w:color w:val="000000"/>
          <w:sz w:val="24"/>
          <w:szCs w:val="24"/>
          <w:lang w:val="es-ES"/>
        </w:rPr>
        <w:t>Los derechos de los niños prevalecen sobre los derechos de los demás</w:t>
      </w:r>
      <w:r w:rsidRPr="00767DA1">
        <w:rPr>
          <w:rFonts w:ascii="Arial" w:hAnsi="Arial" w:cs="Arial"/>
          <w:i/>
          <w:iCs/>
          <w:color w:val="000000"/>
          <w:sz w:val="24"/>
          <w:szCs w:val="24"/>
          <w:lang w:val="es-ES"/>
        </w:rPr>
        <w:t>.</w:t>
      </w:r>
    </w:p>
    <w:p w:rsidR="0089739D" w:rsidRPr="00FE5524" w:rsidRDefault="0089739D" w:rsidP="00767DA1">
      <w:pPr>
        <w:spacing w:after="0" w:line="240" w:lineRule="auto"/>
        <w:ind w:left="284"/>
        <w:jc w:val="both"/>
        <w:rPr>
          <w:rFonts w:ascii="Arial" w:hAnsi="Arial" w:cs="Arial"/>
          <w:color w:val="000000"/>
          <w:sz w:val="24"/>
          <w:szCs w:val="24"/>
        </w:rPr>
      </w:pPr>
      <w:r w:rsidRPr="00944848">
        <w:rPr>
          <w:rFonts w:ascii="Arial" w:hAnsi="Arial" w:cs="Arial"/>
          <w:b/>
          <w:i/>
          <w:iCs/>
          <w:color w:val="000000"/>
          <w:sz w:val="24"/>
          <w:szCs w:val="24"/>
          <w:u w:val="single"/>
        </w:rPr>
        <w:t>”.</w:t>
      </w:r>
      <w:r w:rsidRPr="00FE5524">
        <w:rPr>
          <w:rFonts w:ascii="Arial" w:hAnsi="Arial" w:cs="Arial"/>
          <w:i/>
          <w:iCs/>
          <w:color w:val="000000"/>
          <w:sz w:val="24"/>
          <w:szCs w:val="24"/>
        </w:rPr>
        <w:t xml:space="preserve"> </w:t>
      </w:r>
      <w:r w:rsidRPr="00FE5524">
        <w:rPr>
          <w:rFonts w:ascii="Arial" w:hAnsi="Arial" w:cs="Arial"/>
          <w:color w:val="000000"/>
          <w:sz w:val="24"/>
          <w:szCs w:val="24"/>
        </w:rPr>
        <w:t>(Adecuaciones y cursiva fuera de texto).</w:t>
      </w:r>
    </w:p>
    <w:p w:rsidR="0089739D" w:rsidRDefault="0089739D" w:rsidP="00FE5524">
      <w:pPr>
        <w:spacing w:after="0" w:line="240" w:lineRule="auto"/>
        <w:ind w:left="284"/>
        <w:jc w:val="both"/>
        <w:rPr>
          <w:rFonts w:ascii="Arial" w:hAnsi="Arial" w:cs="Arial"/>
          <w:color w:val="000000"/>
          <w:sz w:val="24"/>
          <w:szCs w:val="24"/>
        </w:rPr>
      </w:pPr>
    </w:p>
    <w:p w:rsidR="00944848" w:rsidRDefault="00944848" w:rsidP="00944848">
      <w:pPr>
        <w:spacing w:after="0" w:line="240" w:lineRule="auto"/>
        <w:jc w:val="both"/>
        <w:rPr>
          <w:rFonts w:ascii="Arial" w:hAnsi="Arial" w:cs="Arial"/>
          <w:color w:val="000000"/>
          <w:sz w:val="24"/>
          <w:szCs w:val="24"/>
        </w:rPr>
      </w:pPr>
    </w:p>
    <w:p w:rsidR="00767DA1" w:rsidRDefault="00A23D26" w:rsidP="00767DA1">
      <w:pPr>
        <w:spacing w:after="0" w:line="240" w:lineRule="auto"/>
        <w:jc w:val="both"/>
        <w:rPr>
          <w:rFonts w:ascii="Arial" w:hAnsi="Arial" w:cs="Arial"/>
          <w:color w:val="000000"/>
          <w:sz w:val="24"/>
          <w:szCs w:val="24"/>
        </w:rPr>
      </w:pPr>
      <w:r>
        <w:rPr>
          <w:rFonts w:ascii="Arial" w:hAnsi="Arial" w:cs="Arial"/>
          <w:color w:val="000000"/>
          <w:sz w:val="24"/>
          <w:szCs w:val="24"/>
        </w:rPr>
        <w:t xml:space="preserve">Con este artículo, la Constitución garantiza un lugar preferente </w:t>
      </w:r>
      <w:r w:rsidR="00767DA1">
        <w:rPr>
          <w:rFonts w:ascii="Arial" w:hAnsi="Arial" w:cs="Arial"/>
          <w:color w:val="000000"/>
          <w:sz w:val="24"/>
          <w:szCs w:val="24"/>
        </w:rPr>
        <w:t>para</w:t>
      </w:r>
      <w:r>
        <w:rPr>
          <w:rFonts w:ascii="Arial" w:hAnsi="Arial" w:cs="Arial"/>
          <w:color w:val="000000"/>
          <w:sz w:val="24"/>
          <w:szCs w:val="24"/>
        </w:rPr>
        <w:t xml:space="preserve"> los derechos de los menores</w:t>
      </w:r>
      <w:r w:rsidR="00767DA1">
        <w:rPr>
          <w:rFonts w:ascii="Arial" w:hAnsi="Arial" w:cs="Arial"/>
          <w:color w:val="000000"/>
          <w:sz w:val="24"/>
          <w:szCs w:val="24"/>
        </w:rPr>
        <w:t xml:space="preserve"> preponderando el interés superior del menor con un carácter interpretativo y prevalente. </w:t>
      </w:r>
    </w:p>
    <w:p w:rsidR="00767DA1" w:rsidRDefault="00767DA1" w:rsidP="00767DA1">
      <w:pPr>
        <w:spacing w:after="0" w:line="240" w:lineRule="auto"/>
        <w:jc w:val="both"/>
        <w:rPr>
          <w:rFonts w:ascii="Arial" w:hAnsi="Arial" w:cs="Arial"/>
          <w:color w:val="000000"/>
          <w:sz w:val="24"/>
          <w:szCs w:val="24"/>
        </w:rPr>
      </w:pPr>
    </w:p>
    <w:p w:rsidR="00A23D26" w:rsidRDefault="00767DA1" w:rsidP="00767DA1">
      <w:pPr>
        <w:spacing w:after="0" w:line="240" w:lineRule="auto"/>
        <w:jc w:val="both"/>
        <w:rPr>
          <w:rFonts w:ascii="Arial" w:hAnsi="Arial" w:cs="Arial"/>
          <w:color w:val="000000"/>
          <w:sz w:val="24"/>
          <w:szCs w:val="24"/>
        </w:rPr>
      </w:pPr>
      <w:r>
        <w:rPr>
          <w:rFonts w:ascii="Arial" w:hAnsi="Arial" w:cs="Arial"/>
          <w:color w:val="000000"/>
          <w:sz w:val="24"/>
          <w:szCs w:val="24"/>
        </w:rPr>
        <w:t xml:space="preserve">El carácter interpretativo indica que toda </w:t>
      </w:r>
      <w:r w:rsidR="003114FB">
        <w:rPr>
          <w:rFonts w:ascii="Arial" w:hAnsi="Arial" w:cs="Arial"/>
          <w:color w:val="000000"/>
          <w:sz w:val="24"/>
          <w:szCs w:val="24"/>
        </w:rPr>
        <w:t>disposición</w:t>
      </w:r>
      <w:r>
        <w:rPr>
          <w:rFonts w:ascii="Arial" w:hAnsi="Arial" w:cs="Arial"/>
          <w:color w:val="000000"/>
          <w:sz w:val="24"/>
          <w:szCs w:val="24"/>
        </w:rPr>
        <w:t xml:space="preserve"> debe interpretarse con el fin de prevalecer el interés superior del menor y el carácter prevalente, significa que en cualquier controversia los actores de la misma deben dar prevalencia a dicho interés superior.</w:t>
      </w:r>
    </w:p>
    <w:p w:rsidR="00767DA1" w:rsidRDefault="00767DA1" w:rsidP="00767DA1">
      <w:pPr>
        <w:spacing w:after="0" w:line="240" w:lineRule="auto"/>
        <w:jc w:val="both"/>
        <w:rPr>
          <w:rFonts w:ascii="Arial" w:hAnsi="Arial" w:cs="Arial"/>
          <w:color w:val="000000"/>
          <w:sz w:val="24"/>
          <w:szCs w:val="24"/>
        </w:rPr>
      </w:pPr>
    </w:p>
    <w:p w:rsidR="00767DA1" w:rsidRDefault="00767DA1" w:rsidP="00767DA1">
      <w:pPr>
        <w:spacing w:after="0" w:line="240" w:lineRule="auto"/>
        <w:jc w:val="both"/>
        <w:rPr>
          <w:rFonts w:ascii="Arial" w:hAnsi="Arial" w:cs="Arial"/>
          <w:color w:val="000000"/>
          <w:sz w:val="24"/>
          <w:szCs w:val="24"/>
        </w:rPr>
      </w:pPr>
      <w:r>
        <w:rPr>
          <w:rFonts w:ascii="Arial" w:hAnsi="Arial" w:cs="Arial"/>
          <w:color w:val="000000"/>
          <w:sz w:val="24"/>
          <w:szCs w:val="24"/>
        </w:rPr>
        <w:t xml:space="preserve">Este artículo también vincula al Estado en la función protectora del menor, por ello tenemos una función de protección integral y de corresponsabilidad. </w:t>
      </w:r>
    </w:p>
    <w:p w:rsidR="00767DA1" w:rsidRDefault="00767DA1" w:rsidP="00767DA1">
      <w:pPr>
        <w:spacing w:after="0" w:line="240" w:lineRule="auto"/>
        <w:jc w:val="both"/>
        <w:rPr>
          <w:rFonts w:ascii="Arial" w:hAnsi="Arial" w:cs="Arial"/>
          <w:color w:val="000000"/>
          <w:sz w:val="24"/>
          <w:szCs w:val="24"/>
        </w:rPr>
      </w:pPr>
    </w:p>
    <w:p w:rsidR="00767DA1" w:rsidRDefault="00767DA1" w:rsidP="00767DA1">
      <w:pPr>
        <w:spacing w:after="0" w:line="240" w:lineRule="auto"/>
        <w:jc w:val="both"/>
        <w:rPr>
          <w:rFonts w:ascii="Arial" w:hAnsi="Arial" w:cs="Arial"/>
          <w:color w:val="000000"/>
          <w:sz w:val="24"/>
          <w:szCs w:val="24"/>
        </w:rPr>
      </w:pPr>
      <w:r>
        <w:rPr>
          <w:rFonts w:ascii="Arial" w:hAnsi="Arial" w:cs="Arial"/>
          <w:color w:val="000000"/>
          <w:sz w:val="24"/>
          <w:szCs w:val="24"/>
        </w:rPr>
        <w:t>Mediante la función de protección integral, el Estado debe asegurar que los menores puedan gozar del ejercicio pleno de sus derechos fundamentales; esto es como lo menciona el artículo superior</w:t>
      </w:r>
      <w:r w:rsidR="00371847">
        <w:rPr>
          <w:rFonts w:ascii="Arial" w:hAnsi="Arial" w:cs="Arial"/>
          <w:color w:val="000000"/>
          <w:sz w:val="24"/>
          <w:szCs w:val="24"/>
        </w:rPr>
        <w:t>,</w:t>
      </w:r>
      <w:r>
        <w:rPr>
          <w:rFonts w:ascii="Arial" w:hAnsi="Arial" w:cs="Arial"/>
          <w:color w:val="000000"/>
          <w:sz w:val="24"/>
          <w:szCs w:val="24"/>
        </w:rPr>
        <w:t xml:space="preserve"> </w:t>
      </w:r>
      <w:r w:rsidRPr="00767DA1">
        <w:rPr>
          <w:rFonts w:ascii="Arial" w:hAnsi="Arial" w:cs="Arial"/>
          <w:iCs/>
          <w:color w:val="000000"/>
          <w:sz w:val="24"/>
          <w:szCs w:val="24"/>
          <w:lang w:val="es-ES"/>
        </w:rPr>
        <w:t>la vida, la integridad física, la alimentación equilibrada, entre otros.</w:t>
      </w:r>
      <w:r>
        <w:rPr>
          <w:rFonts w:ascii="Arial" w:hAnsi="Arial" w:cs="Arial"/>
          <w:iCs/>
          <w:color w:val="000000"/>
          <w:sz w:val="24"/>
          <w:szCs w:val="24"/>
          <w:lang w:val="es-ES"/>
        </w:rPr>
        <w:t xml:space="preserve"> Así mismo </w:t>
      </w:r>
      <w:r w:rsidR="00371847">
        <w:rPr>
          <w:rFonts w:ascii="Arial" w:hAnsi="Arial" w:cs="Arial"/>
          <w:iCs/>
          <w:color w:val="000000"/>
          <w:sz w:val="24"/>
          <w:szCs w:val="24"/>
          <w:lang w:val="es-ES"/>
        </w:rPr>
        <w:t>debe prevenir las amenazas que se ciñen sobre aquellos menores en estado de mayor vulneración y superar las situaciones de vulneración</w:t>
      </w:r>
      <w:r w:rsidR="00371847">
        <w:rPr>
          <w:rStyle w:val="Refdenotaalpie"/>
          <w:rFonts w:ascii="Arial" w:hAnsi="Arial"/>
          <w:iCs/>
          <w:color w:val="000000"/>
          <w:sz w:val="24"/>
          <w:szCs w:val="24"/>
          <w:lang w:val="es-ES"/>
        </w:rPr>
        <w:footnoteReference w:id="6"/>
      </w:r>
      <w:r w:rsidR="00371847">
        <w:rPr>
          <w:rFonts w:ascii="Arial" w:hAnsi="Arial" w:cs="Arial"/>
          <w:iCs/>
          <w:color w:val="000000"/>
          <w:sz w:val="24"/>
          <w:szCs w:val="24"/>
          <w:lang w:val="es-ES"/>
        </w:rPr>
        <w:t>.</w:t>
      </w:r>
    </w:p>
    <w:p w:rsidR="00A23D26" w:rsidRDefault="00A23D26" w:rsidP="00FE5524">
      <w:pPr>
        <w:spacing w:after="0" w:line="240" w:lineRule="auto"/>
        <w:ind w:left="284"/>
        <w:jc w:val="both"/>
        <w:rPr>
          <w:rFonts w:ascii="Arial" w:hAnsi="Arial" w:cs="Arial"/>
          <w:color w:val="000000"/>
          <w:sz w:val="24"/>
          <w:szCs w:val="24"/>
        </w:rPr>
      </w:pPr>
    </w:p>
    <w:p w:rsidR="00A23D26" w:rsidRDefault="00A23D26" w:rsidP="00FE5524">
      <w:pPr>
        <w:spacing w:after="0" w:line="240" w:lineRule="auto"/>
        <w:ind w:left="284"/>
        <w:jc w:val="both"/>
        <w:rPr>
          <w:rFonts w:ascii="Arial" w:hAnsi="Arial" w:cs="Arial"/>
          <w:color w:val="000000"/>
          <w:sz w:val="24"/>
          <w:szCs w:val="24"/>
        </w:rPr>
      </w:pPr>
    </w:p>
    <w:p w:rsidR="0089739D" w:rsidRPr="00FE5524" w:rsidRDefault="0089739D" w:rsidP="00FE5524">
      <w:pPr>
        <w:spacing w:after="0" w:line="240" w:lineRule="auto"/>
        <w:ind w:left="284"/>
        <w:jc w:val="both"/>
        <w:rPr>
          <w:rFonts w:ascii="Arial" w:hAnsi="Arial" w:cs="Arial"/>
          <w:color w:val="000000"/>
          <w:sz w:val="24"/>
          <w:szCs w:val="24"/>
        </w:rPr>
      </w:pPr>
      <w:r w:rsidRPr="00FE5524">
        <w:rPr>
          <w:rFonts w:ascii="Arial" w:hAnsi="Arial" w:cs="Arial"/>
          <w:b/>
          <w:bCs/>
          <w:color w:val="000000"/>
          <w:sz w:val="24"/>
          <w:szCs w:val="24"/>
        </w:rPr>
        <w:t xml:space="preserve">Artículo 45. </w:t>
      </w:r>
    </w:p>
    <w:p w:rsidR="0089739D" w:rsidRPr="00FE5524" w:rsidRDefault="0089739D" w:rsidP="00FE5524">
      <w:pPr>
        <w:spacing w:after="0" w:line="240" w:lineRule="auto"/>
        <w:ind w:left="284"/>
        <w:jc w:val="both"/>
        <w:rPr>
          <w:rFonts w:ascii="Arial" w:hAnsi="Arial" w:cs="Arial"/>
          <w:color w:val="000000"/>
          <w:sz w:val="24"/>
          <w:szCs w:val="24"/>
        </w:rPr>
      </w:pPr>
    </w:p>
    <w:p w:rsidR="0089739D" w:rsidRPr="00FE5524" w:rsidRDefault="0089739D" w:rsidP="00FE5524">
      <w:pPr>
        <w:spacing w:after="0" w:line="240" w:lineRule="auto"/>
        <w:ind w:left="284"/>
        <w:jc w:val="both"/>
        <w:rPr>
          <w:rFonts w:ascii="Arial" w:hAnsi="Arial" w:cs="Arial"/>
          <w:color w:val="000000"/>
          <w:sz w:val="24"/>
          <w:szCs w:val="24"/>
          <w:u w:val="single"/>
        </w:rPr>
      </w:pPr>
      <w:r w:rsidRPr="00FE5524">
        <w:rPr>
          <w:rFonts w:ascii="Arial" w:hAnsi="Arial" w:cs="Arial"/>
          <w:i/>
          <w:iCs/>
          <w:color w:val="000000"/>
          <w:sz w:val="24"/>
          <w:szCs w:val="24"/>
          <w:u w:val="single"/>
        </w:rPr>
        <w:t xml:space="preserve">“El adolescente tiene derecho a la protección y a la formación integral…”. </w:t>
      </w:r>
      <w:r w:rsidRPr="00FE5524">
        <w:rPr>
          <w:rFonts w:ascii="Arial" w:hAnsi="Arial" w:cs="Arial"/>
          <w:color w:val="000000"/>
          <w:sz w:val="24"/>
          <w:szCs w:val="24"/>
          <w:u w:val="single"/>
        </w:rPr>
        <w:t xml:space="preserve">(Adecuaciones y cursiva fuera de texto).  </w:t>
      </w:r>
    </w:p>
    <w:p w:rsidR="0089739D" w:rsidRPr="00FE5524" w:rsidRDefault="0089739D" w:rsidP="00FE5524">
      <w:pPr>
        <w:spacing w:after="0" w:line="240" w:lineRule="auto"/>
        <w:ind w:left="284"/>
        <w:jc w:val="both"/>
        <w:rPr>
          <w:rFonts w:ascii="Arial" w:hAnsi="Arial" w:cs="Arial"/>
          <w:color w:val="000000"/>
          <w:sz w:val="24"/>
          <w:szCs w:val="24"/>
        </w:rPr>
      </w:pPr>
    </w:p>
    <w:p w:rsidR="0089739D" w:rsidRPr="00FE5524" w:rsidRDefault="0089739D" w:rsidP="00FE5524">
      <w:pPr>
        <w:spacing w:after="0" w:line="240" w:lineRule="auto"/>
        <w:ind w:left="284"/>
        <w:jc w:val="both"/>
        <w:rPr>
          <w:rFonts w:ascii="Arial" w:hAnsi="Arial" w:cs="Arial"/>
          <w:sz w:val="24"/>
          <w:szCs w:val="24"/>
          <w:lang w:eastAsia="es-CO"/>
        </w:rPr>
      </w:pPr>
      <w:r w:rsidRPr="00FE5524">
        <w:rPr>
          <w:rFonts w:ascii="Arial" w:hAnsi="Arial" w:cs="Arial"/>
          <w:b/>
          <w:sz w:val="24"/>
          <w:szCs w:val="24"/>
          <w:lang w:eastAsia="es-CO"/>
        </w:rPr>
        <w:t xml:space="preserve"> Artículo 93. </w:t>
      </w:r>
      <w:r w:rsidRPr="00FE5524">
        <w:rPr>
          <w:rFonts w:ascii="Arial" w:hAnsi="Arial" w:cs="Arial"/>
          <w:sz w:val="24"/>
          <w:szCs w:val="24"/>
          <w:lang w:eastAsia="es-CO"/>
        </w:rPr>
        <w:t>Tratándose de los tratados internacionales:</w:t>
      </w:r>
    </w:p>
    <w:p w:rsidR="0089739D" w:rsidRPr="00FE5524" w:rsidRDefault="0089739D" w:rsidP="00FE5524">
      <w:pPr>
        <w:spacing w:after="0" w:line="240" w:lineRule="auto"/>
        <w:ind w:left="284"/>
        <w:jc w:val="both"/>
        <w:rPr>
          <w:rFonts w:ascii="Arial" w:hAnsi="Arial" w:cs="Arial"/>
          <w:sz w:val="24"/>
          <w:szCs w:val="24"/>
          <w:lang w:eastAsia="es-CO"/>
        </w:rPr>
      </w:pPr>
    </w:p>
    <w:p w:rsidR="0089739D" w:rsidRPr="00FE5524" w:rsidRDefault="0089739D" w:rsidP="00FE5524">
      <w:pPr>
        <w:spacing w:after="0" w:line="240" w:lineRule="auto"/>
        <w:ind w:left="284"/>
        <w:jc w:val="both"/>
        <w:rPr>
          <w:rFonts w:ascii="Arial" w:hAnsi="Arial" w:cs="Arial"/>
          <w:i/>
          <w:sz w:val="24"/>
          <w:szCs w:val="24"/>
          <w:lang w:eastAsia="es-CO"/>
        </w:rPr>
      </w:pPr>
      <w:r w:rsidRPr="00FE5524">
        <w:rPr>
          <w:rFonts w:ascii="Arial" w:hAnsi="Arial" w:cs="Arial"/>
          <w:sz w:val="24"/>
          <w:szCs w:val="24"/>
          <w:lang w:eastAsia="es-CO"/>
        </w:rPr>
        <w:t>“</w:t>
      </w:r>
      <w:r w:rsidRPr="00FE5524">
        <w:rPr>
          <w:rFonts w:ascii="Arial" w:hAnsi="Arial" w:cs="Arial"/>
          <w:i/>
          <w:sz w:val="24"/>
          <w:szCs w:val="24"/>
          <w:lang w:eastAsia="es-CO"/>
        </w:rPr>
        <w:t>Los tratados y convenios internacionales ratificados por el Congreso, que reconocen los derechos humanos y que prohíben su limitación en los estados de excepción, prevalecen en el orden interno.</w:t>
      </w:r>
    </w:p>
    <w:p w:rsidR="0089739D" w:rsidRPr="00FE5524" w:rsidRDefault="0089739D" w:rsidP="00FE5524">
      <w:pPr>
        <w:spacing w:after="0" w:line="240" w:lineRule="auto"/>
        <w:ind w:left="284"/>
        <w:jc w:val="both"/>
        <w:rPr>
          <w:rFonts w:ascii="Arial" w:hAnsi="Arial" w:cs="Arial"/>
          <w:i/>
          <w:sz w:val="24"/>
          <w:szCs w:val="24"/>
          <w:lang w:eastAsia="es-CO"/>
        </w:rPr>
      </w:pPr>
      <w:r w:rsidRPr="00FE5524">
        <w:rPr>
          <w:rFonts w:ascii="Arial" w:hAnsi="Arial" w:cs="Arial"/>
          <w:i/>
          <w:sz w:val="24"/>
          <w:szCs w:val="24"/>
          <w:lang w:eastAsia="es-CO"/>
        </w:rPr>
        <w:t xml:space="preserve"> </w:t>
      </w:r>
    </w:p>
    <w:p w:rsidR="0089739D" w:rsidRPr="00FE5524" w:rsidRDefault="0089739D" w:rsidP="00FE5524">
      <w:pPr>
        <w:spacing w:after="0" w:line="240" w:lineRule="auto"/>
        <w:ind w:left="284"/>
        <w:jc w:val="both"/>
        <w:rPr>
          <w:rFonts w:ascii="Arial" w:hAnsi="Arial" w:cs="Arial"/>
          <w:color w:val="000000"/>
          <w:sz w:val="24"/>
          <w:szCs w:val="24"/>
        </w:rPr>
      </w:pPr>
      <w:r w:rsidRPr="00FE5524">
        <w:rPr>
          <w:rFonts w:ascii="Arial" w:hAnsi="Arial" w:cs="Arial"/>
          <w:i/>
          <w:sz w:val="24"/>
          <w:szCs w:val="24"/>
          <w:lang w:eastAsia="es-CO"/>
        </w:rPr>
        <w:t>Los derechos y deberes consagrados en esta Carta, se interpretarán de conformidad con los tratados internacionales sobre derechos humanos ratificados por Colombia”.</w:t>
      </w:r>
      <w:r w:rsidRPr="00FE5524">
        <w:rPr>
          <w:rFonts w:ascii="Arial" w:hAnsi="Arial" w:cs="Arial"/>
          <w:color w:val="000000"/>
          <w:sz w:val="24"/>
          <w:szCs w:val="24"/>
        </w:rPr>
        <w:t xml:space="preserve"> (</w:t>
      </w:r>
      <w:proofErr w:type="gramStart"/>
      <w:r w:rsidRPr="00FE5524">
        <w:rPr>
          <w:rFonts w:ascii="Arial" w:hAnsi="Arial" w:cs="Arial"/>
          <w:color w:val="000000"/>
          <w:sz w:val="24"/>
          <w:szCs w:val="24"/>
        </w:rPr>
        <w:t>cursiva</w:t>
      </w:r>
      <w:proofErr w:type="gramEnd"/>
      <w:r w:rsidRPr="00FE5524">
        <w:rPr>
          <w:rFonts w:ascii="Arial" w:hAnsi="Arial" w:cs="Arial"/>
          <w:color w:val="000000"/>
          <w:sz w:val="24"/>
          <w:szCs w:val="24"/>
        </w:rPr>
        <w:t xml:space="preserve"> fuera de texto).</w:t>
      </w:r>
    </w:p>
    <w:p w:rsidR="0089739D" w:rsidRPr="00C51B2C" w:rsidRDefault="0089739D" w:rsidP="0089739D">
      <w:pPr>
        <w:spacing w:after="0" w:line="240" w:lineRule="auto"/>
        <w:jc w:val="both"/>
        <w:rPr>
          <w:rFonts w:ascii="Arial Narrow" w:hAnsi="Arial Narrow"/>
          <w:i/>
          <w:lang w:eastAsia="es-CO"/>
        </w:rPr>
      </w:pPr>
    </w:p>
    <w:p w:rsidR="00BF353C" w:rsidRDefault="00BF353C" w:rsidP="00371847">
      <w:pPr>
        <w:spacing w:after="0" w:line="240" w:lineRule="auto"/>
        <w:jc w:val="both"/>
        <w:rPr>
          <w:rFonts w:ascii="Arial" w:hAnsi="Arial" w:cs="Arial"/>
          <w:b/>
          <w:sz w:val="24"/>
          <w:szCs w:val="24"/>
          <w:u w:val="single"/>
        </w:rPr>
      </w:pPr>
    </w:p>
    <w:p w:rsidR="00371847" w:rsidRPr="0068374E" w:rsidRDefault="00075A0A" w:rsidP="00371847">
      <w:pPr>
        <w:spacing w:after="0" w:line="240" w:lineRule="auto"/>
        <w:jc w:val="both"/>
        <w:rPr>
          <w:rFonts w:ascii="Arial" w:hAnsi="Arial" w:cs="Arial"/>
          <w:sz w:val="24"/>
          <w:szCs w:val="24"/>
        </w:rPr>
      </w:pPr>
      <w:r w:rsidRPr="00075A0A">
        <w:rPr>
          <w:rFonts w:ascii="Arial" w:hAnsi="Arial" w:cs="Arial"/>
          <w:sz w:val="24"/>
          <w:szCs w:val="24"/>
        </w:rPr>
        <w:t>Ahora bien, l</w:t>
      </w:r>
      <w:r w:rsidR="00371847" w:rsidRPr="0068374E">
        <w:rPr>
          <w:rFonts w:ascii="Arial" w:hAnsi="Arial" w:cs="Arial"/>
          <w:sz w:val="24"/>
          <w:szCs w:val="24"/>
        </w:rPr>
        <w:t>a jurisprudencia nacional como fuente de derecho cumple un papel fundamental en la protección de los valores y principios del Estado, en este sentido la Corte Constitucional ha expedido diferentes sentencias que amparan los derechos de los menores de una manera progresiva, haciendo de este un sistema cada más proteccionista y garante de los derechos del menor.</w:t>
      </w:r>
    </w:p>
    <w:p w:rsidR="00371847" w:rsidRPr="0068374E" w:rsidRDefault="00371847" w:rsidP="00371847">
      <w:pPr>
        <w:spacing w:after="0" w:line="240" w:lineRule="auto"/>
        <w:jc w:val="both"/>
        <w:rPr>
          <w:rFonts w:ascii="Arial" w:hAnsi="Arial" w:cs="Arial"/>
          <w:sz w:val="24"/>
          <w:szCs w:val="24"/>
        </w:rPr>
      </w:pPr>
    </w:p>
    <w:p w:rsidR="00371847" w:rsidRPr="0068374E" w:rsidRDefault="00371847" w:rsidP="00371847">
      <w:pPr>
        <w:spacing w:after="0" w:line="240" w:lineRule="auto"/>
        <w:jc w:val="both"/>
        <w:rPr>
          <w:rFonts w:ascii="Arial" w:hAnsi="Arial" w:cs="Arial"/>
          <w:sz w:val="24"/>
          <w:szCs w:val="24"/>
        </w:rPr>
      </w:pPr>
      <w:r>
        <w:rPr>
          <w:rFonts w:ascii="Arial" w:hAnsi="Arial" w:cs="Arial"/>
          <w:sz w:val="24"/>
          <w:szCs w:val="24"/>
        </w:rPr>
        <w:t>Adicional a la sentencia anteriormente transcrita, c</w:t>
      </w:r>
      <w:r w:rsidRPr="0068374E">
        <w:rPr>
          <w:rFonts w:ascii="Arial" w:hAnsi="Arial" w:cs="Arial"/>
          <w:sz w:val="24"/>
          <w:szCs w:val="24"/>
        </w:rPr>
        <w:t xml:space="preserve">omo apoyo jurisprudencial a los dispositivos normativos del presente proyecto de ley, </w:t>
      </w:r>
      <w:r>
        <w:rPr>
          <w:rFonts w:ascii="Arial" w:hAnsi="Arial" w:cs="Arial"/>
          <w:sz w:val="24"/>
          <w:szCs w:val="24"/>
        </w:rPr>
        <w:t xml:space="preserve">transcribimos algunas </w:t>
      </w:r>
      <w:r w:rsidRPr="0068374E">
        <w:rPr>
          <w:rFonts w:ascii="Arial" w:hAnsi="Arial" w:cs="Arial"/>
          <w:sz w:val="24"/>
          <w:szCs w:val="24"/>
        </w:rPr>
        <w:t xml:space="preserve">providencias del </w:t>
      </w:r>
      <w:r>
        <w:rPr>
          <w:rFonts w:ascii="Arial" w:hAnsi="Arial" w:cs="Arial"/>
          <w:sz w:val="24"/>
          <w:szCs w:val="24"/>
        </w:rPr>
        <w:t>M</w:t>
      </w:r>
      <w:r w:rsidRPr="0068374E">
        <w:rPr>
          <w:rFonts w:ascii="Arial" w:hAnsi="Arial" w:cs="Arial"/>
          <w:sz w:val="24"/>
          <w:szCs w:val="24"/>
        </w:rPr>
        <w:t xml:space="preserve">áximo </w:t>
      </w:r>
      <w:r>
        <w:rPr>
          <w:rFonts w:ascii="Arial" w:hAnsi="Arial" w:cs="Arial"/>
          <w:sz w:val="24"/>
          <w:szCs w:val="24"/>
        </w:rPr>
        <w:t>T</w:t>
      </w:r>
      <w:r w:rsidRPr="0068374E">
        <w:rPr>
          <w:rFonts w:ascii="Arial" w:hAnsi="Arial" w:cs="Arial"/>
          <w:sz w:val="24"/>
          <w:szCs w:val="24"/>
        </w:rPr>
        <w:t xml:space="preserve">ribunal </w:t>
      </w:r>
      <w:r>
        <w:rPr>
          <w:rFonts w:ascii="Arial" w:hAnsi="Arial" w:cs="Arial"/>
          <w:sz w:val="24"/>
          <w:szCs w:val="24"/>
        </w:rPr>
        <w:t>C</w:t>
      </w:r>
      <w:r w:rsidRPr="0068374E">
        <w:rPr>
          <w:rFonts w:ascii="Arial" w:hAnsi="Arial" w:cs="Arial"/>
          <w:sz w:val="24"/>
          <w:szCs w:val="24"/>
        </w:rPr>
        <w:t>onstitucional que refieren al interés superior del menor, a la corresponsabilidad de protección de los derechos del menor del Estado y la Sociedad,</w:t>
      </w:r>
      <w:r>
        <w:rPr>
          <w:rFonts w:ascii="Arial" w:hAnsi="Arial" w:cs="Arial"/>
          <w:sz w:val="24"/>
          <w:szCs w:val="24"/>
        </w:rPr>
        <w:t xml:space="preserve"> y</w:t>
      </w:r>
      <w:r w:rsidRPr="0068374E">
        <w:rPr>
          <w:rFonts w:ascii="Arial" w:hAnsi="Arial" w:cs="Arial"/>
          <w:sz w:val="24"/>
          <w:szCs w:val="24"/>
        </w:rPr>
        <w:t xml:space="preserve"> a prevalencia de sus derechos fundamentales frente a cualquier otra norma: </w:t>
      </w:r>
    </w:p>
    <w:p w:rsidR="00371847" w:rsidRPr="00C51B2C" w:rsidRDefault="00371847" w:rsidP="00371847">
      <w:pPr>
        <w:spacing w:after="0" w:line="240" w:lineRule="auto"/>
        <w:jc w:val="both"/>
        <w:rPr>
          <w:rFonts w:ascii="Arial Narrow" w:hAnsi="Arial Narrow"/>
        </w:rPr>
      </w:pPr>
    </w:p>
    <w:p w:rsidR="00371847" w:rsidRPr="00371847" w:rsidRDefault="00371847" w:rsidP="00371847">
      <w:pPr>
        <w:autoSpaceDE w:val="0"/>
        <w:autoSpaceDN w:val="0"/>
        <w:adjustRightInd w:val="0"/>
        <w:spacing w:after="0" w:line="240" w:lineRule="auto"/>
        <w:jc w:val="both"/>
        <w:rPr>
          <w:rFonts w:ascii="Arial" w:hAnsi="Arial" w:cs="Arial"/>
          <w:b/>
          <w:color w:val="000000"/>
          <w:lang w:val="es-ES"/>
        </w:rPr>
      </w:pPr>
      <w:r w:rsidRPr="00371847">
        <w:rPr>
          <w:rFonts w:ascii="Arial" w:hAnsi="Arial" w:cs="Arial"/>
          <w:b/>
          <w:color w:val="000000"/>
        </w:rPr>
        <w:t xml:space="preserve">Sentencia C – 092 de 2002 sobre la Prevalencia de los derechos de los niños. Magistrado Ponente Dr. JAIME ARAUJO RENTERIA: </w:t>
      </w:r>
    </w:p>
    <w:p w:rsidR="00371847" w:rsidRPr="00142ACF" w:rsidRDefault="00371847" w:rsidP="00371847">
      <w:pPr>
        <w:autoSpaceDE w:val="0"/>
        <w:autoSpaceDN w:val="0"/>
        <w:adjustRightInd w:val="0"/>
        <w:spacing w:after="0" w:line="240" w:lineRule="auto"/>
        <w:jc w:val="both"/>
        <w:rPr>
          <w:rFonts w:ascii="Arial" w:hAnsi="Arial" w:cs="Arial"/>
          <w:b/>
          <w:i/>
          <w:color w:val="000000"/>
        </w:rPr>
      </w:pPr>
    </w:p>
    <w:p w:rsidR="00371847" w:rsidRPr="00142ACF" w:rsidRDefault="00371847" w:rsidP="00371847">
      <w:pPr>
        <w:autoSpaceDE w:val="0"/>
        <w:autoSpaceDN w:val="0"/>
        <w:adjustRightInd w:val="0"/>
        <w:spacing w:after="0" w:line="240" w:lineRule="auto"/>
        <w:jc w:val="both"/>
        <w:rPr>
          <w:rFonts w:ascii="Arial" w:hAnsi="Arial" w:cs="Arial"/>
          <w:i/>
        </w:rPr>
      </w:pPr>
      <w:r w:rsidRPr="00142ACF">
        <w:rPr>
          <w:rFonts w:ascii="Arial" w:hAnsi="Arial" w:cs="Arial"/>
          <w:i/>
        </w:rPr>
        <w:t>En efecto, los derechos de los niños prevalecen sobre los derechos de los demás por mandato expreso del Constituyente, consagrado en el artículo 44 de la Constitución, lo cual encuentra justificación en que la población infantil es vulnerable y la falta de estructuras sociales, económicas y familiares apropiadas para su crecimiento agravan su condición de indefensión.</w:t>
      </w:r>
    </w:p>
    <w:p w:rsidR="00371847" w:rsidRPr="00142ACF" w:rsidRDefault="00371847" w:rsidP="00371847">
      <w:pPr>
        <w:autoSpaceDE w:val="0"/>
        <w:autoSpaceDN w:val="0"/>
        <w:adjustRightInd w:val="0"/>
        <w:spacing w:after="0" w:line="240" w:lineRule="auto"/>
        <w:jc w:val="both"/>
        <w:rPr>
          <w:rFonts w:ascii="Arial" w:hAnsi="Arial" w:cs="Arial"/>
          <w:i/>
        </w:rPr>
      </w:pPr>
    </w:p>
    <w:p w:rsidR="00371847" w:rsidRPr="00142ACF" w:rsidRDefault="00371847" w:rsidP="00371847">
      <w:pPr>
        <w:autoSpaceDE w:val="0"/>
        <w:autoSpaceDN w:val="0"/>
        <w:adjustRightInd w:val="0"/>
        <w:spacing w:after="0" w:line="240" w:lineRule="auto"/>
        <w:jc w:val="both"/>
        <w:rPr>
          <w:rFonts w:ascii="Arial" w:hAnsi="Arial" w:cs="Arial"/>
          <w:b/>
          <w:color w:val="000000"/>
        </w:rPr>
      </w:pPr>
      <w:r w:rsidRPr="00142ACF">
        <w:rPr>
          <w:rFonts w:ascii="Arial" w:hAnsi="Arial" w:cs="Arial"/>
          <w:i/>
          <w:iCs/>
        </w:rPr>
        <w:lastRenderedPageBreak/>
        <w:t>El ordenamiento constitucional no sólo confiere a los niños una serie de derechos fundamentales que no reconoce a los restantes sujetos de derecho, sino que, adicionalmente, establece que dichos derechos tendrán prevalencia sobre los derechos de los demás. En el Estado Social de Derecho, la comunidad política debe un trato preferencial a quienes se encuentran en circunstancias de debilidad manifiesta y están impedidos para participar, en igualdad de condiciones, en la adopción de las políticas públicas que les resultan aplicables. En este sentido, es evidente que los niños son acreedores de ese trato preferencial, a cargo de todas las autoridades públicas, de la comunidad y del propio núcleo familiar al cual pertenecen</w:t>
      </w:r>
      <w:r w:rsidRPr="00142ACF">
        <w:rPr>
          <w:rFonts w:ascii="Arial" w:hAnsi="Arial" w:cs="Arial"/>
          <w:b/>
          <w:color w:val="000000"/>
        </w:rPr>
        <w:t>.</w:t>
      </w:r>
    </w:p>
    <w:p w:rsidR="00371847" w:rsidRPr="00142ACF" w:rsidRDefault="00371847" w:rsidP="00371847">
      <w:pPr>
        <w:autoSpaceDE w:val="0"/>
        <w:autoSpaceDN w:val="0"/>
        <w:adjustRightInd w:val="0"/>
        <w:spacing w:after="0" w:line="240" w:lineRule="auto"/>
        <w:jc w:val="both"/>
        <w:rPr>
          <w:rFonts w:ascii="Arial" w:hAnsi="Arial" w:cs="Arial"/>
          <w:b/>
          <w:color w:val="000000"/>
        </w:rPr>
      </w:pPr>
    </w:p>
    <w:p w:rsidR="00371847" w:rsidRPr="00142ACF" w:rsidRDefault="00371847" w:rsidP="00371847">
      <w:pPr>
        <w:pStyle w:val="NormalWeb"/>
        <w:spacing w:before="0" w:beforeAutospacing="0" w:after="0" w:afterAutospacing="0"/>
        <w:jc w:val="both"/>
        <w:rPr>
          <w:rFonts w:ascii="Arial" w:hAnsi="Arial" w:cs="Arial"/>
          <w:i/>
          <w:sz w:val="22"/>
          <w:szCs w:val="22"/>
        </w:rPr>
      </w:pPr>
      <w:r w:rsidRPr="00142ACF">
        <w:rPr>
          <w:rFonts w:ascii="Arial" w:hAnsi="Arial" w:cs="Arial"/>
          <w:i/>
          <w:sz w:val="22"/>
          <w:szCs w:val="22"/>
        </w:rPr>
        <w:t xml:space="preserve">En tal virtud, los niños gozan de todos los derechos consagrados constitucional y legalmente, así como de aquellos que se encuentran incluidos en los tratados internacionales ratificados por Colombia. A través de la protección especial se busca que la población infantil alcance un desarrollo armónico e integral, obedeciendo al principio del </w:t>
      </w:r>
      <w:r w:rsidRPr="00142ACF">
        <w:rPr>
          <w:rFonts w:ascii="Arial" w:hAnsi="Arial" w:cs="Arial"/>
          <w:i/>
          <w:color w:val="000000"/>
          <w:sz w:val="22"/>
          <w:szCs w:val="22"/>
        </w:rPr>
        <w:t>interés superior del menor, aplicable tanto en el ámbito internacional, como en el nacional.</w:t>
      </w:r>
    </w:p>
    <w:p w:rsidR="00371847" w:rsidRPr="00142ACF" w:rsidRDefault="00371847" w:rsidP="00371847">
      <w:pPr>
        <w:pStyle w:val="NormalWeb"/>
        <w:spacing w:before="0" w:beforeAutospacing="0" w:after="0" w:afterAutospacing="0"/>
        <w:jc w:val="both"/>
        <w:rPr>
          <w:rFonts w:ascii="Arial" w:hAnsi="Arial" w:cs="Arial"/>
          <w:i/>
          <w:sz w:val="22"/>
          <w:szCs w:val="22"/>
        </w:rPr>
      </w:pPr>
    </w:p>
    <w:p w:rsidR="00371847" w:rsidRPr="00142ACF" w:rsidRDefault="00371847" w:rsidP="00371847">
      <w:pPr>
        <w:pStyle w:val="NormalWeb"/>
        <w:spacing w:before="0" w:beforeAutospacing="0" w:after="0" w:afterAutospacing="0"/>
        <w:jc w:val="both"/>
        <w:rPr>
          <w:rFonts w:ascii="Arial" w:hAnsi="Arial" w:cs="Arial"/>
          <w:i/>
          <w:sz w:val="22"/>
          <w:szCs w:val="22"/>
        </w:rPr>
      </w:pPr>
      <w:r w:rsidRPr="00142ACF">
        <w:rPr>
          <w:rFonts w:ascii="Arial" w:hAnsi="Arial" w:cs="Arial"/>
          <w:i/>
          <w:sz w:val="22"/>
          <w:szCs w:val="22"/>
        </w:rPr>
        <w:t>Este principio ha sido definido como la prevalencia jurídica que es otorgada a los menores, con el fin de darles un tratamiento preferencial. Dicha prevalencia es de aplicación superior, siendo por tanto coercible y de obligatorio cumplimiento y acatamiento.</w:t>
      </w:r>
    </w:p>
    <w:p w:rsidR="00371847" w:rsidRPr="00142ACF" w:rsidRDefault="00371847" w:rsidP="00371847">
      <w:pPr>
        <w:pStyle w:val="NormalWeb"/>
        <w:spacing w:before="0" w:beforeAutospacing="0" w:after="0" w:afterAutospacing="0"/>
        <w:jc w:val="both"/>
        <w:rPr>
          <w:rFonts w:ascii="Arial" w:hAnsi="Arial" w:cs="Arial"/>
          <w:i/>
          <w:sz w:val="22"/>
          <w:szCs w:val="22"/>
        </w:rPr>
      </w:pPr>
    </w:p>
    <w:p w:rsidR="00371847" w:rsidRPr="00142ACF" w:rsidRDefault="00371847" w:rsidP="00371847">
      <w:pPr>
        <w:pStyle w:val="NormalWeb"/>
        <w:spacing w:before="0" w:beforeAutospacing="0" w:after="0" w:afterAutospacing="0"/>
        <w:jc w:val="both"/>
        <w:rPr>
          <w:rFonts w:ascii="Arial" w:hAnsi="Arial" w:cs="Arial"/>
          <w:sz w:val="22"/>
          <w:szCs w:val="22"/>
        </w:rPr>
      </w:pPr>
      <w:r w:rsidRPr="00142ACF">
        <w:rPr>
          <w:rFonts w:ascii="Arial" w:hAnsi="Arial" w:cs="Arial"/>
          <w:i/>
          <w:sz w:val="22"/>
          <w:szCs w:val="22"/>
        </w:rPr>
        <w:t>Bajo estos mismos lineamientos, la Constitución consagró que la asistencia y protección de los niños es una obligación de la familia, la sociedad y el Estado, de manera que su realización se encuentra bajo la vigilancia general de la colectividad, debiendo toda persona denunciar ante la autoridad competente el incumplimiento del deber de asistencia a los niños, para así lograr la respectiva sanción a sus infractores.</w:t>
      </w:r>
      <w:r w:rsidRPr="00142ACF">
        <w:rPr>
          <w:rFonts w:ascii="Arial" w:hAnsi="Arial" w:cs="Arial"/>
          <w:b/>
          <w:i/>
          <w:color w:val="000000"/>
          <w:sz w:val="22"/>
          <w:szCs w:val="22"/>
        </w:rPr>
        <w:t xml:space="preserve"> </w:t>
      </w:r>
      <w:r w:rsidRPr="00142ACF">
        <w:rPr>
          <w:rFonts w:ascii="Arial" w:hAnsi="Arial" w:cs="Arial"/>
          <w:color w:val="000000"/>
          <w:sz w:val="22"/>
          <w:szCs w:val="22"/>
        </w:rPr>
        <w:t>(Cursivas fuera de texto).</w:t>
      </w:r>
    </w:p>
    <w:p w:rsidR="00371847" w:rsidRPr="00142ACF" w:rsidRDefault="00371847" w:rsidP="00371847">
      <w:pPr>
        <w:shd w:val="clear" w:color="auto" w:fill="FFFFFF"/>
        <w:spacing w:after="0" w:line="240" w:lineRule="auto"/>
        <w:jc w:val="both"/>
        <w:rPr>
          <w:rFonts w:ascii="Arial" w:hAnsi="Arial" w:cs="Arial"/>
          <w:color w:val="000000"/>
        </w:rPr>
      </w:pPr>
    </w:p>
    <w:p w:rsidR="00371847" w:rsidRPr="00075A0A" w:rsidRDefault="00371847" w:rsidP="00371847">
      <w:pPr>
        <w:spacing w:after="0" w:line="240" w:lineRule="auto"/>
        <w:jc w:val="both"/>
        <w:rPr>
          <w:rFonts w:ascii="Arial" w:eastAsia="Times New Roman" w:hAnsi="Arial" w:cs="Arial"/>
          <w:b/>
          <w:i/>
          <w:color w:val="000000"/>
          <w:lang w:eastAsia="es-CO"/>
        </w:rPr>
      </w:pPr>
      <w:r w:rsidRPr="00075A0A">
        <w:rPr>
          <w:rFonts w:ascii="Arial" w:eastAsia="Times New Roman" w:hAnsi="Arial" w:cs="Arial"/>
          <w:b/>
          <w:i/>
          <w:color w:val="000000"/>
          <w:lang w:eastAsia="es-CO"/>
        </w:rPr>
        <w:t>Las anteriores referencias permiten concluir que la protección de los derechos de los menores ocupa un lugar privilegiado en el sistema jurídico nacional y que, en tanto que sus derechos son preeminentes, la garantía de sus intereses debe primar en la resolución de los conflictos jurídicos. </w:t>
      </w:r>
    </w:p>
    <w:p w:rsidR="00371847" w:rsidRPr="00142ACF" w:rsidRDefault="00371847" w:rsidP="00371847">
      <w:pPr>
        <w:spacing w:after="0" w:line="240" w:lineRule="auto"/>
        <w:jc w:val="both"/>
        <w:rPr>
          <w:rFonts w:ascii="Arial" w:eastAsia="Times New Roman" w:hAnsi="Arial" w:cs="Arial"/>
          <w:i/>
          <w:color w:val="000000"/>
          <w:lang w:eastAsia="es-CO"/>
        </w:rPr>
      </w:pPr>
    </w:p>
    <w:p w:rsidR="00371847" w:rsidRPr="00142ACF" w:rsidRDefault="00371847" w:rsidP="00371847">
      <w:pPr>
        <w:spacing w:after="0" w:line="240" w:lineRule="auto"/>
        <w:jc w:val="both"/>
        <w:rPr>
          <w:rFonts w:ascii="Arial" w:eastAsia="Times New Roman" w:hAnsi="Arial" w:cs="Arial"/>
          <w:i/>
          <w:color w:val="000000"/>
          <w:lang w:eastAsia="es-CO"/>
        </w:rPr>
      </w:pPr>
      <w:r w:rsidRPr="00142ACF">
        <w:rPr>
          <w:rFonts w:ascii="Arial" w:eastAsia="Times New Roman" w:hAnsi="Arial" w:cs="Arial"/>
          <w:i/>
          <w:color w:val="000000"/>
          <w:lang w:eastAsia="es-CO"/>
        </w:rPr>
        <w:t xml:space="preserve">Esta garantía de preeminencia ha sido aceptada por el derecho internacional en una expresión que usualmente opera como principio de interpretación y criterio definitorio de asuntos contenciosos: el interés superior del menor”. </w:t>
      </w:r>
      <w:r w:rsidRPr="00142ACF">
        <w:rPr>
          <w:rFonts w:ascii="Arial" w:hAnsi="Arial" w:cs="Arial"/>
          <w:color w:val="000000"/>
        </w:rPr>
        <w:t>(Cursivas fuera de texto).</w:t>
      </w:r>
      <w:r w:rsidRPr="00142ACF">
        <w:rPr>
          <w:rFonts w:ascii="Arial" w:eastAsia="Times New Roman" w:hAnsi="Arial" w:cs="Arial"/>
          <w:i/>
          <w:color w:val="000000"/>
          <w:lang w:eastAsia="es-CO"/>
        </w:rPr>
        <w:t> </w:t>
      </w:r>
    </w:p>
    <w:p w:rsidR="00371847" w:rsidRPr="00142ACF" w:rsidRDefault="00371847" w:rsidP="00371847">
      <w:pPr>
        <w:spacing w:after="0" w:line="240" w:lineRule="auto"/>
        <w:jc w:val="both"/>
        <w:rPr>
          <w:rFonts w:ascii="Arial" w:eastAsia="Times New Roman" w:hAnsi="Arial" w:cs="Arial"/>
          <w:i/>
          <w:color w:val="000000"/>
          <w:lang w:eastAsia="es-CO"/>
        </w:rPr>
      </w:pPr>
    </w:p>
    <w:p w:rsidR="00371847" w:rsidRPr="00142ACF" w:rsidRDefault="00371847" w:rsidP="00371847">
      <w:pPr>
        <w:autoSpaceDE w:val="0"/>
        <w:autoSpaceDN w:val="0"/>
        <w:adjustRightInd w:val="0"/>
        <w:spacing w:after="0" w:line="240" w:lineRule="auto"/>
        <w:jc w:val="both"/>
        <w:rPr>
          <w:rFonts w:ascii="Arial" w:hAnsi="Arial" w:cs="Arial"/>
          <w:i/>
          <w:color w:val="000000"/>
          <w:lang w:eastAsia="es-CO"/>
        </w:rPr>
      </w:pPr>
    </w:p>
    <w:p w:rsidR="00A853D2" w:rsidRPr="00A853D2" w:rsidRDefault="00A853D2" w:rsidP="00A853D2">
      <w:pPr>
        <w:autoSpaceDE w:val="0"/>
        <w:autoSpaceDN w:val="0"/>
        <w:adjustRightInd w:val="0"/>
        <w:spacing w:after="0" w:line="240" w:lineRule="auto"/>
        <w:jc w:val="both"/>
        <w:rPr>
          <w:rFonts w:ascii="Arial" w:hAnsi="Arial" w:cs="Arial"/>
          <w:b/>
          <w:color w:val="000000"/>
          <w:lang w:val="es-ES" w:eastAsia="es-CO"/>
        </w:rPr>
      </w:pPr>
      <w:r w:rsidRPr="00A853D2">
        <w:rPr>
          <w:rFonts w:ascii="Arial" w:hAnsi="Arial" w:cs="Arial"/>
          <w:b/>
          <w:color w:val="000000"/>
          <w:lang w:eastAsia="es-CO"/>
        </w:rPr>
        <w:t xml:space="preserve">Sentencia C – 684 de 2009 sobre  Derechos de los infantes, </w:t>
      </w:r>
      <w:r w:rsidRPr="00A853D2">
        <w:rPr>
          <w:rFonts w:ascii="Arial" w:hAnsi="Arial" w:cs="Arial"/>
          <w:b/>
          <w:color w:val="000000"/>
          <w:lang w:val="es-ES" w:eastAsia="es-CO"/>
        </w:rPr>
        <w:t>Magistrado Ponente:</w:t>
      </w:r>
    </w:p>
    <w:p w:rsidR="00A853D2" w:rsidRPr="00A853D2" w:rsidRDefault="00A853D2" w:rsidP="00A853D2">
      <w:pPr>
        <w:autoSpaceDE w:val="0"/>
        <w:autoSpaceDN w:val="0"/>
        <w:adjustRightInd w:val="0"/>
        <w:spacing w:after="0" w:line="240" w:lineRule="auto"/>
        <w:jc w:val="both"/>
        <w:rPr>
          <w:rFonts w:ascii="Arial" w:hAnsi="Arial" w:cs="Arial"/>
          <w:b/>
          <w:color w:val="000000"/>
          <w:lang w:val="es-ES" w:eastAsia="es-CO"/>
        </w:rPr>
      </w:pPr>
      <w:r w:rsidRPr="00A853D2">
        <w:rPr>
          <w:rFonts w:ascii="Arial" w:hAnsi="Arial" w:cs="Arial"/>
          <w:b/>
          <w:color w:val="000000"/>
          <w:lang w:val="es-ES" w:eastAsia="es-CO"/>
        </w:rPr>
        <w:t>Dr. HUMBERTO ANTONIO SIERRA PORTO</w:t>
      </w:r>
    </w:p>
    <w:p w:rsidR="00371847" w:rsidRPr="00142ACF" w:rsidRDefault="00371847" w:rsidP="00371847">
      <w:pPr>
        <w:autoSpaceDE w:val="0"/>
        <w:autoSpaceDN w:val="0"/>
        <w:adjustRightInd w:val="0"/>
        <w:spacing w:after="0" w:line="240" w:lineRule="auto"/>
        <w:jc w:val="both"/>
        <w:rPr>
          <w:rFonts w:ascii="Arial" w:hAnsi="Arial" w:cs="Arial"/>
          <w:b/>
          <w:color w:val="000000"/>
          <w:lang w:eastAsia="es-CO"/>
        </w:rPr>
      </w:pPr>
    </w:p>
    <w:p w:rsidR="00371847" w:rsidRPr="00142ACF" w:rsidRDefault="00371847" w:rsidP="00371847">
      <w:pPr>
        <w:autoSpaceDE w:val="0"/>
        <w:autoSpaceDN w:val="0"/>
        <w:adjustRightInd w:val="0"/>
        <w:spacing w:after="0" w:line="240" w:lineRule="auto"/>
        <w:jc w:val="both"/>
        <w:rPr>
          <w:rFonts w:ascii="Arial" w:hAnsi="Arial" w:cs="Arial"/>
          <w:b/>
          <w:color w:val="000000"/>
          <w:lang w:eastAsia="es-CO"/>
        </w:rPr>
      </w:pPr>
    </w:p>
    <w:p w:rsidR="00371847" w:rsidRPr="00142ACF" w:rsidRDefault="00371847" w:rsidP="00371847">
      <w:pPr>
        <w:autoSpaceDE w:val="0"/>
        <w:autoSpaceDN w:val="0"/>
        <w:adjustRightInd w:val="0"/>
        <w:spacing w:after="0" w:line="240" w:lineRule="auto"/>
        <w:jc w:val="both"/>
        <w:rPr>
          <w:rFonts w:ascii="Arial" w:hAnsi="Arial" w:cs="Arial"/>
          <w:i/>
          <w:iCs/>
          <w:color w:val="000000"/>
          <w:lang w:eastAsia="es-CO"/>
        </w:rPr>
      </w:pPr>
      <w:r w:rsidRPr="00142ACF">
        <w:rPr>
          <w:rFonts w:ascii="Arial" w:hAnsi="Arial" w:cs="Arial"/>
          <w:i/>
          <w:color w:val="000000"/>
          <w:lang w:eastAsia="es-CO"/>
        </w:rPr>
        <w:lastRenderedPageBreak/>
        <w:t xml:space="preserve">“La jurisprudencia constitucional ha sostenido que los mandatos constitucionales de especial protección a la infancia tienen origen, entre otras razones, en la falta de madurez física y mental de los niños, circunstancia que les hace especialmente vulnerables e indefensos frente a todo tipo de riesgos, y que hacen imprescindibles la adopción de medidas de protección para garantizar su desarrollo armónico e integral y </w:t>
      </w:r>
      <w:r w:rsidRPr="00142ACF">
        <w:rPr>
          <w:rFonts w:ascii="Arial" w:hAnsi="Arial" w:cs="Arial"/>
          <w:i/>
          <w:iCs/>
          <w:color w:val="000000"/>
          <w:lang w:eastAsia="es-CO"/>
        </w:rPr>
        <w:t xml:space="preserve">“proveer las condiciones que necesitan para convertirse en miembros autónomos de la sociedad. </w:t>
      </w:r>
      <w:r w:rsidRPr="00142ACF">
        <w:rPr>
          <w:rFonts w:ascii="Arial" w:hAnsi="Arial" w:cs="Arial"/>
          <w:i/>
          <w:color w:val="000000"/>
          <w:lang w:eastAsia="es-CO"/>
        </w:rPr>
        <w:t xml:space="preserve">Los niños se tornan de esta manera en </w:t>
      </w:r>
      <w:r w:rsidRPr="00142ACF">
        <w:rPr>
          <w:rFonts w:ascii="Arial" w:hAnsi="Arial" w:cs="Arial"/>
          <w:i/>
          <w:iCs/>
          <w:color w:val="000000"/>
          <w:lang w:eastAsia="es-CO"/>
        </w:rPr>
        <w:t>sujetos de especial protección constitucional</w:t>
      </w:r>
      <w:r w:rsidRPr="00142ACF">
        <w:rPr>
          <w:rFonts w:ascii="Arial" w:hAnsi="Arial" w:cs="Arial"/>
          <w:i/>
          <w:color w:val="000000"/>
          <w:lang w:eastAsia="es-CO"/>
        </w:rPr>
        <w:t xml:space="preserve">, cuyos derechos e intereses tiene carácter </w:t>
      </w:r>
      <w:r w:rsidRPr="00142ACF">
        <w:rPr>
          <w:rFonts w:ascii="Arial" w:hAnsi="Arial" w:cs="Arial"/>
          <w:i/>
          <w:iCs/>
          <w:color w:val="000000"/>
          <w:lang w:eastAsia="es-CO"/>
        </w:rPr>
        <w:t xml:space="preserve">superior </w:t>
      </w:r>
      <w:r w:rsidRPr="00142ACF">
        <w:rPr>
          <w:rFonts w:ascii="Arial" w:hAnsi="Arial" w:cs="Arial"/>
          <w:i/>
          <w:color w:val="000000"/>
          <w:lang w:eastAsia="es-CO"/>
        </w:rPr>
        <w:t xml:space="preserve">y </w:t>
      </w:r>
      <w:r w:rsidRPr="00142ACF">
        <w:rPr>
          <w:rFonts w:ascii="Arial" w:hAnsi="Arial" w:cs="Arial"/>
          <w:i/>
          <w:iCs/>
          <w:color w:val="000000"/>
          <w:lang w:eastAsia="es-CO"/>
        </w:rPr>
        <w:t>prevaleciente</w:t>
      </w:r>
      <w:r w:rsidRPr="00142ACF">
        <w:rPr>
          <w:rFonts w:ascii="Arial" w:hAnsi="Arial" w:cs="Arial"/>
          <w:i/>
          <w:color w:val="000000"/>
          <w:lang w:eastAsia="es-CO"/>
        </w:rPr>
        <w:t>.</w:t>
      </w:r>
      <w:r w:rsidRPr="00142ACF">
        <w:rPr>
          <w:rFonts w:ascii="Arial" w:hAnsi="Arial" w:cs="Arial"/>
          <w:i/>
          <w:iCs/>
          <w:color w:val="000000"/>
          <w:lang w:eastAsia="es-CO"/>
        </w:rPr>
        <w:t xml:space="preserve"> </w:t>
      </w:r>
    </w:p>
    <w:p w:rsidR="00371847" w:rsidRPr="00142ACF" w:rsidRDefault="00371847" w:rsidP="00371847">
      <w:pPr>
        <w:autoSpaceDE w:val="0"/>
        <w:autoSpaceDN w:val="0"/>
        <w:adjustRightInd w:val="0"/>
        <w:spacing w:after="0" w:line="240" w:lineRule="auto"/>
        <w:jc w:val="both"/>
        <w:rPr>
          <w:rFonts w:ascii="Arial" w:hAnsi="Arial" w:cs="Arial"/>
          <w:i/>
          <w:iCs/>
          <w:color w:val="000000"/>
          <w:lang w:eastAsia="es-CO"/>
        </w:rPr>
      </w:pPr>
    </w:p>
    <w:p w:rsidR="00371847" w:rsidRPr="00142ACF" w:rsidRDefault="00371847" w:rsidP="00371847">
      <w:pPr>
        <w:autoSpaceDE w:val="0"/>
        <w:autoSpaceDN w:val="0"/>
        <w:adjustRightInd w:val="0"/>
        <w:spacing w:after="0" w:line="240" w:lineRule="auto"/>
        <w:jc w:val="both"/>
        <w:rPr>
          <w:rFonts w:ascii="Arial" w:hAnsi="Arial" w:cs="Arial"/>
          <w:i/>
          <w:iCs/>
          <w:color w:val="000000"/>
          <w:lang w:eastAsia="es-CO"/>
        </w:rPr>
      </w:pPr>
      <w:r w:rsidRPr="00142ACF">
        <w:rPr>
          <w:rFonts w:ascii="Arial" w:hAnsi="Arial" w:cs="Arial"/>
          <w:i/>
          <w:color w:val="000000"/>
          <w:lang w:eastAsia="es-CO"/>
        </w:rPr>
        <w:t xml:space="preserve">Igualmente ha considerado que los citados mandatos constitucionales constituyen una recepción en nuestro ordenamiento constitucional del principio universal de interés superior del niño, consagrado por primera vez en la Declaración de Ginebra de 1924 sobre derechos del niño, y posteriormente reproducido en otros instrumentos internacionales como la Declaración Universal de Derechos Humanos, la Declaración de los Derechos del Niño de 1959 (Principio 2°), el Pacto Internacional de Derechos Civiles y Políticos (arts. 23 y 24) y la Convención Sobre Derechos del Niño adoptada por la Asamblea General de la Naciones Unidas el 20 de noviembre de 1989, en cuyo artículo 3° se dispuso </w:t>
      </w:r>
      <w:r w:rsidRPr="00142ACF">
        <w:rPr>
          <w:rFonts w:ascii="Arial" w:hAnsi="Arial" w:cs="Arial"/>
          <w:i/>
          <w:iCs/>
          <w:color w:val="000000"/>
          <w:lang w:eastAsia="es-CO"/>
        </w:rPr>
        <w:t xml:space="preserve">“En todas las medidas concernientes a los niños que tomen las instituciones públicas o privadas de bienestar social, los tribunales, las autoridades administrativas o los órganos legislativos, una consideración primordial a que se atenderá será el interés superior del niño”. </w:t>
      </w:r>
    </w:p>
    <w:p w:rsidR="00371847" w:rsidRPr="00142ACF" w:rsidRDefault="00371847" w:rsidP="00371847">
      <w:pPr>
        <w:autoSpaceDE w:val="0"/>
        <w:autoSpaceDN w:val="0"/>
        <w:adjustRightInd w:val="0"/>
        <w:spacing w:after="0" w:line="240" w:lineRule="auto"/>
        <w:jc w:val="both"/>
        <w:rPr>
          <w:rFonts w:ascii="Arial" w:hAnsi="Arial" w:cs="Arial"/>
          <w:i/>
          <w:iCs/>
          <w:color w:val="000000"/>
          <w:lang w:eastAsia="es-CO"/>
        </w:rPr>
      </w:pPr>
    </w:p>
    <w:p w:rsidR="00371847" w:rsidRPr="00142ACF" w:rsidRDefault="00371847" w:rsidP="00371847">
      <w:pPr>
        <w:autoSpaceDE w:val="0"/>
        <w:autoSpaceDN w:val="0"/>
        <w:adjustRightInd w:val="0"/>
        <w:spacing w:after="0" w:line="240" w:lineRule="auto"/>
        <w:jc w:val="both"/>
        <w:rPr>
          <w:rFonts w:ascii="Arial" w:hAnsi="Arial" w:cs="Arial"/>
          <w:i/>
          <w:color w:val="000000"/>
          <w:lang w:eastAsia="es-CO"/>
        </w:rPr>
      </w:pPr>
      <w:r w:rsidRPr="00142ACF">
        <w:rPr>
          <w:rFonts w:ascii="Arial" w:hAnsi="Arial" w:cs="Arial"/>
          <w:i/>
          <w:color w:val="000000"/>
          <w:lang w:eastAsia="es-CO"/>
        </w:rPr>
        <w:t xml:space="preserve">Adicionalmente su alcance ha sido precisado por la jurisprudencia constitucional en numerosas decisiones de revisión de tutela y de constitucionalidad. Así, por ejemplo, en la sentencia T-514 de 1998 la Corte Constitucional explicó que el concepto del interés superior consiste en el reconocimiento de una </w:t>
      </w:r>
      <w:r w:rsidRPr="00142ACF">
        <w:rPr>
          <w:rFonts w:ascii="Arial" w:hAnsi="Arial" w:cs="Arial"/>
          <w:i/>
          <w:iCs/>
          <w:color w:val="000000"/>
          <w:lang w:eastAsia="es-CO"/>
        </w:rPr>
        <w:t xml:space="preserve">“caracterización jurídica específica” </w:t>
      </w:r>
      <w:r w:rsidRPr="00142ACF">
        <w:rPr>
          <w:rFonts w:ascii="Arial" w:hAnsi="Arial" w:cs="Arial"/>
          <w:i/>
          <w:color w:val="000000"/>
          <w:lang w:eastAsia="es-CO"/>
        </w:rPr>
        <w:t xml:space="preserve">para el niño, basada en la naturaleza prevaleciente de sus intereses y derechos, que impone a la familia, la sociedad y el Estado la obligación de darle un trato acorde a esa prevalencia </w:t>
      </w:r>
      <w:r w:rsidRPr="00142ACF">
        <w:rPr>
          <w:rFonts w:ascii="Arial" w:hAnsi="Arial" w:cs="Arial"/>
          <w:i/>
          <w:iCs/>
          <w:color w:val="000000"/>
          <w:lang w:eastAsia="es-CO"/>
        </w:rPr>
        <w:t>“que lo proteja de manera especial, que lo guarde de abusos y arbitrariedades y que garantice el desarrollo normal y sano del menor desde los puntos de vista físico, psicológico, intelectual y moral y la correcta evolución de su personalidad”</w:t>
      </w:r>
      <w:r w:rsidRPr="00142ACF">
        <w:rPr>
          <w:rFonts w:ascii="Arial" w:hAnsi="Arial" w:cs="Arial"/>
          <w:i/>
          <w:color w:val="000000"/>
          <w:lang w:eastAsia="es-CO"/>
        </w:rPr>
        <w:t xml:space="preserve">. Se precisó en la misma oportunidad que el principio en mención </w:t>
      </w:r>
      <w:r w:rsidRPr="00142ACF">
        <w:rPr>
          <w:rFonts w:ascii="Arial" w:hAnsi="Arial" w:cs="Arial"/>
          <w:i/>
          <w:iCs/>
          <w:color w:val="000000"/>
          <w:lang w:eastAsia="es-CO"/>
        </w:rPr>
        <w:t>“se enmarca en los presupuestos del Estado Social de Derecho, desarrolla el principio de solidaridad, propende por el cumplimiento de los fines esenciales del Estado, en consideración al grado de vulnerabilidad del menor y a las condiciones especiales requeridas para su crecimiento y formación, y tiene el propósito de garantizar el desarrollo de su personalidad al máximo grado”</w:t>
      </w:r>
      <w:r w:rsidRPr="00142ACF">
        <w:rPr>
          <w:rFonts w:ascii="Arial" w:hAnsi="Arial" w:cs="Arial"/>
          <w:i/>
          <w:color w:val="000000"/>
          <w:lang w:eastAsia="es-CO"/>
        </w:rPr>
        <w:t>. En igual sentido, en la sentencia T-979 de 2001 se explicó que “</w:t>
      </w:r>
      <w:r w:rsidRPr="00142ACF">
        <w:rPr>
          <w:rFonts w:ascii="Arial" w:hAnsi="Arial" w:cs="Arial"/>
          <w:i/>
          <w:iCs/>
          <w:color w:val="000000"/>
          <w:lang w:eastAsia="es-CO"/>
        </w:rPr>
        <w:t>…el reconocimiento de la prevalencia de los derechos fundamentales del niño… propende por el cumplimiento de los fines esenciales del Estado, en consideración al grado de vulnerabilidad del menor y a las condiciones especiales requeridas para su crecimiento y formación, y tiene el propósito de garantizar el desarrollo de su personalidad al máximo grado”</w:t>
      </w:r>
      <w:r w:rsidRPr="00142ACF">
        <w:rPr>
          <w:rFonts w:ascii="Arial" w:hAnsi="Arial" w:cs="Arial"/>
          <w:i/>
          <w:color w:val="000000"/>
          <w:lang w:eastAsia="es-CO"/>
        </w:rPr>
        <w:t xml:space="preserve">. Finalmente, la sentencia T-510 de 2003 sostuvo que la determinación del interés </w:t>
      </w:r>
      <w:r w:rsidRPr="00142ACF">
        <w:rPr>
          <w:rFonts w:ascii="Arial" w:hAnsi="Arial" w:cs="Arial"/>
          <w:i/>
          <w:color w:val="000000"/>
          <w:lang w:eastAsia="es-CO"/>
        </w:rPr>
        <w:lastRenderedPageBreak/>
        <w:t>superior del niño se debe efectuar en atención a las circunstancias específicas de cada caso concreto debido a su “</w:t>
      </w:r>
      <w:r w:rsidRPr="00142ACF">
        <w:rPr>
          <w:rFonts w:ascii="Arial" w:hAnsi="Arial" w:cs="Arial"/>
          <w:i/>
          <w:iCs/>
          <w:color w:val="000000"/>
          <w:lang w:eastAsia="es-CO"/>
        </w:rPr>
        <w:t xml:space="preserve">naturaleza real y relacional”. </w:t>
      </w:r>
      <w:r w:rsidRPr="00142ACF">
        <w:rPr>
          <w:rFonts w:ascii="Arial" w:hAnsi="Arial" w:cs="Arial"/>
          <w:i/>
          <w:color w:val="000000"/>
          <w:lang w:eastAsia="es-CO"/>
        </w:rPr>
        <w:t xml:space="preserve">Sin embargo, en la misma oportunidad se defendió la existencia de criterios generales orientadores de la actividad de los operadores jurídicos </w:t>
      </w:r>
      <w:r w:rsidRPr="00142ACF">
        <w:rPr>
          <w:rFonts w:ascii="Arial" w:hAnsi="Arial" w:cs="Arial"/>
          <w:i/>
          <w:iCs/>
          <w:color w:val="000000"/>
          <w:lang w:eastAsia="es-CO"/>
        </w:rPr>
        <w:t>“al momento de determinar cuál es el interés superior de un menor y cómo materializar el carácter prevaleciente de sus derechos fundamentales en casos particulares”</w:t>
      </w:r>
      <w:r w:rsidRPr="00142ACF">
        <w:rPr>
          <w:rFonts w:ascii="Arial" w:hAnsi="Arial" w:cs="Arial"/>
          <w:i/>
          <w:color w:val="000000"/>
          <w:lang w:eastAsia="es-CO"/>
        </w:rPr>
        <w:t xml:space="preserve">. </w:t>
      </w:r>
    </w:p>
    <w:p w:rsidR="00371847" w:rsidRPr="00142ACF" w:rsidRDefault="00371847" w:rsidP="00371847">
      <w:pPr>
        <w:autoSpaceDE w:val="0"/>
        <w:autoSpaceDN w:val="0"/>
        <w:adjustRightInd w:val="0"/>
        <w:spacing w:after="0" w:line="240" w:lineRule="auto"/>
        <w:jc w:val="both"/>
        <w:rPr>
          <w:rFonts w:ascii="Arial" w:hAnsi="Arial" w:cs="Arial"/>
          <w:i/>
          <w:color w:val="000000"/>
          <w:lang w:eastAsia="es-CO"/>
        </w:rPr>
      </w:pPr>
    </w:p>
    <w:p w:rsidR="00371847" w:rsidRPr="00142ACF" w:rsidRDefault="00371847" w:rsidP="00371847">
      <w:pPr>
        <w:autoSpaceDE w:val="0"/>
        <w:autoSpaceDN w:val="0"/>
        <w:adjustRightInd w:val="0"/>
        <w:spacing w:after="0" w:line="240" w:lineRule="auto"/>
        <w:jc w:val="both"/>
        <w:rPr>
          <w:rFonts w:ascii="Arial" w:hAnsi="Arial" w:cs="Arial"/>
          <w:i/>
          <w:color w:val="000000"/>
          <w:lang w:eastAsia="es-CO"/>
        </w:rPr>
      </w:pPr>
      <w:r w:rsidRPr="00142ACF">
        <w:rPr>
          <w:rFonts w:ascii="Arial" w:hAnsi="Arial" w:cs="Arial"/>
          <w:i/>
          <w:color w:val="000000"/>
          <w:lang w:eastAsia="es-CO"/>
        </w:rPr>
        <w:t xml:space="preserve">La jurisprudencia constitucional también ha insistido en que el interés superior y prevaleciente de los niños, las niñas y los adolescentes es un concepto </w:t>
      </w:r>
      <w:r w:rsidRPr="00142ACF">
        <w:rPr>
          <w:rFonts w:ascii="Arial" w:hAnsi="Arial" w:cs="Arial"/>
          <w:i/>
          <w:iCs/>
          <w:color w:val="000000"/>
          <w:lang w:eastAsia="es-CO"/>
        </w:rPr>
        <w:t>relacional</w:t>
      </w:r>
      <w:r w:rsidRPr="00142ACF">
        <w:rPr>
          <w:rFonts w:ascii="Arial" w:hAnsi="Arial" w:cs="Arial"/>
          <w:i/>
          <w:color w:val="000000"/>
          <w:lang w:eastAsia="es-CO"/>
        </w:rPr>
        <w:t xml:space="preserve">, es decir, que se predica de situaciones en las cuales deban armonizarse los derechos e intereses de un determinado niño con los de otra u otras personas con los cuales han entrado en conflicto, lo que significa que no puede otorgárseles un carácter </w:t>
      </w:r>
      <w:r w:rsidRPr="00142ACF">
        <w:rPr>
          <w:rFonts w:ascii="Arial" w:hAnsi="Arial" w:cs="Arial"/>
          <w:i/>
          <w:iCs/>
          <w:color w:val="000000"/>
          <w:lang w:eastAsia="es-CO"/>
        </w:rPr>
        <w:t xml:space="preserve">excluyentes </w:t>
      </w:r>
      <w:r w:rsidRPr="00142ACF">
        <w:rPr>
          <w:rFonts w:ascii="Arial" w:hAnsi="Arial" w:cs="Arial"/>
          <w:i/>
          <w:color w:val="000000"/>
          <w:lang w:eastAsia="es-CO"/>
        </w:rPr>
        <w:t xml:space="preserve">o </w:t>
      </w:r>
      <w:r w:rsidRPr="00142ACF">
        <w:rPr>
          <w:rFonts w:ascii="Arial" w:hAnsi="Arial" w:cs="Arial"/>
          <w:i/>
          <w:iCs/>
          <w:color w:val="000000"/>
          <w:lang w:eastAsia="es-CO"/>
        </w:rPr>
        <w:t>absoluto</w:t>
      </w:r>
      <w:r w:rsidRPr="00142ACF">
        <w:rPr>
          <w:rFonts w:ascii="Arial" w:hAnsi="Arial" w:cs="Arial"/>
          <w:i/>
          <w:color w:val="000000"/>
          <w:lang w:eastAsia="es-CO"/>
        </w:rPr>
        <w:t>.</w:t>
      </w:r>
    </w:p>
    <w:p w:rsidR="00371847" w:rsidRPr="00142ACF" w:rsidRDefault="00371847" w:rsidP="00371847">
      <w:pPr>
        <w:autoSpaceDE w:val="0"/>
        <w:autoSpaceDN w:val="0"/>
        <w:adjustRightInd w:val="0"/>
        <w:spacing w:after="0" w:line="240" w:lineRule="auto"/>
        <w:jc w:val="both"/>
        <w:rPr>
          <w:rFonts w:ascii="Arial" w:hAnsi="Arial" w:cs="Arial"/>
          <w:i/>
          <w:color w:val="000000"/>
          <w:lang w:eastAsia="es-CO"/>
        </w:rPr>
      </w:pPr>
    </w:p>
    <w:p w:rsidR="00371847" w:rsidRPr="00142ACF" w:rsidRDefault="00371847" w:rsidP="00371847">
      <w:pPr>
        <w:autoSpaceDE w:val="0"/>
        <w:autoSpaceDN w:val="0"/>
        <w:adjustRightInd w:val="0"/>
        <w:spacing w:after="0" w:line="240" w:lineRule="auto"/>
        <w:jc w:val="both"/>
        <w:rPr>
          <w:rFonts w:ascii="Arial" w:hAnsi="Arial" w:cs="Arial"/>
          <w:i/>
          <w:iCs/>
          <w:color w:val="000000"/>
          <w:lang w:eastAsia="es-CO"/>
        </w:rPr>
      </w:pPr>
      <w:r w:rsidRPr="00142ACF">
        <w:rPr>
          <w:rFonts w:ascii="Arial" w:hAnsi="Arial" w:cs="Arial"/>
          <w:i/>
          <w:color w:val="000000"/>
          <w:lang w:eastAsia="es-CO"/>
        </w:rPr>
        <w:t>Por otra parte ha sostenido esta Corporación que los derechos fundamentales de los niños, niñas y adolescentes y la protección de su interés superior representan verdaderos valores y principios “</w:t>
      </w:r>
      <w:r w:rsidRPr="00142ACF">
        <w:rPr>
          <w:rFonts w:ascii="Arial" w:hAnsi="Arial" w:cs="Arial"/>
          <w:i/>
          <w:iCs/>
          <w:color w:val="000000"/>
          <w:lang w:eastAsia="es-CO"/>
        </w:rPr>
        <w:t xml:space="preserve">que no solo están llamados a irradiar la expedición, interpretación y aplicación de todas las normas de justicia imputable a los menores, sino también a orientar la promoción de políticas y la realización de acciones concretas dirigidas al logro de su bienestar físico, moral, intelectual y espiritual; entendiendo dicho bienestar como una de las causas finales de la sociedad y del Estado, y como un objetivo del sistema jurídico”. </w:t>
      </w:r>
      <w:r w:rsidRPr="00142ACF">
        <w:rPr>
          <w:rFonts w:ascii="Arial" w:hAnsi="Arial" w:cs="Arial"/>
          <w:color w:val="000000"/>
        </w:rPr>
        <w:t>(Cursivas fuera de texto).</w:t>
      </w:r>
    </w:p>
    <w:p w:rsidR="00371847" w:rsidRPr="00C51B2C" w:rsidRDefault="00371847" w:rsidP="00371847">
      <w:pPr>
        <w:autoSpaceDE w:val="0"/>
        <w:autoSpaceDN w:val="0"/>
        <w:adjustRightInd w:val="0"/>
        <w:spacing w:after="0" w:line="240" w:lineRule="auto"/>
        <w:jc w:val="both"/>
        <w:rPr>
          <w:rFonts w:ascii="Arial Narrow" w:hAnsi="Arial Narrow" w:cs="Arial"/>
          <w:i/>
          <w:color w:val="000000"/>
          <w:lang w:eastAsia="es-CO"/>
        </w:rPr>
      </w:pPr>
    </w:p>
    <w:p w:rsidR="0089739D" w:rsidRDefault="0089739D" w:rsidP="0089739D">
      <w:pPr>
        <w:spacing w:after="0" w:line="240" w:lineRule="auto"/>
        <w:jc w:val="both"/>
        <w:rPr>
          <w:rFonts w:ascii="Arial Narrow" w:hAnsi="Arial Narrow"/>
          <w:lang w:eastAsia="es-CO"/>
        </w:rPr>
      </w:pPr>
    </w:p>
    <w:p w:rsidR="0089739D" w:rsidRPr="0068374E" w:rsidRDefault="0089739D" w:rsidP="00BD0AEB">
      <w:pPr>
        <w:pStyle w:val="Prrafodelista"/>
        <w:numPr>
          <w:ilvl w:val="1"/>
          <w:numId w:val="2"/>
        </w:numPr>
        <w:spacing w:after="0" w:line="240" w:lineRule="auto"/>
        <w:ind w:hanging="720"/>
        <w:jc w:val="both"/>
        <w:rPr>
          <w:rFonts w:ascii="Arial" w:hAnsi="Arial" w:cs="Arial"/>
          <w:b/>
          <w:sz w:val="24"/>
          <w:szCs w:val="24"/>
          <w:u w:val="single"/>
        </w:rPr>
      </w:pPr>
      <w:r w:rsidRPr="0068374E">
        <w:rPr>
          <w:rFonts w:ascii="Arial" w:hAnsi="Arial" w:cs="Arial"/>
          <w:b/>
          <w:sz w:val="24"/>
          <w:szCs w:val="24"/>
          <w:u w:val="single"/>
        </w:rPr>
        <w:t>MARCO NORMATIVO LEGAL NACIONAL:</w:t>
      </w:r>
    </w:p>
    <w:p w:rsidR="0089739D" w:rsidRPr="0068374E" w:rsidRDefault="0089739D" w:rsidP="0089739D">
      <w:pPr>
        <w:spacing w:after="0" w:line="240" w:lineRule="auto"/>
        <w:jc w:val="both"/>
        <w:rPr>
          <w:rFonts w:ascii="Arial" w:hAnsi="Arial" w:cs="Arial"/>
          <w:b/>
          <w:sz w:val="24"/>
          <w:szCs w:val="24"/>
          <w:u w:val="single"/>
        </w:rPr>
      </w:pPr>
    </w:p>
    <w:p w:rsidR="0089739D" w:rsidRPr="0068374E" w:rsidRDefault="00396FFA" w:rsidP="0089739D">
      <w:pPr>
        <w:spacing w:after="0" w:line="240" w:lineRule="auto"/>
        <w:jc w:val="both"/>
        <w:rPr>
          <w:rFonts w:ascii="Arial" w:hAnsi="Arial" w:cs="Arial"/>
          <w:sz w:val="24"/>
          <w:szCs w:val="24"/>
        </w:rPr>
      </w:pPr>
      <w:r w:rsidRPr="0068374E">
        <w:rPr>
          <w:rFonts w:ascii="Arial" w:hAnsi="Arial" w:cs="Arial"/>
          <w:sz w:val="24"/>
          <w:szCs w:val="24"/>
        </w:rPr>
        <w:t xml:space="preserve">Como se mencionó anteriormente, la legislación Colombiana en materia de derechos de los menores es abultada y constituyen todo un cuerpo normativo fundamental en la protección de los valores, los principios y los derechos fundamentales de la infancia y la adolescencia. Estas normas que corresponden al derecho sustantivo nacional son necesarias complementarlas con el sistema normativo procedimental para que los menores tengan una protección real y cierta en relación con la defensa y protección jurídica de sus derechos fundamentales. </w:t>
      </w:r>
    </w:p>
    <w:p w:rsidR="00396FFA" w:rsidRPr="0068374E" w:rsidRDefault="00396FFA" w:rsidP="0089739D">
      <w:pPr>
        <w:spacing w:after="0" w:line="240" w:lineRule="auto"/>
        <w:jc w:val="both"/>
        <w:rPr>
          <w:rFonts w:ascii="Arial" w:hAnsi="Arial" w:cs="Arial"/>
          <w:sz w:val="24"/>
          <w:szCs w:val="24"/>
        </w:rPr>
      </w:pPr>
    </w:p>
    <w:p w:rsidR="00396FFA" w:rsidRPr="0068374E" w:rsidRDefault="00396FFA" w:rsidP="0089739D">
      <w:pPr>
        <w:spacing w:after="0" w:line="240" w:lineRule="auto"/>
        <w:jc w:val="both"/>
        <w:rPr>
          <w:rFonts w:ascii="Arial" w:hAnsi="Arial" w:cs="Arial"/>
          <w:sz w:val="24"/>
          <w:szCs w:val="24"/>
        </w:rPr>
      </w:pPr>
      <w:r w:rsidRPr="0068374E">
        <w:rPr>
          <w:rFonts w:ascii="Arial" w:hAnsi="Arial" w:cs="Arial"/>
          <w:sz w:val="24"/>
          <w:szCs w:val="24"/>
        </w:rPr>
        <w:t xml:space="preserve">Con el presente proyecto buscamos entonces una articulación y coordinación entre las disposiciones aquí propuestas y el ordenamiento jurídico nacional en materia de protección de menores. </w:t>
      </w:r>
    </w:p>
    <w:p w:rsidR="00396FFA" w:rsidRPr="0068374E" w:rsidRDefault="00396FFA" w:rsidP="00396FFA">
      <w:pPr>
        <w:tabs>
          <w:tab w:val="left" w:pos="1470"/>
        </w:tabs>
        <w:spacing w:after="0" w:line="240" w:lineRule="auto"/>
        <w:jc w:val="both"/>
        <w:rPr>
          <w:rFonts w:ascii="Arial" w:hAnsi="Arial" w:cs="Arial"/>
          <w:sz w:val="24"/>
          <w:szCs w:val="24"/>
        </w:rPr>
      </w:pPr>
      <w:r w:rsidRPr="0068374E">
        <w:rPr>
          <w:rFonts w:ascii="Arial" w:hAnsi="Arial" w:cs="Arial"/>
          <w:sz w:val="24"/>
          <w:szCs w:val="24"/>
        </w:rPr>
        <w:tab/>
      </w:r>
    </w:p>
    <w:p w:rsidR="00396FFA" w:rsidRPr="0068374E" w:rsidRDefault="00396FFA" w:rsidP="0089739D">
      <w:pPr>
        <w:spacing w:after="0" w:line="240" w:lineRule="auto"/>
        <w:jc w:val="both"/>
        <w:rPr>
          <w:rFonts w:ascii="Arial" w:hAnsi="Arial" w:cs="Arial"/>
          <w:sz w:val="24"/>
          <w:szCs w:val="24"/>
        </w:rPr>
      </w:pPr>
    </w:p>
    <w:p w:rsidR="0089739D" w:rsidRPr="0068374E" w:rsidRDefault="0089739D" w:rsidP="0089739D">
      <w:pPr>
        <w:spacing w:after="0" w:line="240" w:lineRule="auto"/>
        <w:jc w:val="both"/>
        <w:rPr>
          <w:rFonts w:ascii="Arial" w:hAnsi="Arial" w:cs="Arial"/>
          <w:sz w:val="24"/>
          <w:szCs w:val="24"/>
        </w:rPr>
      </w:pPr>
    </w:p>
    <w:p w:rsidR="0089739D" w:rsidRPr="0068374E" w:rsidRDefault="0089739D" w:rsidP="00BD0AEB">
      <w:pPr>
        <w:pStyle w:val="Prrafodelista"/>
        <w:numPr>
          <w:ilvl w:val="0"/>
          <w:numId w:val="3"/>
        </w:numPr>
        <w:spacing w:after="0" w:line="240" w:lineRule="auto"/>
        <w:jc w:val="both"/>
        <w:rPr>
          <w:rFonts w:ascii="Arial" w:hAnsi="Arial" w:cs="Arial"/>
          <w:b/>
          <w:sz w:val="24"/>
          <w:szCs w:val="24"/>
        </w:rPr>
      </w:pPr>
      <w:r w:rsidRPr="0068374E">
        <w:rPr>
          <w:rFonts w:ascii="Arial" w:hAnsi="Arial" w:cs="Arial"/>
          <w:b/>
          <w:sz w:val="24"/>
          <w:szCs w:val="24"/>
        </w:rPr>
        <w:lastRenderedPageBreak/>
        <w:t>Ley 1098 de 2006 – Por la cual se expide el código de la infancia y la adolescencia.</w:t>
      </w:r>
    </w:p>
    <w:p w:rsidR="0089739D" w:rsidRPr="0068374E" w:rsidRDefault="0089739D" w:rsidP="0089739D">
      <w:pPr>
        <w:spacing w:after="0" w:line="240" w:lineRule="auto"/>
        <w:jc w:val="both"/>
        <w:rPr>
          <w:rFonts w:ascii="Arial" w:eastAsia="Times New Roman" w:hAnsi="Arial" w:cs="Arial"/>
          <w:b/>
          <w:color w:val="000000"/>
          <w:sz w:val="24"/>
          <w:szCs w:val="24"/>
          <w:lang w:eastAsia="es-CO"/>
        </w:rPr>
      </w:pPr>
    </w:p>
    <w:p w:rsidR="0089739D" w:rsidRPr="0068374E" w:rsidRDefault="0089739D" w:rsidP="002A3114">
      <w:pPr>
        <w:spacing w:after="0" w:line="240" w:lineRule="auto"/>
        <w:ind w:left="360"/>
        <w:jc w:val="both"/>
        <w:rPr>
          <w:rFonts w:ascii="Arial" w:eastAsia="Times New Roman" w:hAnsi="Arial" w:cs="Arial"/>
          <w:b/>
          <w:i/>
          <w:color w:val="000000"/>
          <w:sz w:val="24"/>
          <w:szCs w:val="24"/>
          <w:lang w:eastAsia="es-CO"/>
        </w:rPr>
      </w:pPr>
      <w:r w:rsidRPr="0068374E">
        <w:rPr>
          <w:rFonts w:ascii="Arial" w:eastAsia="Times New Roman" w:hAnsi="Arial" w:cs="Arial"/>
          <w:b/>
          <w:color w:val="000000"/>
          <w:sz w:val="24"/>
          <w:szCs w:val="24"/>
          <w:lang w:eastAsia="es-CO"/>
        </w:rPr>
        <w:t>Artículo 7°</w:t>
      </w:r>
      <w:r w:rsidRPr="0068374E">
        <w:rPr>
          <w:rFonts w:ascii="Arial" w:eastAsia="Times New Roman" w:hAnsi="Arial" w:cs="Arial"/>
          <w:i/>
          <w:color w:val="000000"/>
          <w:sz w:val="24"/>
          <w:szCs w:val="24"/>
          <w:lang w:eastAsia="es-CO"/>
        </w:rPr>
        <w:t xml:space="preserve">“Se entiende </w:t>
      </w:r>
      <w:r w:rsidRPr="0068374E">
        <w:rPr>
          <w:rFonts w:ascii="Arial" w:eastAsia="Times New Roman" w:hAnsi="Arial" w:cs="Arial"/>
          <w:b/>
          <w:i/>
          <w:color w:val="000000"/>
          <w:sz w:val="24"/>
          <w:szCs w:val="24"/>
          <w:lang w:eastAsia="es-CO"/>
        </w:rPr>
        <w:t>por protección integral de los niños, niñas y adolescentes el reconocimiento como sujetos de derechos, la garantía y cumplimiento de los mismos, la prevención de su amenaza o vulneración y la seguridad de su restablecimiento inmediato en desarrollo del principio del interés superior.</w:t>
      </w:r>
    </w:p>
    <w:p w:rsidR="0089739D" w:rsidRPr="0068374E" w:rsidRDefault="0089739D" w:rsidP="002A3114">
      <w:pPr>
        <w:spacing w:after="0" w:line="240" w:lineRule="auto"/>
        <w:ind w:left="1068"/>
        <w:jc w:val="both"/>
        <w:rPr>
          <w:rFonts w:ascii="Arial" w:eastAsia="Times New Roman" w:hAnsi="Arial" w:cs="Arial"/>
          <w:i/>
          <w:color w:val="000000"/>
          <w:sz w:val="24"/>
          <w:szCs w:val="24"/>
          <w:lang w:eastAsia="es-CO"/>
        </w:rPr>
      </w:pPr>
      <w:r w:rsidRPr="0068374E">
        <w:rPr>
          <w:rFonts w:ascii="Arial" w:eastAsia="Times New Roman" w:hAnsi="Arial" w:cs="Arial"/>
          <w:i/>
          <w:color w:val="000000"/>
          <w:sz w:val="24"/>
          <w:szCs w:val="24"/>
          <w:lang w:eastAsia="es-CO"/>
        </w:rPr>
        <w:t> </w:t>
      </w:r>
    </w:p>
    <w:p w:rsidR="0089739D" w:rsidRPr="0068374E" w:rsidRDefault="0089739D" w:rsidP="002A3114">
      <w:pPr>
        <w:spacing w:after="0" w:line="240" w:lineRule="auto"/>
        <w:ind w:left="360"/>
        <w:jc w:val="both"/>
        <w:rPr>
          <w:rFonts w:ascii="Arial" w:hAnsi="Arial" w:cs="Arial"/>
          <w:sz w:val="24"/>
          <w:szCs w:val="24"/>
          <w:lang w:eastAsia="es-CO"/>
        </w:rPr>
      </w:pPr>
      <w:r w:rsidRPr="0068374E">
        <w:rPr>
          <w:rFonts w:ascii="Arial" w:eastAsia="Times New Roman" w:hAnsi="Arial" w:cs="Arial"/>
          <w:i/>
          <w:color w:val="000000"/>
          <w:sz w:val="24"/>
          <w:szCs w:val="24"/>
          <w:lang w:eastAsia="es-CO"/>
        </w:rPr>
        <w:t>La protección integral se materializa en el conjunto de políticas, planes, programas y acciones que se ejecuten en los ámbitos nacional, departamental, distrital y municipal con la correspondiente asignación de recursos financieros, físicos y humanos”.</w:t>
      </w:r>
      <w:r w:rsidRPr="0068374E">
        <w:rPr>
          <w:rFonts w:ascii="Arial" w:hAnsi="Arial" w:cs="Arial"/>
          <w:sz w:val="24"/>
          <w:szCs w:val="24"/>
          <w:lang w:eastAsia="es-CO"/>
        </w:rPr>
        <w:t xml:space="preserve"> (Cursiva fuera de texto).</w:t>
      </w:r>
    </w:p>
    <w:p w:rsidR="0089739D" w:rsidRPr="0068374E" w:rsidRDefault="0089739D" w:rsidP="002A3114">
      <w:pPr>
        <w:spacing w:after="0" w:line="240" w:lineRule="auto"/>
        <w:ind w:left="360"/>
        <w:jc w:val="both"/>
        <w:rPr>
          <w:rFonts w:ascii="Arial" w:eastAsia="Times New Roman" w:hAnsi="Arial" w:cs="Arial"/>
          <w:b/>
          <w:color w:val="000000"/>
          <w:sz w:val="24"/>
          <w:szCs w:val="24"/>
          <w:lang w:eastAsia="es-CO"/>
        </w:rPr>
      </w:pPr>
    </w:p>
    <w:p w:rsidR="0089739D" w:rsidRPr="0068374E" w:rsidRDefault="0089739D" w:rsidP="002A3114">
      <w:pPr>
        <w:spacing w:after="0" w:line="240" w:lineRule="auto"/>
        <w:ind w:left="360"/>
        <w:jc w:val="both"/>
        <w:rPr>
          <w:rFonts w:ascii="Arial" w:hAnsi="Arial" w:cs="Arial"/>
          <w:sz w:val="24"/>
          <w:szCs w:val="24"/>
          <w:lang w:eastAsia="es-CO"/>
        </w:rPr>
      </w:pPr>
      <w:r w:rsidRPr="0068374E">
        <w:rPr>
          <w:rFonts w:ascii="Arial" w:eastAsia="Times New Roman" w:hAnsi="Arial" w:cs="Arial"/>
          <w:b/>
          <w:color w:val="000000"/>
          <w:sz w:val="24"/>
          <w:szCs w:val="24"/>
          <w:lang w:eastAsia="es-CO"/>
        </w:rPr>
        <w:t xml:space="preserve">Artículo 8°. </w:t>
      </w:r>
      <w:r w:rsidRPr="0068374E">
        <w:rPr>
          <w:rFonts w:ascii="Arial" w:eastAsia="Times New Roman" w:hAnsi="Arial" w:cs="Arial"/>
          <w:i/>
          <w:color w:val="000000"/>
          <w:sz w:val="24"/>
          <w:szCs w:val="24"/>
          <w:lang w:eastAsia="es-CO"/>
        </w:rPr>
        <w:t>“Se entiende por interés superior del niño, niña y adolescente, el imperativo que obliga a todas las personas a garantizar la satisfacción integral y simultánea de todos sus Derechos Humanos, que son universales, prevalentes e interdependientes”.</w:t>
      </w:r>
      <w:r w:rsidRPr="0068374E">
        <w:rPr>
          <w:rFonts w:ascii="Arial" w:hAnsi="Arial" w:cs="Arial"/>
          <w:sz w:val="24"/>
          <w:szCs w:val="24"/>
          <w:lang w:eastAsia="es-CO"/>
        </w:rPr>
        <w:t xml:space="preserve"> </w:t>
      </w:r>
    </w:p>
    <w:p w:rsidR="0089739D" w:rsidRPr="0068374E" w:rsidRDefault="0089739D" w:rsidP="002A3114">
      <w:pPr>
        <w:spacing w:after="0" w:line="240" w:lineRule="auto"/>
        <w:ind w:left="360"/>
        <w:jc w:val="both"/>
        <w:rPr>
          <w:rFonts w:ascii="Arial" w:eastAsia="Times New Roman" w:hAnsi="Arial" w:cs="Arial"/>
          <w:b/>
          <w:color w:val="000000"/>
          <w:sz w:val="24"/>
          <w:szCs w:val="24"/>
          <w:lang w:eastAsia="es-CO"/>
        </w:rPr>
      </w:pPr>
    </w:p>
    <w:p w:rsidR="0089739D" w:rsidRPr="0068374E" w:rsidRDefault="00396FFA" w:rsidP="002A3114">
      <w:pPr>
        <w:spacing w:after="0" w:line="240" w:lineRule="auto"/>
        <w:ind w:left="360"/>
        <w:jc w:val="both"/>
        <w:rPr>
          <w:rFonts w:ascii="Arial" w:eastAsia="Times New Roman" w:hAnsi="Arial" w:cs="Arial"/>
          <w:i/>
          <w:color w:val="000000"/>
          <w:sz w:val="24"/>
          <w:szCs w:val="24"/>
          <w:lang w:eastAsia="es-CO"/>
        </w:rPr>
      </w:pPr>
      <w:r w:rsidRPr="0068374E">
        <w:rPr>
          <w:rFonts w:ascii="Arial" w:eastAsia="Times New Roman" w:hAnsi="Arial" w:cs="Arial"/>
          <w:b/>
          <w:color w:val="000000"/>
          <w:sz w:val="24"/>
          <w:szCs w:val="24"/>
          <w:lang w:eastAsia="es-CO"/>
        </w:rPr>
        <w:t>Artículo 10°</w:t>
      </w:r>
      <w:r w:rsidR="0089739D" w:rsidRPr="0068374E">
        <w:rPr>
          <w:rFonts w:ascii="Arial" w:eastAsia="Times New Roman" w:hAnsi="Arial" w:cs="Arial"/>
          <w:color w:val="000000"/>
          <w:sz w:val="24"/>
          <w:szCs w:val="24"/>
          <w:lang w:eastAsia="es-CO"/>
        </w:rPr>
        <w:t>:</w:t>
      </w:r>
      <w:r w:rsidRPr="0068374E">
        <w:rPr>
          <w:rFonts w:ascii="Arial" w:eastAsia="Times New Roman" w:hAnsi="Arial" w:cs="Arial"/>
          <w:color w:val="000000"/>
          <w:sz w:val="24"/>
          <w:szCs w:val="24"/>
          <w:lang w:eastAsia="es-CO"/>
        </w:rPr>
        <w:t xml:space="preserve"> </w:t>
      </w:r>
      <w:r w:rsidR="0089739D" w:rsidRPr="0068374E">
        <w:rPr>
          <w:rFonts w:ascii="Arial" w:eastAsia="Times New Roman" w:hAnsi="Arial" w:cs="Arial"/>
          <w:i/>
          <w:color w:val="000000"/>
          <w:sz w:val="24"/>
          <w:szCs w:val="24"/>
          <w:lang w:eastAsia="es-CO"/>
        </w:rPr>
        <w:t>“Para los efectos de este código, se entiende por corresponsabilidad, la concurrencia de actores y acciones conducentes a garantizar el ejercicio de los derechos de los niños, las niñas y los adolescentes. La familia, la sociedad y el Estado son corresponsables en su atención, cuidado y protección.</w:t>
      </w:r>
    </w:p>
    <w:p w:rsidR="0089739D" w:rsidRPr="0068374E" w:rsidRDefault="0089739D" w:rsidP="002A3114">
      <w:pPr>
        <w:spacing w:after="0" w:line="240" w:lineRule="auto"/>
        <w:ind w:left="1068"/>
        <w:jc w:val="both"/>
        <w:rPr>
          <w:rFonts w:ascii="Arial" w:eastAsia="Times New Roman" w:hAnsi="Arial" w:cs="Arial"/>
          <w:i/>
          <w:color w:val="000000"/>
          <w:sz w:val="24"/>
          <w:szCs w:val="24"/>
          <w:lang w:eastAsia="es-CO"/>
        </w:rPr>
      </w:pPr>
      <w:r w:rsidRPr="0068374E">
        <w:rPr>
          <w:rFonts w:ascii="Arial" w:eastAsia="Times New Roman" w:hAnsi="Arial" w:cs="Arial"/>
          <w:i/>
          <w:color w:val="000000"/>
          <w:sz w:val="24"/>
          <w:szCs w:val="24"/>
          <w:lang w:eastAsia="es-CO"/>
        </w:rPr>
        <w:t> </w:t>
      </w:r>
    </w:p>
    <w:p w:rsidR="0089739D" w:rsidRPr="0068374E" w:rsidRDefault="0089739D" w:rsidP="002A3114">
      <w:pPr>
        <w:spacing w:after="0" w:line="240" w:lineRule="auto"/>
        <w:ind w:left="360"/>
        <w:jc w:val="both"/>
        <w:rPr>
          <w:rFonts w:ascii="Arial" w:hAnsi="Arial" w:cs="Arial"/>
          <w:color w:val="000000"/>
          <w:sz w:val="24"/>
          <w:szCs w:val="24"/>
        </w:rPr>
      </w:pPr>
      <w:r w:rsidRPr="0068374E">
        <w:rPr>
          <w:rFonts w:ascii="Arial" w:eastAsia="Times New Roman" w:hAnsi="Arial" w:cs="Arial"/>
          <w:i/>
          <w:color w:val="000000"/>
          <w:sz w:val="24"/>
          <w:szCs w:val="24"/>
          <w:lang w:eastAsia="es-CO"/>
        </w:rPr>
        <w:t>La corresponsabilidad y la concurrencia aplican en la relación que se establece entre todos los sectores e instituciones del Estado”.</w:t>
      </w:r>
      <w:r w:rsidRPr="0068374E">
        <w:rPr>
          <w:rFonts w:ascii="Arial" w:hAnsi="Arial" w:cs="Arial"/>
          <w:color w:val="000000"/>
          <w:sz w:val="24"/>
          <w:szCs w:val="24"/>
        </w:rPr>
        <w:t xml:space="preserve"> (Adecuaciones y cursiva fuera de texto).</w:t>
      </w:r>
    </w:p>
    <w:p w:rsidR="0089739D" w:rsidRPr="0068374E" w:rsidRDefault="0089739D" w:rsidP="00AE495B">
      <w:pPr>
        <w:spacing w:after="0" w:line="240" w:lineRule="auto"/>
        <w:ind w:left="360"/>
        <w:jc w:val="both"/>
        <w:rPr>
          <w:rFonts w:ascii="Arial" w:eastAsia="Times New Roman" w:hAnsi="Arial" w:cs="Arial"/>
          <w:b/>
          <w:color w:val="000000"/>
          <w:sz w:val="24"/>
          <w:szCs w:val="24"/>
          <w:lang w:eastAsia="es-CO"/>
        </w:rPr>
      </w:pPr>
    </w:p>
    <w:p w:rsidR="0089739D" w:rsidRPr="0068374E" w:rsidRDefault="0089739D" w:rsidP="00AE495B">
      <w:pPr>
        <w:spacing w:after="0" w:line="240" w:lineRule="auto"/>
        <w:ind w:left="360"/>
        <w:jc w:val="both"/>
        <w:rPr>
          <w:rFonts w:ascii="Arial" w:eastAsia="Times New Roman" w:hAnsi="Arial" w:cs="Arial"/>
          <w:i/>
          <w:color w:val="000000"/>
          <w:sz w:val="24"/>
          <w:szCs w:val="24"/>
          <w:lang w:eastAsia="es-CO"/>
        </w:rPr>
      </w:pPr>
      <w:r w:rsidRPr="0068374E">
        <w:rPr>
          <w:rFonts w:ascii="Arial" w:eastAsia="Times New Roman" w:hAnsi="Arial" w:cs="Arial"/>
          <w:b/>
          <w:color w:val="000000"/>
          <w:sz w:val="24"/>
          <w:szCs w:val="24"/>
          <w:lang w:eastAsia="es-CO"/>
        </w:rPr>
        <w:t xml:space="preserve">Artículo 14. </w:t>
      </w:r>
      <w:r w:rsidR="00396FFA" w:rsidRPr="0068374E">
        <w:rPr>
          <w:rFonts w:ascii="Arial" w:eastAsia="Times New Roman" w:hAnsi="Arial" w:cs="Arial"/>
          <w:b/>
          <w:color w:val="000000"/>
          <w:sz w:val="24"/>
          <w:szCs w:val="24"/>
          <w:lang w:eastAsia="es-CO"/>
        </w:rPr>
        <w:t xml:space="preserve"> </w:t>
      </w:r>
      <w:r w:rsidRPr="0068374E">
        <w:rPr>
          <w:rFonts w:ascii="Arial" w:eastAsia="Times New Roman" w:hAnsi="Arial" w:cs="Arial"/>
          <w:i/>
          <w:color w:val="000000"/>
          <w:sz w:val="24"/>
          <w:szCs w:val="24"/>
          <w:lang w:eastAsia="es-CO"/>
        </w:rPr>
        <w:t>“La responsabilidad parental es un complemento de la patria potestad establecida en la legislación civil. Es además, la obligación inherente a la orientación, cuidado, acompañamiento y crianza de los niños, las niñas y los adolescentes durante su proceso de formación. Esto incluye la responsabilidad compartida y solidaria del padre y la madre de asegurarse que los niños, las niñas y los adolescentes puedan lograr el máximo nivel de satisfacción de sus derechos.</w:t>
      </w:r>
    </w:p>
    <w:p w:rsidR="0089739D" w:rsidRPr="0068374E" w:rsidRDefault="0089739D" w:rsidP="00AE495B">
      <w:pPr>
        <w:spacing w:after="0" w:line="240" w:lineRule="auto"/>
        <w:ind w:left="1068"/>
        <w:jc w:val="both"/>
        <w:rPr>
          <w:rFonts w:ascii="Arial" w:eastAsia="Times New Roman" w:hAnsi="Arial" w:cs="Arial"/>
          <w:i/>
          <w:color w:val="000000"/>
          <w:sz w:val="24"/>
          <w:szCs w:val="24"/>
          <w:lang w:eastAsia="es-CO"/>
        </w:rPr>
      </w:pPr>
      <w:r w:rsidRPr="0068374E">
        <w:rPr>
          <w:rFonts w:ascii="Arial" w:eastAsia="Times New Roman" w:hAnsi="Arial" w:cs="Arial"/>
          <w:i/>
          <w:color w:val="000000"/>
          <w:sz w:val="24"/>
          <w:szCs w:val="24"/>
          <w:lang w:eastAsia="es-CO"/>
        </w:rPr>
        <w:t> </w:t>
      </w:r>
    </w:p>
    <w:p w:rsidR="0089739D" w:rsidRPr="0068374E" w:rsidRDefault="0089739D" w:rsidP="00AE495B">
      <w:pPr>
        <w:spacing w:after="0" w:line="240" w:lineRule="auto"/>
        <w:ind w:left="360"/>
        <w:jc w:val="both"/>
        <w:rPr>
          <w:rFonts w:ascii="Arial" w:hAnsi="Arial" w:cs="Arial"/>
          <w:sz w:val="24"/>
          <w:szCs w:val="24"/>
          <w:lang w:eastAsia="es-CO"/>
        </w:rPr>
      </w:pPr>
      <w:r w:rsidRPr="0068374E">
        <w:rPr>
          <w:rFonts w:ascii="Arial" w:eastAsia="Times New Roman" w:hAnsi="Arial" w:cs="Arial"/>
          <w:i/>
          <w:color w:val="000000"/>
          <w:sz w:val="24"/>
          <w:szCs w:val="24"/>
          <w:lang w:eastAsia="es-CO"/>
        </w:rPr>
        <w:lastRenderedPageBreak/>
        <w:t>En ningún caso el ejercicio de la responsabilidad parental puede conllevar violencia física, psicológica o actos que impidan el ejercicio de sus derechos”.</w:t>
      </w:r>
      <w:r w:rsidRPr="0068374E">
        <w:rPr>
          <w:rFonts w:ascii="Arial" w:hAnsi="Arial" w:cs="Arial"/>
          <w:sz w:val="24"/>
          <w:szCs w:val="24"/>
          <w:lang w:eastAsia="es-CO"/>
        </w:rPr>
        <w:t xml:space="preserve"> (Cursiva fuera de texto).</w:t>
      </w:r>
    </w:p>
    <w:p w:rsidR="0089739D" w:rsidRPr="0068374E" w:rsidRDefault="0089739D" w:rsidP="00AE495B">
      <w:pPr>
        <w:spacing w:after="0" w:line="240" w:lineRule="auto"/>
        <w:ind w:left="1068"/>
        <w:jc w:val="both"/>
        <w:rPr>
          <w:rFonts w:ascii="Arial" w:hAnsi="Arial" w:cs="Arial"/>
          <w:sz w:val="24"/>
          <w:szCs w:val="24"/>
          <w:lang w:eastAsia="es-CO"/>
        </w:rPr>
      </w:pPr>
    </w:p>
    <w:p w:rsidR="0089739D" w:rsidRPr="0068374E" w:rsidRDefault="0089739D" w:rsidP="00AE495B">
      <w:pPr>
        <w:spacing w:after="0" w:line="240" w:lineRule="auto"/>
        <w:ind w:left="360"/>
        <w:jc w:val="both"/>
        <w:rPr>
          <w:rFonts w:ascii="Arial" w:eastAsia="Times New Roman" w:hAnsi="Arial" w:cs="Arial"/>
          <w:i/>
          <w:color w:val="000000"/>
          <w:sz w:val="24"/>
          <w:szCs w:val="24"/>
          <w:lang w:eastAsia="es-CO"/>
        </w:rPr>
      </w:pPr>
      <w:r w:rsidRPr="0068374E">
        <w:rPr>
          <w:rFonts w:ascii="Arial" w:eastAsia="Times New Roman" w:hAnsi="Arial" w:cs="Arial"/>
          <w:b/>
          <w:color w:val="000000"/>
          <w:sz w:val="24"/>
          <w:szCs w:val="24"/>
          <w:lang w:eastAsia="es-CO"/>
        </w:rPr>
        <w:t xml:space="preserve">Artículo 18. </w:t>
      </w:r>
      <w:r w:rsidRPr="0068374E">
        <w:rPr>
          <w:rFonts w:ascii="Arial" w:eastAsia="Times New Roman" w:hAnsi="Arial" w:cs="Arial"/>
          <w:i/>
          <w:color w:val="000000"/>
          <w:sz w:val="24"/>
          <w:szCs w:val="24"/>
          <w:lang w:eastAsia="es-CO"/>
        </w:rPr>
        <w:t>“Los niños, las niñas y los adolescentes tienen derecho a ser protegidos contra todas las acciones o conductas que causen muerte, daño o sufrimiento físico, sexual o psicológico. En especial, tienen derecho a la protección contra el maltrato y los abusos de toda índole por parte de sus padres, de sus representantes legales, de las personas responsables de su cuidado y de los miembros de su grupo familiar, escolar y comunitario.</w:t>
      </w:r>
    </w:p>
    <w:p w:rsidR="0089739D" w:rsidRPr="0068374E" w:rsidRDefault="0089739D" w:rsidP="00AE495B">
      <w:pPr>
        <w:spacing w:after="0" w:line="240" w:lineRule="auto"/>
        <w:ind w:left="1068"/>
        <w:jc w:val="both"/>
        <w:rPr>
          <w:rFonts w:ascii="Arial" w:eastAsia="Times New Roman" w:hAnsi="Arial" w:cs="Arial"/>
          <w:i/>
          <w:color w:val="000000"/>
          <w:sz w:val="24"/>
          <w:szCs w:val="24"/>
          <w:lang w:eastAsia="es-CO"/>
        </w:rPr>
      </w:pPr>
      <w:r w:rsidRPr="0068374E">
        <w:rPr>
          <w:rFonts w:ascii="Arial" w:eastAsia="Times New Roman" w:hAnsi="Arial" w:cs="Arial"/>
          <w:i/>
          <w:color w:val="000000"/>
          <w:sz w:val="24"/>
          <w:szCs w:val="24"/>
          <w:lang w:eastAsia="es-CO"/>
        </w:rPr>
        <w:t> </w:t>
      </w:r>
    </w:p>
    <w:p w:rsidR="0089739D" w:rsidRPr="0068374E" w:rsidRDefault="0089739D" w:rsidP="00AE495B">
      <w:pPr>
        <w:spacing w:after="0" w:line="240" w:lineRule="auto"/>
        <w:ind w:left="360"/>
        <w:jc w:val="both"/>
        <w:rPr>
          <w:rFonts w:ascii="Arial" w:hAnsi="Arial" w:cs="Arial"/>
          <w:sz w:val="24"/>
          <w:szCs w:val="24"/>
          <w:lang w:eastAsia="es-CO"/>
        </w:rPr>
      </w:pPr>
      <w:r w:rsidRPr="0068374E">
        <w:rPr>
          <w:rFonts w:ascii="Arial" w:eastAsia="Times New Roman" w:hAnsi="Arial" w:cs="Arial"/>
          <w:i/>
          <w:color w:val="000000"/>
          <w:sz w:val="24"/>
          <w:szCs w:val="24"/>
          <w:lang w:eastAsia="es-CO"/>
        </w:rPr>
        <w:t>Para los efectos de este Código, se entiende por maltrato infantil toda forma de perjuicio, castigo, humillación o abuso físico o psicológico, descuido, omisión o trato negligente, malos tratos o explotación sexual, incluidos los actos sexuales abusivos y la violación y en general toda forma de violencia o agresión sobre el niño, la niña o el adolescente por parte de sus padres, representantes legales o cualquier otra persona”.</w:t>
      </w:r>
      <w:r w:rsidRPr="0068374E">
        <w:rPr>
          <w:rFonts w:ascii="Arial" w:hAnsi="Arial" w:cs="Arial"/>
          <w:sz w:val="24"/>
          <w:szCs w:val="24"/>
          <w:lang w:eastAsia="es-CO"/>
        </w:rPr>
        <w:t xml:space="preserve"> (Cursiva fuera de texto).</w:t>
      </w:r>
    </w:p>
    <w:p w:rsidR="0089739D" w:rsidRPr="0068374E" w:rsidRDefault="0089739D" w:rsidP="00AE495B">
      <w:pPr>
        <w:spacing w:after="0" w:line="240" w:lineRule="auto"/>
        <w:ind w:left="360"/>
        <w:jc w:val="both"/>
        <w:rPr>
          <w:rFonts w:ascii="Arial" w:eastAsia="Times New Roman" w:hAnsi="Arial" w:cs="Arial"/>
          <w:b/>
          <w:color w:val="000000"/>
          <w:sz w:val="24"/>
          <w:szCs w:val="24"/>
          <w:lang w:eastAsia="es-CO"/>
        </w:rPr>
      </w:pPr>
    </w:p>
    <w:p w:rsidR="0089739D" w:rsidRPr="0068374E" w:rsidRDefault="0089739D" w:rsidP="00AE495B">
      <w:pPr>
        <w:spacing w:after="0" w:line="240" w:lineRule="auto"/>
        <w:ind w:left="360"/>
        <w:jc w:val="both"/>
        <w:rPr>
          <w:rFonts w:ascii="Arial" w:eastAsia="Times New Roman" w:hAnsi="Arial" w:cs="Arial"/>
          <w:i/>
          <w:color w:val="000000"/>
          <w:sz w:val="24"/>
          <w:szCs w:val="24"/>
          <w:lang w:eastAsia="es-CO"/>
        </w:rPr>
      </w:pPr>
      <w:r w:rsidRPr="0068374E">
        <w:rPr>
          <w:rFonts w:ascii="Arial" w:eastAsia="Times New Roman" w:hAnsi="Arial" w:cs="Arial"/>
          <w:b/>
          <w:color w:val="000000"/>
          <w:sz w:val="24"/>
          <w:szCs w:val="24"/>
          <w:lang w:eastAsia="es-CO"/>
        </w:rPr>
        <w:t>Artículo 40</w:t>
      </w:r>
      <w:proofErr w:type="gramStart"/>
      <w:r w:rsidRPr="0068374E">
        <w:rPr>
          <w:rFonts w:ascii="Arial" w:eastAsia="Times New Roman" w:hAnsi="Arial" w:cs="Arial"/>
          <w:b/>
          <w:color w:val="000000"/>
          <w:sz w:val="24"/>
          <w:szCs w:val="24"/>
          <w:lang w:eastAsia="es-CO"/>
        </w:rPr>
        <w:t>.</w:t>
      </w:r>
      <w:r w:rsidRPr="0068374E">
        <w:rPr>
          <w:rFonts w:ascii="Arial" w:eastAsia="Times New Roman" w:hAnsi="Arial" w:cs="Arial"/>
          <w:i/>
          <w:color w:val="000000"/>
          <w:sz w:val="24"/>
          <w:szCs w:val="24"/>
          <w:lang w:eastAsia="es-CO"/>
        </w:rPr>
        <w:t>“</w:t>
      </w:r>
      <w:proofErr w:type="gramEnd"/>
      <w:r w:rsidRPr="0068374E">
        <w:rPr>
          <w:rFonts w:ascii="Arial" w:eastAsia="Times New Roman" w:hAnsi="Arial" w:cs="Arial"/>
          <w:i/>
          <w:color w:val="000000"/>
          <w:sz w:val="24"/>
          <w:szCs w:val="24"/>
          <w:lang w:eastAsia="es-CO"/>
        </w:rPr>
        <w:t>En cumplimiento de los principios de corresponsabilidad y solidaridad, las organizaciones de la sociedad civil, las asociaciones, las empresas, el comercio organizado, los gremios económicos y demás personas jurídicas, así como las personas naturales, tienen la obligación y la responsabilidad de tomar parte activa en el logro de la vigencia efectiva de los derechos y garantías de los niños, las niñas y los adolescentes. En este sentido, deberán:</w:t>
      </w:r>
    </w:p>
    <w:p w:rsidR="0089739D" w:rsidRPr="0068374E" w:rsidRDefault="0089739D" w:rsidP="00AE495B">
      <w:pPr>
        <w:spacing w:after="0" w:line="240" w:lineRule="auto"/>
        <w:ind w:left="1068"/>
        <w:jc w:val="both"/>
        <w:rPr>
          <w:rFonts w:ascii="Arial" w:eastAsia="Times New Roman" w:hAnsi="Arial" w:cs="Arial"/>
          <w:i/>
          <w:color w:val="000000"/>
          <w:sz w:val="24"/>
          <w:szCs w:val="24"/>
          <w:lang w:eastAsia="es-CO"/>
        </w:rPr>
      </w:pPr>
      <w:r w:rsidRPr="0068374E">
        <w:rPr>
          <w:rFonts w:ascii="Arial" w:eastAsia="Times New Roman" w:hAnsi="Arial" w:cs="Arial"/>
          <w:i/>
          <w:color w:val="000000"/>
          <w:sz w:val="24"/>
          <w:szCs w:val="24"/>
          <w:lang w:eastAsia="es-CO"/>
        </w:rPr>
        <w:t> </w:t>
      </w:r>
    </w:p>
    <w:p w:rsidR="0089739D" w:rsidRPr="0068374E" w:rsidRDefault="0089739D" w:rsidP="00AE495B">
      <w:pPr>
        <w:spacing w:after="0" w:line="240" w:lineRule="auto"/>
        <w:ind w:left="360"/>
        <w:jc w:val="both"/>
        <w:rPr>
          <w:rFonts w:ascii="Arial" w:eastAsia="Times New Roman" w:hAnsi="Arial" w:cs="Arial"/>
          <w:i/>
          <w:color w:val="000000"/>
          <w:sz w:val="24"/>
          <w:szCs w:val="24"/>
          <w:lang w:eastAsia="es-CO"/>
        </w:rPr>
      </w:pPr>
      <w:r w:rsidRPr="0068374E">
        <w:rPr>
          <w:rFonts w:ascii="Arial" w:eastAsia="Times New Roman" w:hAnsi="Arial" w:cs="Arial"/>
          <w:i/>
          <w:color w:val="000000"/>
          <w:sz w:val="24"/>
          <w:szCs w:val="24"/>
          <w:lang w:eastAsia="es-CO"/>
        </w:rPr>
        <w:t>1. Conocer, respetar y promover estos derechos y su carácter prevalente.</w:t>
      </w:r>
    </w:p>
    <w:p w:rsidR="0089739D" w:rsidRPr="0068374E" w:rsidRDefault="0089739D" w:rsidP="00AE495B">
      <w:pPr>
        <w:spacing w:after="0" w:line="240" w:lineRule="auto"/>
        <w:ind w:left="360"/>
        <w:jc w:val="both"/>
        <w:rPr>
          <w:rFonts w:ascii="Arial" w:eastAsia="Times New Roman" w:hAnsi="Arial" w:cs="Arial"/>
          <w:i/>
          <w:color w:val="000000"/>
          <w:sz w:val="24"/>
          <w:szCs w:val="24"/>
          <w:lang w:eastAsia="es-CO"/>
        </w:rPr>
      </w:pPr>
      <w:r w:rsidRPr="0068374E">
        <w:rPr>
          <w:rFonts w:ascii="Arial" w:eastAsia="Times New Roman" w:hAnsi="Arial" w:cs="Arial"/>
          <w:i/>
          <w:color w:val="000000"/>
          <w:sz w:val="24"/>
          <w:szCs w:val="24"/>
          <w:lang w:eastAsia="es-CO"/>
        </w:rPr>
        <w:t> </w:t>
      </w:r>
    </w:p>
    <w:p w:rsidR="0089739D" w:rsidRPr="0068374E" w:rsidRDefault="0089739D" w:rsidP="00AE495B">
      <w:pPr>
        <w:spacing w:after="0" w:line="240" w:lineRule="auto"/>
        <w:ind w:left="360"/>
        <w:jc w:val="both"/>
        <w:rPr>
          <w:rFonts w:ascii="Arial" w:eastAsia="Times New Roman" w:hAnsi="Arial" w:cs="Arial"/>
          <w:i/>
          <w:color w:val="000000"/>
          <w:sz w:val="24"/>
          <w:szCs w:val="24"/>
          <w:lang w:eastAsia="es-CO"/>
        </w:rPr>
      </w:pPr>
      <w:r w:rsidRPr="0068374E">
        <w:rPr>
          <w:rFonts w:ascii="Arial" w:eastAsia="Times New Roman" w:hAnsi="Arial" w:cs="Arial"/>
          <w:i/>
          <w:color w:val="000000"/>
          <w:sz w:val="24"/>
          <w:szCs w:val="24"/>
          <w:lang w:eastAsia="es-CO"/>
        </w:rPr>
        <w:t>2. Responder con acciones que procuren la protección inmediata ante situaciones que amenacen o menoscaben estos derechos.</w:t>
      </w:r>
    </w:p>
    <w:p w:rsidR="0089739D" w:rsidRPr="0068374E" w:rsidRDefault="0089739D" w:rsidP="00AE495B">
      <w:pPr>
        <w:spacing w:after="0" w:line="240" w:lineRule="auto"/>
        <w:ind w:left="360"/>
        <w:jc w:val="both"/>
        <w:rPr>
          <w:rFonts w:ascii="Arial" w:eastAsia="Times New Roman" w:hAnsi="Arial" w:cs="Arial"/>
          <w:i/>
          <w:color w:val="000000"/>
          <w:sz w:val="24"/>
          <w:szCs w:val="24"/>
          <w:lang w:eastAsia="es-CO"/>
        </w:rPr>
      </w:pPr>
      <w:r w:rsidRPr="0068374E">
        <w:rPr>
          <w:rFonts w:ascii="Arial" w:eastAsia="Times New Roman" w:hAnsi="Arial" w:cs="Arial"/>
          <w:i/>
          <w:color w:val="000000"/>
          <w:sz w:val="24"/>
          <w:szCs w:val="24"/>
          <w:lang w:eastAsia="es-CO"/>
        </w:rPr>
        <w:t> </w:t>
      </w:r>
    </w:p>
    <w:p w:rsidR="0089739D" w:rsidRPr="0068374E" w:rsidRDefault="0089739D" w:rsidP="00AE495B">
      <w:pPr>
        <w:spacing w:after="0" w:line="240" w:lineRule="auto"/>
        <w:ind w:left="360"/>
        <w:jc w:val="both"/>
        <w:rPr>
          <w:rFonts w:ascii="Arial" w:eastAsia="Times New Roman" w:hAnsi="Arial" w:cs="Arial"/>
          <w:i/>
          <w:color w:val="000000"/>
          <w:sz w:val="24"/>
          <w:szCs w:val="24"/>
          <w:lang w:eastAsia="es-CO"/>
        </w:rPr>
      </w:pPr>
      <w:r w:rsidRPr="0068374E">
        <w:rPr>
          <w:rFonts w:ascii="Arial" w:eastAsia="Times New Roman" w:hAnsi="Arial" w:cs="Arial"/>
          <w:i/>
          <w:color w:val="000000"/>
          <w:sz w:val="24"/>
          <w:szCs w:val="24"/>
          <w:lang w:eastAsia="es-CO"/>
        </w:rPr>
        <w:t>3. Participar activamente en la formulación, gestión, evaluación, seguimiento y control de las políticas públicas relacionadas con la infancia y la adolescencia.</w:t>
      </w:r>
    </w:p>
    <w:p w:rsidR="0089739D" w:rsidRPr="0068374E" w:rsidRDefault="0089739D" w:rsidP="00AE495B">
      <w:pPr>
        <w:spacing w:after="0" w:line="240" w:lineRule="auto"/>
        <w:ind w:left="360"/>
        <w:jc w:val="both"/>
        <w:rPr>
          <w:rFonts w:ascii="Arial" w:eastAsia="Times New Roman" w:hAnsi="Arial" w:cs="Arial"/>
          <w:i/>
          <w:color w:val="000000"/>
          <w:sz w:val="24"/>
          <w:szCs w:val="24"/>
          <w:lang w:eastAsia="es-CO"/>
        </w:rPr>
      </w:pPr>
      <w:r w:rsidRPr="0068374E">
        <w:rPr>
          <w:rFonts w:ascii="Arial" w:eastAsia="Times New Roman" w:hAnsi="Arial" w:cs="Arial"/>
          <w:i/>
          <w:color w:val="000000"/>
          <w:sz w:val="24"/>
          <w:szCs w:val="24"/>
          <w:lang w:eastAsia="es-CO"/>
        </w:rPr>
        <w:t> </w:t>
      </w:r>
    </w:p>
    <w:p w:rsidR="0089739D" w:rsidRPr="0068374E" w:rsidRDefault="0089739D" w:rsidP="00AE495B">
      <w:pPr>
        <w:spacing w:after="0" w:line="240" w:lineRule="auto"/>
        <w:ind w:left="360"/>
        <w:jc w:val="both"/>
        <w:rPr>
          <w:rFonts w:ascii="Arial" w:eastAsia="Times New Roman" w:hAnsi="Arial" w:cs="Arial"/>
          <w:i/>
          <w:color w:val="000000"/>
          <w:sz w:val="24"/>
          <w:szCs w:val="24"/>
          <w:lang w:eastAsia="es-CO"/>
        </w:rPr>
      </w:pPr>
      <w:r w:rsidRPr="0068374E">
        <w:rPr>
          <w:rFonts w:ascii="Arial" w:eastAsia="Times New Roman" w:hAnsi="Arial" w:cs="Arial"/>
          <w:i/>
          <w:color w:val="000000"/>
          <w:sz w:val="24"/>
          <w:szCs w:val="24"/>
          <w:lang w:eastAsia="es-CO"/>
        </w:rPr>
        <w:t>4. Dar aviso o denunciar por cualquier medio, los delitos o las acciones que los vulneren o amenacen.</w:t>
      </w:r>
    </w:p>
    <w:p w:rsidR="0089739D" w:rsidRPr="0068374E" w:rsidRDefault="0089739D" w:rsidP="00AE495B">
      <w:pPr>
        <w:spacing w:after="0" w:line="240" w:lineRule="auto"/>
        <w:ind w:left="360"/>
        <w:jc w:val="both"/>
        <w:rPr>
          <w:rFonts w:ascii="Arial" w:eastAsia="Times New Roman" w:hAnsi="Arial" w:cs="Arial"/>
          <w:i/>
          <w:color w:val="000000"/>
          <w:sz w:val="24"/>
          <w:szCs w:val="24"/>
          <w:lang w:eastAsia="es-CO"/>
        </w:rPr>
      </w:pPr>
      <w:r w:rsidRPr="0068374E">
        <w:rPr>
          <w:rFonts w:ascii="Arial" w:eastAsia="Times New Roman" w:hAnsi="Arial" w:cs="Arial"/>
          <w:i/>
          <w:color w:val="000000"/>
          <w:sz w:val="24"/>
          <w:szCs w:val="24"/>
          <w:lang w:eastAsia="es-CO"/>
        </w:rPr>
        <w:t> </w:t>
      </w:r>
    </w:p>
    <w:p w:rsidR="0089739D" w:rsidRPr="0068374E" w:rsidRDefault="0089739D" w:rsidP="00AE495B">
      <w:pPr>
        <w:spacing w:after="0" w:line="240" w:lineRule="auto"/>
        <w:ind w:left="360"/>
        <w:jc w:val="both"/>
        <w:rPr>
          <w:rFonts w:ascii="Arial" w:eastAsia="Times New Roman" w:hAnsi="Arial" w:cs="Arial"/>
          <w:i/>
          <w:color w:val="000000"/>
          <w:sz w:val="24"/>
          <w:szCs w:val="24"/>
          <w:lang w:eastAsia="es-CO"/>
        </w:rPr>
      </w:pPr>
      <w:r w:rsidRPr="0068374E">
        <w:rPr>
          <w:rFonts w:ascii="Arial" w:eastAsia="Times New Roman" w:hAnsi="Arial" w:cs="Arial"/>
          <w:i/>
          <w:color w:val="000000"/>
          <w:sz w:val="24"/>
          <w:szCs w:val="24"/>
          <w:lang w:eastAsia="es-CO"/>
        </w:rPr>
        <w:lastRenderedPageBreak/>
        <w:t>5. Colaborar con las autoridades en la aplicación de las disposiciones de la presente ley.</w:t>
      </w:r>
    </w:p>
    <w:p w:rsidR="0089739D" w:rsidRPr="0068374E" w:rsidRDefault="0089739D" w:rsidP="00AE495B">
      <w:pPr>
        <w:spacing w:after="0" w:line="240" w:lineRule="auto"/>
        <w:ind w:left="360"/>
        <w:jc w:val="both"/>
        <w:rPr>
          <w:rFonts w:ascii="Arial" w:eastAsia="Times New Roman" w:hAnsi="Arial" w:cs="Arial"/>
          <w:i/>
          <w:color w:val="000000"/>
          <w:sz w:val="24"/>
          <w:szCs w:val="24"/>
          <w:lang w:eastAsia="es-CO"/>
        </w:rPr>
      </w:pPr>
      <w:r w:rsidRPr="0068374E">
        <w:rPr>
          <w:rFonts w:ascii="Arial" w:eastAsia="Times New Roman" w:hAnsi="Arial" w:cs="Arial"/>
          <w:i/>
          <w:color w:val="000000"/>
          <w:sz w:val="24"/>
          <w:szCs w:val="24"/>
          <w:lang w:eastAsia="es-CO"/>
        </w:rPr>
        <w:t> </w:t>
      </w:r>
    </w:p>
    <w:p w:rsidR="0089739D" w:rsidRPr="0068374E" w:rsidRDefault="0089739D" w:rsidP="00AE495B">
      <w:pPr>
        <w:spacing w:after="0" w:line="240" w:lineRule="auto"/>
        <w:ind w:left="360"/>
        <w:jc w:val="both"/>
        <w:rPr>
          <w:rFonts w:ascii="Arial" w:hAnsi="Arial" w:cs="Arial"/>
          <w:sz w:val="24"/>
          <w:szCs w:val="24"/>
          <w:lang w:eastAsia="es-CO"/>
        </w:rPr>
      </w:pPr>
      <w:r w:rsidRPr="0068374E">
        <w:rPr>
          <w:rFonts w:ascii="Arial" w:eastAsia="Times New Roman" w:hAnsi="Arial" w:cs="Arial"/>
          <w:i/>
          <w:color w:val="000000"/>
          <w:sz w:val="24"/>
          <w:szCs w:val="24"/>
          <w:lang w:eastAsia="es-CO"/>
        </w:rPr>
        <w:t>6. Las demás acciones que sean necesarias para asegurar el ejercicio de los derechos de los niños, las niñas y los adolescentes”.</w:t>
      </w:r>
      <w:r w:rsidRPr="0068374E">
        <w:rPr>
          <w:rFonts w:ascii="Arial" w:hAnsi="Arial" w:cs="Arial"/>
          <w:sz w:val="24"/>
          <w:szCs w:val="24"/>
          <w:lang w:eastAsia="es-CO"/>
        </w:rPr>
        <w:t xml:space="preserve"> </w:t>
      </w:r>
    </w:p>
    <w:p w:rsidR="0089739D" w:rsidRPr="0068374E" w:rsidRDefault="0089739D" w:rsidP="00AE495B">
      <w:pPr>
        <w:spacing w:after="0" w:line="240" w:lineRule="auto"/>
        <w:ind w:left="360"/>
        <w:jc w:val="both"/>
        <w:rPr>
          <w:rFonts w:ascii="Arial" w:eastAsia="Times New Roman" w:hAnsi="Arial" w:cs="Arial"/>
          <w:b/>
          <w:color w:val="000000"/>
          <w:sz w:val="24"/>
          <w:szCs w:val="24"/>
          <w:lang w:eastAsia="es-CO"/>
        </w:rPr>
      </w:pP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b/>
          <w:color w:val="000000"/>
          <w:sz w:val="24"/>
          <w:szCs w:val="24"/>
          <w:lang w:eastAsia="es-CO"/>
        </w:rPr>
        <w:t>Artículo 41.</w:t>
      </w:r>
      <w:r w:rsidRPr="0068374E">
        <w:rPr>
          <w:rFonts w:ascii="Arial" w:eastAsia="Times New Roman" w:hAnsi="Arial" w:cs="Arial"/>
          <w:color w:val="000000"/>
          <w:sz w:val="24"/>
          <w:szCs w:val="24"/>
          <w:lang w:eastAsia="es-CO"/>
        </w:rPr>
        <w:t xml:space="preserve"> </w:t>
      </w:r>
      <w:r w:rsidR="00396FFA" w:rsidRPr="0068374E">
        <w:rPr>
          <w:rFonts w:ascii="Arial" w:eastAsia="Times New Roman" w:hAnsi="Arial" w:cs="Arial"/>
          <w:color w:val="000000"/>
          <w:sz w:val="24"/>
          <w:szCs w:val="24"/>
          <w:lang w:eastAsia="es-CO"/>
        </w:rPr>
        <w:t xml:space="preserve"> </w:t>
      </w:r>
      <w:r w:rsidRPr="0068374E">
        <w:rPr>
          <w:rFonts w:ascii="Arial" w:eastAsia="Times New Roman" w:hAnsi="Arial" w:cs="Arial"/>
          <w:i/>
          <w:sz w:val="24"/>
          <w:szCs w:val="24"/>
          <w:lang w:eastAsia="es-CO"/>
        </w:rPr>
        <w:t>“El Estado es el contexto institucional en el desarrollo integral de los niños, las niñas y los adolescentes. En cumplimiento de sus funciones en los niveles nacional, departamental, distrital y municipal deberá:</w:t>
      </w:r>
    </w:p>
    <w:p w:rsidR="0089739D" w:rsidRPr="0068374E" w:rsidRDefault="0089739D" w:rsidP="00AE495B">
      <w:pPr>
        <w:spacing w:after="0" w:line="240" w:lineRule="auto"/>
        <w:ind w:left="1068"/>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 </w:t>
      </w: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1. Garantizar el ejercicio de todos los derechos de los niños, las niñas y los adolescentes.</w:t>
      </w: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 </w:t>
      </w: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2. Asegurar las condiciones para el ejercicio de los derechos y prevenir su amenaza o afectación a través del diseño y la ejecución de políticas públicas sobre infancia y adolescencia.</w:t>
      </w: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 </w:t>
      </w: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3. Garantizar la asignación de los recursos necesarios para el cumplimiento de las políticas públicas de niñez y adolescencia, en los niveles nacional, departamental, distrital y municipal para asegurar la prevalencia de sus derechos.</w:t>
      </w: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 </w:t>
      </w: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4. Asegurar la protección y el efectivo restablecimiento de los derechos que han sido vulnerados.</w:t>
      </w: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 </w:t>
      </w: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5. Promover la convivencia pacífica en el orden familiar y social.</w:t>
      </w: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 </w:t>
      </w: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6. Investigar y sancionar severamente los delitos en los cuales los niños, las niñas y las adolescentes son víctimas, y garantizar la reparación del daño y el restablecimiento de sus derechos vulnerados.</w:t>
      </w: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 </w:t>
      </w: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7. Resolver con carácter prevalente los recursos, peticiones o acciones judiciales que presenten los niños, las niñas y los adolescentes, su familia o la sociedad para la protección de sus derechos.</w:t>
      </w: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 </w:t>
      </w: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8. Promover en todos los estamentos de la sociedad, el respeto a la integridad física, psíquica e intelectual y el ejercicio de los derechos de los niños, las niñas y los adolescentes y la forma de hacerlos efectivos.</w:t>
      </w: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lastRenderedPageBreak/>
        <w:t> </w:t>
      </w: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9. Formar a los niños, las niñas y los adolescentes y a las familias en la cultura del respeto a la dignidad, el reconocimiento de los derechos de los demás, la convivencia democrática y los valores humanos y en la solución pacífica de los conflictos.</w:t>
      </w: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 </w:t>
      </w: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16. Prevenir y atender en forma prevalente, las diferentes formas de violencia y todo tipo de accidentes que atenten contra el derecho a la vida y la calidad de vida de los niños, las niñas y los adolescentes.</w:t>
      </w:r>
    </w:p>
    <w:p w:rsidR="0089739D" w:rsidRPr="0068374E" w:rsidRDefault="0089739D" w:rsidP="00AE495B">
      <w:pPr>
        <w:spacing w:after="0" w:line="240" w:lineRule="auto"/>
        <w:ind w:left="360"/>
        <w:jc w:val="both"/>
        <w:rPr>
          <w:rFonts w:ascii="Arial" w:eastAsia="Times New Roman" w:hAnsi="Arial" w:cs="Arial"/>
          <w:i/>
          <w:sz w:val="24"/>
          <w:szCs w:val="24"/>
          <w:lang w:eastAsia="es-CO"/>
        </w:rPr>
      </w:pPr>
    </w:p>
    <w:p w:rsidR="0089739D" w:rsidRPr="0068374E" w:rsidRDefault="0089739D" w:rsidP="00AE495B">
      <w:pPr>
        <w:spacing w:after="0" w:line="240" w:lineRule="auto"/>
        <w:ind w:left="360"/>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37. Promover el cumplimiento de las responsabilidades asignadas en el presente Código a los medios de comunicación.</w:t>
      </w:r>
    </w:p>
    <w:p w:rsidR="0089739D" w:rsidRPr="0068374E" w:rsidRDefault="0089739D" w:rsidP="00AE495B">
      <w:pPr>
        <w:spacing w:after="0" w:line="240" w:lineRule="auto"/>
        <w:ind w:left="1068"/>
        <w:jc w:val="both"/>
        <w:rPr>
          <w:rFonts w:ascii="Arial" w:eastAsia="Times New Roman" w:hAnsi="Arial" w:cs="Arial"/>
          <w:i/>
          <w:sz w:val="24"/>
          <w:szCs w:val="24"/>
          <w:lang w:eastAsia="es-CO"/>
        </w:rPr>
      </w:pPr>
      <w:r w:rsidRPr="0068374E">
        <w:rPr>
          <w:rFonts w:ascii="Arial" w:eastAsia="Times New Roman" w:hAnsi="Arial" w:cs="Arial"/>
          <w:i/>
          <w:sz w:val="24"/>
          <w:szCs w:val="24"/>
          <w:lang w:eastAsia="es-CO"/>
        </w:rPr>
        <w:t> </w:t>
      </w:r>
    </w:p>
    <w:p w:rsidR="0089739D" w:rsidRPr="0068374E" w:rsidRDefault="00AE495B" w:rsidP="00AE495B">
      <w:pPr>
        <w:spacing w:after="0" w:line="240" w:lineRule="auto"/>
        <w:ind w:left="360"/>
        <w:jc w:val="both"/>
        <w:rPr>
          <w:rFonts w:ascii="Arial" w:hAnsi="Arial" w:cs="Arial"/>
          <w:color w:val="000000"/>
          <w:sz w:val="24"/>
          <w:szCs w:val="24"/>
        </w:rPr>
      </w:pPr>
      <w:r w:rsidRPr="0068374E">
        <w:rPr>
          <w:rFonts w:ascii="Arial" w:eastAsia="Times New Roman" w:hAnsi="Arial" w:cs="Arial"/>
          <w:i/>
          <w:sz w:val="24"/>
          <w:szCs w:val="24"/>
          <w:lang w:eastAsia="es-CO"/>
        </w:rPr>
        <w:t>(….)</w:t>
      </w:r>
    </w:p>
    <w:p w:rsidR="0089739D" w:rsidRPr="0068374E" w:rsidRDefault="0089739D" w:rsidP="0089739D">
      <w:pPr>
        <w:spacing w:after="0" w:line="240" w:lineRule="auto"/>
        <w:jc w:val="both"/>
        <w:rPr>
          <w:rFonts w:ascii="Arial" w:eastAsia="Times New Roman" w:hAnsi="Arial" w:cs="Arial"/>
          <w:i/>
          <w:sz w:val="24"/>
          <w:szCs w:val="24"/>
          <w:lang w:eastAsia="es-CO"/>
        </w:rPr>
      </w:pPr>
    </w:p>
    <w:p w:rsidR="0089739D" w:rsidRPr="0068374E" w:rsidRDefault="0089739D" w:rsidP="00BD0AEB">
      <w:pPr>
        <w:pStyle w:val="Prrafodelista"/>
        <w:numPr>
          <w:ilvl w:val="0"/>
          <w:numId w:val="3"/>
        </w:numPr>
        <w:spacing w:after="0" w:line="240" w:lineRule="auto"/>
        <w:jc w:val="both"/>
        <w:rPr>
          <w:rFonts w:ascii="Arial" w:eastAsia="Times New Roman" w:hAnsi="Arial" w:cs="Arial"/>
          <w:b/>
          <w:color w:val="000000"/>
          <w:sz w:val="24"/>
          <w:szCs w:val="24"/>
          <w:lang w:eastAsia="es-CO"/>
        </w:rPr>
      </w:pPr>
      <w:r w:rsidRPr="0068374E">
        <w:rPr>
          <w:rFonts w:ascii="Arial" w:eastAsia="Times New Roman" w:hAnsi="Arial" w:cs="Arial"/>
          <w:b/>
          <w:color w:val="000000"/>
          <w:sz w:val="24"/>
          <w:szCs w:val="24"/>
          <w:lang w:eastAsia="es-CO"/>
        </w:rPr>
        <w:t>Ley 1361 de 2009 – Por medio de la cual se crea la ley de protección integral de la familia.</w:t>
      </w:r>
    </w:p>
    <w:p w:rsidR="0089739D" w:rsidRPr="0068374E" w:rsidRDefault="0089739D" w:rsidP="0089739D">
      <w:pPr>
        <w:spacing w:after="0" w:line="240" w:lineRule="auto"/>
        <w:jc w:val="both"/>
        <w:rPr>
          <w:rFonts w:ascii="Arial" w:eastAsia="Times New Roman" w:hAnsi="Arial" w:cs="Arial"/>
          <w:b/>
          <w:color w:val="000000"/>
          <w:sz w:val="24"/>
          <w:szCs w:val="24"/>
          <w:lang w:eastAsia="es-CO"/>
        </w:rPr>
      </w:pPr>
    </w:p>
    <w:p w:rsidR="0089739D" w:rsidRPr="0068374E" w:rsidRDefault="0089739D" w:rsidP="00AE495B">
      <w:pPr>
        <w:spacing w:after="0" w:line="240" w:lineRule="auto"/>
        <w:jc w:val="both"/>
        <w:rPr>
          <w:rFonts w:ascii="Arial" w:hAnsi="Arial" w:cs="Arial"/>
          <w:i/>
          <w:sz w:val="24"/>
          <w:szCs w:val="24"/>
        </w:rPr>
      </w:pPr>
      <w:r w:rsidRPr="0068374E">
        <w:rPr>
          <w:rFonts w:ascii="Arial" w:eastAsia="Times New Roman" w:hAnsi="Arial" w:cs="Arial"/>
          <w:b/>
          <w:color w:val="000000"/>
          <w:sz w:val="24"/>
          <w:szCs w:val="24"/>
          <w:lang w:eastAsia="es-CO"/>
        </w:rPr>
        <w:t>Artículo 1°</w:t>
      </w:r>
      <w:proofErr w:type="gramStart"/>
      <w:r w:rsidRPr="0068374E">
        <w:rPr>
          <w:rFonts w:ascii="Arial" w:eastAsia="Times New Roman" w:hAnsi="Arial" w:cs="Arial"/>
          <w:b/>
          <w:color w:val="000000"/>
          <w:sz w:val="24"/>
          <w:szCs w:val="24"/>
          <w:lang w:eastAsia="es-CO"/>
        </w:rPr>
        <w:t>.</w:t>
      </w:r>
      <w:r w:rsidRPr="0068374E">
        <w:rPr>
          <w:rFonts w:ascii="Arial" w:hAnsi="Arial" w:cs="Arial"/>
          <w:i/>
          <w:sz w:val="24"/>
          <w:szCs w:val="24"/>
        </w:rPr>
        <w:t>“</w:t>
      </w:r>
      <w:proofErr w:type="gramEnd"/>
      <w:r w:rsidRPr="0068374E">
        <w:rPr>
          <w:rFonts w:ascii="Arial" w:hAnsi="Arial" w:cs="Arial"/>
          <w:i/>
          <w:sz w:val="24"/>
          <w:szCs w:val="24"/>
        </w:rPr>
        <w:t xml:space="preserve">La presente ley tiene por objeto fortalecer y garantizar el desarrollo integral de la familia, como núcleo fundamental de la sociedad; así mismo, establecer las disposiciones necesarias para la elaboración de una Política Pública para la familia”. </w:t>
      </w:r>
      <w:r w:rsidRPr="0068374E">
        <w:rPr>
          <w:rFonts w:ascii="Arial" w:hAnsi="Arial" w:cs="Arial"/>
          <w:sz w:val="24"/>
          <w:szCs w:val="24"/>
          <w:lang w:eastAsia="es-CO"/>
        </w:rPr>
        <w:t>(Cursiva fuera de texto).</w:t>
      </w:r>
    </w:p>
    <w:p w:rsidR="0089739D" w:rsidRPr="0068374E" w:rsidRDefault="0089739D" w:rsidP="0089739D">
      <w:pPr>
        <w:spacing w:after="0" w:line="240" w:lineRule="auto"/>
        <w:jc w:val="both"/>
        <w:rPr>
          <w:rFonts w:ascii="Arial" w:eastAsia="Times New Roman" w:hAnsi="Arial" w:cs="Arial"/>
          <w:color w:val="000000"/>
          <w:sz w:val="24"/>
          <w:szCs w:val="24"/>
          <w:lang w:eastAsia="es-CO"/>
        </w:rPr>
      </w:pPr>
    </w:p>
    <w:p w:rsidR="0089739D" w:rsidRPr="0068374E" w:rsidRDefault="0089739D" w:rsidP="00AE495B">
      <w:pPr>
        <w:spacing w:after="0" w:line="240" w:lineRule="auto"/>
        <w:jc w:val="both"/>
        <w:rPr>
          <w:rFonts w:ascii="Arial" w:hAnsi="Arial" w:cs="Arial"/>
          <w:i/>
          <w:sz w:val="24"/>
          <w:szCs w:val="24"/>
        </w:rPr>
      </w:pPr>
      <w:r w:rsidRPr="0068374E">
        <w:rPr>
          <w:rFonts w:ascii="Arial" w:eastAsia="Times New Roman" w:hAnsi="Arial" w:cs="Arial"/>
          <w:b/>
          <w:color w:val="000000"/>
          <w:sz w:val="24"/>
          <w:szCs w:val="24"/>
          <w:lang w:eastAsia="es-CO"/>
        </w:rPr>
        <w:t>Artículo 4°</w:t>
      </w:r>
      <w:r w:rsidR="00AE495B" w:rsidRPr="0068374E">
        <w:rPr>
          <w:rFonts w:ascii="Arial" w:eastAsia="Times New Roman" w:hAnsi="Arial" w:cs="Arial"/>
          <w:b/>
          <w:color w:val="000000"/>
          <w:sz w:val="24"/>
          <w:szCs w:val="24"/>
          <w:lang w:eastAsia="es-CO"/>
        </w:rPr>
        <w:t>.</w:t>
      </w:r>
      <w:r w:rsidR="00AE495B" w:rsidRPr="0068374E">
        <w:rPr>
          <w:rFonts w:ascii="Arial" w:hAnsi="Arial" w:cs="Arial"/>
          <w:i/>
          <w:sz w:val="24"/>
          <w:szCs w:val="24"/>
        </w:rPr>
        <w:t xml:space="preserve"> “El</w:t>
      </w:r>
      <w:r w:rsidRPr="0068374E">
        <w:rPr>
          <w:rFonts w:ascii="Arial" w:hAnsi="Arial" w:cs="Arial"/>
          <w:i/>
          <w:sz w:val="24"/>
          <w:szCs w:val="24"/>
        </w:rPr>
        <w:t xml:space="preserve"> Estado y la Sociedad deben garantizar a la familia el ejercicio pleno de los siguientes derechos: </w:t>
      </w:r>
    </w:p>
    <w:p w:rsidR="0089739D" w:rsidRPr="0068374E" w:rsidRDefault="0089739D" w:rsidP="0089739D">
      <w:pPr>
        <w:spacing w:after="0" w:line="240" w:lineRule="auto"/>
        <w:ind w:left="708"/>
        <w:jc w:val="both"/>
        <w:rPr>
          <w:rFonts w:ascii="Arial" w:hAnsi="Arial" w:cs="Arial"/>
          <w:i/>
          <w:sz w:val="24"/>
          <w:szCs w:val="24"/>
        </w:rPr>
      </w:pPr>
    </w:p>
    <w:p w:rsidR="0089739D" w:rsidRPr="0068374E" w:rsidRDefault="0089739D" w:rsidP="00BD0AEB">
      <w:pPr>
        <w:numPr>
          <w:ilvl w:val="0"/>
          <w:numId w:val="1"/>
        </w:numPr>
        <w:spacing w:after="0" w:line="240" w:lineRule="auto"/>
        <w:ind w:left="360"/>
        <w:jc w:val="both"/>
        <w:rPr>
          <w:rFonts w:ascii="Arial" w:hAnsi="Arial" w:cs="Arial"/>
          <w:i/>
          <w:sz w:val="24"/>
          <w:szCs w:val="24"/>
        </w:rPr>
      </w:pPr>
      <w:r w:rsidRPr="0068374E">
        <w:rPr>
          <w:rFonts w:ascii="Arial" w:hAnsi="Arial" w:cs="Arial"/>
          <w:i/>
          <w:sz w:val="24"/>
          <w:szCs w:val="24"/>
        </w:rPr>
        <w:t xml:space="preserve">Derecho a una vida libre de violencia. </w:t>
      </w:r>
    </w:p>
    <w:p w:rsidR="0089739D" w:rsidRPr="0068374E" w:rsidRDefault="0089739D" w:rsidP="00AE495B">
      <w:pPr>
        <w:spacing w:after="0" w:line="240" w:lineRule="auto"/>
        <w:jc w:val="both"/>
        <w:rPr>
          <w:rFonts w:ascii="Arial" w:hAnsi="Arial" w:cs="Arial"/>
          <w:i/>
          <w:sz w:val="24"/>
          <w:szCs w:val="24"/>
        </w:rPr>
      </w:pPr>
      <w:r w:rsidRPr="0068374E">
        <w:rPr>
          <w:rFonts w:ascii="Arial" w:hAnsi="Arial" w:cs="Arial"/>
          <w:i/>
          <w:sz w:val="24"/>
          <w:szCs w:val="24"/>
        </w:rPr>
        <w:t xml:space="preserve"> </w:t>
      </w:r>
    </w:p>
    <w:p w:rsidR="0089739D" w:rsidRPr="0068374E" w:rsidRDefault="0089739D" w:rsidP="00AE495B">
      <w:pPr>
        <w:spacing w:after="0" w:line="240" w:lineRule="auto"/>
        <w:jc w:val="both"/>
        <w:rPr>
          <w:rFonts w:ascii="Arial" w:hAnsi="Arial" w:cs="Arial"/>
          <w:i/>
          <w:sz w:val="24"/>
          <w:szCs w:val="24"/>
        </w:rPr>
      </w:pPr>
      <w:r w:rsidRPr="0068374E">
        <w:rPr>
          <w:rFonts w:ascii="Arial" w:hAnsi="Arial" w:cs="Arial"/>
          <w:i/>
          <w:sz w:val="24"/>
          <w:szCs w:val="24"/>
        </w:rPr>
        <w:t xml:space="preserve">7. Derecho a la honra, dignidad e intimidad. </w:t>
      </w:r>
    </w:p>
    <w:p w:rsidR="0089739D" w:rsidRPr="0068374E" w:rsidRDefault="0089739D" w:rsidP="00AE495B">
      <w:pPr>
        <w:spacing w:after="0" w:line="240" w:lineRule="auto"/>
        <w:jc w:val="both"/>
        <w:rPr>
          <w:rFonts w:ascii="Arial" w:hAnsi="Arial" w:cs="Arial"/>
          <w:i/>
          <w:sz w:val="24"/>
          <w:szCs w:val="24"/>
        </w:rPr>
      </w:pPr>
    </w:p>
    <w:p w:rsidR="0089739D" w:rsidRPr="0068374E" w:rsidRDefault="0089739D" w:rsidP="00AE495B">
      <w:pPr>
        <w:spacing w:after="0" w:line="240" w:lineRule="auto"/>
        <w:jc w:val="both"/>
        <w:rPr>
          <w:rFonts w:ascii="Arial" w:hAnsi="Arial" w:cs="Arial"/>
          <w:i/>
          <w:sz w:val="24"/>
          <w:szCs w:val="24"/>
        </w:rPr>
      </w:pPr>
      <w:r w:rsidRPr="0068374E">
        <w:rPr>
          <w:rFonts w:ascii="Arial" w:hAnsi="Arial" w:cs="Arial"/>
          <w:i/>
          <w:sz w:val="24"/>
          <w:szCs w:val="24"/>
        </w:rPr>
        <w:t>8. Derecho de igualdad.</w:t>
      </w:r>
    </w:p>
    <w:p w:rsidR="0089739D" w:rsidRPr="0068374E" w:rsidRDefault="0089739D" w:rsidP="00AE495B">
      <w:pPr>
        <w:spacing w:after="0" w:line="240" w:lineRule="auto"/>
        <w:jc w:val="both"/>
        <w:rPr>
          <w:rFonts w:ascii="Arial" w:hAnsi="Arial" w:cs="Arial"/>
          <w:i/>
          <w:sz w:val="24"/>
          <w:szCs w:val="24"/>
        </w:rPr>
      </w:pPr>
    </w:p>
    <w:p w:rsidR="0089739D" w:rsidRPr="0068374E" w:rsidRDefault="0089739D" w:rsidP="00AE495B">
      <w:pPr>
        <w:spacing w:after="0" w:line="240" w:lineRule="auto"/>
        <w:jc w:val="both"/>
        <w:rPr>
          <w:rFonts w:ascii="Arial" w:hAnsi="Arial" w:cs="Arial"/>
          <w:i/>
          <w:sz w:val="24"/>
          <w:szCs w:val="24"/>
        </w:rPr>
      </w:pPr>
      <w:r w:rsidRPr="0068374E">
        <w:rPr>
          <w:rFonts w:ascii="Arial" w:hAnsi="Arial" w:cs="Arial"/>
          <w:i/>
          <w:sz w:val="24"/>
          <w:szCs w:val="24"/>
        </w:rPr>
        <w:t xml:space="preserve">9. Derecho a la armonía y unidad. </w:t>
      </w:r>
    </w:p>
    <w:p w:rsidR="0089739D" w:rsidRPr="0068374E" w:rsidRDefault="0089739D" w:rsidP="00AE495B">
      <w:pPr>
        <w:spacing w:after="0" w:line="240" w:lineRule="auto"/>
        <w:jc w:val="both"/>
        <w:rPr>
          <w:rFonts w:ascii="Arial" w:hAnsi="Arial" w:cs="Arial"/>
          <w:i/>
          <w:sz w:val="24"/>
          <w:szCs w:val="24"/>
        </w:rPr>
      </w:pPr>
    </w:p>
    <w:p w:rsidR="0089739D" w:rsidRPr="0068374E" w:rsidRDefault="0089739D" w:rsidP="00AE495B">
      <w:pPr>
        <w:spacing w:after="0" w:line="240" w:lineRule="auto"/>
        <w:jc w:val="both"/>
        <w:rPr>
          <w:rFonts w:ascii="Arial" w:hAnsi="Arial" w:cs="Arial"/>
          <w:i/>
          <w:sz w:val="24"/>
          <w:szCs w:val="24"/>
        </w:rPr>
      </w:pPr>
      <w:r w:rsidRPr="0068374E">
        <w:rPr>
          <w:rFonts w:ascii="Arial" w:hAnsi="Arial" w:cs="Arial"/>
          <w:i/>
          <w:sz w:val="24"/>
          <w:szCs w:val="24"/>
        </w:rPr>
        <w:t xml:space="preserve">10. Derecho a recibir protección y asistencia social cuando sus derechos sean vulnerados o amenazados. </w:t>
      </w:r>
    </w:p>
    <w:p w:rsidR="0089739D" w:rsidRPr="0068374E" w:rsidRDefault="0089739D" w:rsidP="00AE495B">
      <w:pPr>
        <w:spacing w:after="0" w:line="240" w:lineRule="auto"/>
        <w:jc w:val="both"/>
        <w:rPr>
          <w:rFonts w:ascii="Arial" w:hAnsi="Arial" w:cs="Arial"/>
          <w:i/>
          <w:sz w:val="24"/>
          <w:szCs w:val="24"/>
        </w:rPr>
      </w:pPr>
    </w:p>
    <w:p w:rsidR="0089739D" w:rsidRPr="0068374E" w:rsidRDefault="0089739D" w:rsidP="00AE495B">
      <w:pPr>
        <w:spacing w:after="0" w:line="240" w:lineRule="auto"/>
        <w:jc w:val="both"/>
        <w:rPr>
          <w:rFonts w:ascii="Arial" w:hAnsi="Arial" w:cs="Arial"/>
          <w:i/>
          <w:sz w:val="24"/>
          <w:szCs w:val="24"/>
        </w:rPr>
      </w:pPr>
      <w:r w:rsidRPr="0068374E">
        <w:rPr>
          <w:rFonts w:ascii="Arial" w:hAnsi="Arial" w:cs="Arial"/>
          <w:i/>
          <w:sz w:val="24"/>
          <w:szCs w:val="24"/>
        </w:rPr>
        <w:t xml:space="preserve">15. Derecho al respeto recíproco entre los miembros de la familia. </w:t>
      </w:r>
    </w:p>
    <w:p w:rsidR="0089739D" w:rsidRPr="0068374E" w:rsidRDefault="0089739D" w:rsidP="00AE495B">
      <w:pPr>
        <w:spacing w:after="0" w:line="240" w:lineRule="auto"/>
        <w:jc w:val="both"/>
        <w:rPr>
          <w:rFonts w:ascii="Arial" w:hAnsi="Arial" w:cs="Arial"/>
          <w:i/>
          <w:sz w:val="24"/>
          <w:szCs w:val="24"/>
        </w:rPr>
      </w:pPr>
    </w:p>
    <w:p w:rsidR="0089739D" w:rsidRPr="0068374E" w:rsidRDefault="0089739D" w:rsidP="00AE495B">
      <w:pPr>
        <w:spacing w:after="0" w:line="240" w:lineRule="auto"/>
        <w:jc w:val="both"/>
        <w:rPr>
          <w:rFonts w:ascii="Arial" w:hAnsi="Arial" w:cs="Arial"/>
          <w:color w:val="000000"/>
          <w:sz w:val="24"/>
          <w:szCs w:val="24"/>
        </w:rPr>
      </w:pPr>
      <w:r w:rsidRPr="0068374E">
        <w:rPr>
          <w:rFonts w:ascii="Arial" w:hAnsi="Arial" w:cs="Arial"/>
          <w:i/>
          <w:sz w:val="24"/>
          <w:szCs w:val="24"/>
        </w:rPr>
        <w:t xml:space="preserve">18. Derecho al bienestar físico, mental y emocional”. </w:t>
      </w:r>
    </w:p>
    <w:p w:rsidR="0089739D" w:rsidRPr="0068374E" w:rsidRDefault="0089739D" w:rsidP="0089739D">
      <w:pPr>
        <w:spacing w:after="0" w:line="240" w:lineRule="auto"/>
        <w:jc w:val="both"/>
        <w:rPr>
          <w:rFonts w:ascii="Arial" w:hAnsi="Arial" w:cs="Arial"/>
          <w:i/>
          <w:sz w:val="24"/>
          <w:szCs w:val="24"/>
        </w:rPr>
      </w:pPr>
    </w:p>
    <w:p w:rsidR="00AE495B" w:rsidRPr="0068374E" w:rsidRDefault="00AE495B" w:rsidP="00AE495B">
      <w:pPr>
        <w:spacing w:after="0" w:line="240" w:lineRule="auto"/>
        <w:ind w:left="142"/>
        <w:jc w:val="both"/>
        <w:rPr>
          <w:rFonts w:ascii="Arial" w:hAnsi="Arial" w:cs="Arial"/>
          <w:b/>
          <w:sz w:val="24"/>
          <w:szCs w:val="24"/>
          <w:u w:val="single"/>
        </w:rPr>
      </w:pPr>
    </w:p>
    <w:p w:rsidR="00F96246" w:rsidRDefault="00F96246" w:rsidP="008A79AA">
      <w:pPr>
        <w:spacing w:after="0" w:line="240" w:lineRule="auto"/>
        <w:jc w:val="both"/>
        <w:rPr>
          <w:rFonts w:ascii="Arial" w:hAnsi="Arial" w:cs="Arial"/>
          <w:sz w:val="24"/>
          <w:szCs w:val="24"/>
        </w:rPr>
      </w:pPr>
    </w:p>
    <w:p w:rsidR="002A3114" w:rsidRDefault="002A3114" w:rsidP="008A79AA">
      <w:pPr>
        <w:spacing w:after="0" w:line="240" w:lineRule="auto"/>
        <w:jc w:val="both"/>
        <w:rPr>
          <w:rFonts w:ascii="Arial" w:hAnsi="Arial" w:cs="Arial"/>
          <w:sz w:val="24"/>
          <w:szCs w:val="24"/>
        </w:rPr>
      </w:pPr>
    </w:p>
    <w:p w:rsidR="002A3114" w:rsidRDefault="00673C0A" w:rsidP="008A79AA">
      <w:pPr>
        <w:spacing w:after="0" w:line="240" w:lineRule="auto"/>
        <w:jc w:val="both"/>
        <w:rPr>
          <w:rFonts w:ascii="Arial" w:hAnsi="Arial" w:cs="Arial"/>
          <w:sz w:val="24"/>
          <w:szCs w:val="24"/>
        </w:rPr>
      </w:pPr>
      <w:r>
        <w:rPr>
          <w:rFonts w:ascii="Arial" w:hAnsi="Arial" w:cs="Arial"/>
          <w:sz w:val="24"/>
          <w:szCs w:val="24"/>
        </w:rPr>
        <w:t xml:space="preserve">Con los motivos expuestos solicitamos a los H Congresistas aprobar la presente iniciativa. </w:t>
      </w:r>
    </w:p>
    <w:p w:rsidR="00673C0A" w:rsidRDefault="00673C0A" w:rsidP="008A79AA">
      <w:pPr>
        <w:spacing w:after="0" w:line="240" w:lineRule="auto"/>
        <w:jc w:val="both"/>
        <w:rPr>
          <w:rFonts w:ascii="Arial" w:hAnsi="Arial" w:cs="Arial"/>
          <w:sz w:val="24"/>
          <w:szCs w:val="24"/>
        </w:rPr>
      </w:pPr>
    </w:p>
    <w:p w:rsidR="00673C0A" w:rsidRDefault="00673C0A" w:rsidP="008A79AA">
      <w:pPr>
        <w:spacing w:after="0" w:line="240" w:lineRule="auto"/>
        <w:jc w:val="both"/>
        <w:rPr>
          <w:rFonts w:ascii="Arial" w:hAnsi="Arial" w:cs="Arial"/>
          <w:sz w:val="24"/>
          <w:szCs w:val="24"/>
        </w:rPr>
      </w:pPr>
    </w:p>
    <w:p w:rsidR="00443BBA" w:rsidRDefault="00443BBA" w:rsidP="008A79AA">
      <w:pPr>
        <w:spacing w:after="0" w:line="240" w:lineRule="auto"/>
        <w:jc w:val="both"/>
        <w:rPr>
          <w:rFonts w:ascii="Arial" w:hAnsi="Arial" w:cs="Arial"/>
          <w:sz w:val="24"/>
          <w:szCs w:val="24"/>
        </w:rPr>
      </w:pPr>
    </w:p>
    <w:p w:rsidR="00443BBA" w:rsidRDefault="00443BBA" w:rsidP="008A79AA">
      <w:pPr>
        <w:spacing w:after="0" w:line="240" w:lineRule="auto"/>
        <w:jc w:val="both"/>
        <w:rPr>
          <w:rFonts w:ascii="Arial" w:hAnsi="Arial" w:cs="Arial"/>
          <w:sz w:val="24"/>
          <w:szCs w:val="24"/>
        </w:rPr>
      </w:pPr>
    </w:p>
    <w:p w:rsidR="00443BBA" w:rsidRDefault="00443BBA" w:rsidP="008A79AA">
      <w:pPr>
        <w:spacing w:after="0" w:line="240" w:lineRule="auto"/>
        <w:jc w:val="both"/>
        <w:rPr>
          <w:rFonts w:ascii="Arial" w:hAnsi="Arial" w:cs="Arial"/>
          <w:sz w:val="24"/>
          <w:szCs w:val="24"/>
        </w:rPr>
      </w:pPr>
    </w:p>
    <w:p w:rsidR="009552CD" w:rsidRDefault="009552CD" w:rsidP="008A79AA">
      <w:pPr>
        <w:spacing w:after="0" w:line="240" w:lineRule="auto"/>
        <w:jc w:val="both"/>
        <w:rPr>
          <w:rFonts w:ascii="Arial" w:hAnsi="Arial" w:cs="Arial"/>
          <w:sz w:val="24"/>
          <w:szCs w:val="24"/>
        </w:rPr>
      </w:pPr>
    </w:p>
    <w:p w:rsidR="009552CD" w:rsidRDefault="009552CD" w:rsidP="008A79AA">
      <w:pPr>
        <w:spacing w:after="0" w:line="240" w:lineRule="auto"/>
        <w:jc w:val="both"/>
        <w:rPr>
          <w:rFonts w:ascii="Arial" w:hAnsi="Arial" w:cs="Arial"/>
          <w:sz w:val="24"/>
          <w:szCs w:val="24"/>
        </w:rPr>
      </w:pPr>
    </w:p>
    <w:p w:rsidR="00C01F36" w:rsidRDefault="00C01F36" w:rsidP="00C01F36">
      <w:pPr>
        <w:spacing w:after="0" w:line="240" w:lineRule="auto"/>
        <w:jc w:val="center"/>
        <w:rPr>
          <w:rFonts w:ascii="Arial" w:hAnsi="Arial" w:cs="Arial"/>
          <w:b/>
          <w:sz w:val="24"/>
          <w:szCs w:val="24"/>
        </w:rPr>
      </w:pPr>
    </w:p>
    <w:p w:rsidR="00673C0A" w:rsidRPr="00C01F36" w:rsidRDefault="00443BBA" w:rsidP="00C01F36">
      <w:pPr>
        <w:spacing w:after="0" w:line="240" w:lineRule="auto"/>
        <w:jc w:val="center"/>
        <w:rPr>
          <w:rFonts w:ascii="Arial" w:hAnsi="Arial" w:cs="Arial"/>
          <w:b/>
          <w:sz w:val="24"/>
          <w:szCs w:val="24"/>
        </w:rPr>
      </w:pPr>
      <w:r>
        <w:rPr>
          <w:rFonts w:ascii="Arial" w:hAnsi="Arial" w:cs="Arial"/>
          <w:b/>
          <w:sz w:val="24"/>
          <w:szCs w:val="24"/>
        </w:rPr>
        <w:t xml:space="preserve">OSCAR </w:t>
      </w:r>
      <w:r w:rsidR="00C01F36" w:rsidRPr="00C01F36">
        <w:rPr>
          <w:rFonts w:ascii="Arial" w:hAnsi="Arial" w:cs="Arial"/>
          <w:b/>
          <w:sz w:val="24"/>
          <w:szCs w:val="24"/>
        </w:rPr>
        <w:t>MAURICIO LIZCANO ARANGO</w:t>
      </w:r>
    </w:p>
    <w:p w:rsidR="00C01F36" w:rsidRDefault="00C01F36" w:rsidP="00C01F36">
      <w:pPr>
        <w:spacing w:after="0" w:line="240" w:lineRule="auto"/>
        <w:jc w:val="center"/>
        <w:rPr>
          <w:rFonts w:ascii="Arial" w:hAnsi="Arial" w:cs="Arial"/>
          <w:sz w:val="24"/>
          <w:szCs w:val="24"/>
        </w:rPr>
      </w:pPr>
      <w:r>
        <w:rPr>
          <w:rFonts w:ascii="Arial" w:hAnsi="Arial" w:cs="Arial"/>
          <w:sz w:val="24"/>
          <w:szCs w:val="24"/>
        </w:rPr>
        <w:t>Senador</w:t>
      </w:r>
    </w:p>
    <w:p w:rsidR="00C01F36" w:rsidRDefault="00C01F36" w:rsidP="008A79AA">
      <w:pPr>
        <w:spacing w:after="0" w:line="240" w:lineRule="auto"/>
        <w:jc w:val="both"/>
        <w:rPr>
          <w:rFonts w:ascii="Arial" w:hAnsi="Arial" w:cs="Arial"/>
          <w:sz w:val="24"/>
          <w:szCs w:val="24"/>
        </w:rPr>
      </w:pPr>
    </w:p>
    <w:p w:rsidR="00C01F36" w:rsidRDefault="00C01F36" w:rsidP="008A79AA">
      <w:pPr>
        <w:spacing w:after="0" w:line="240" w:lineRule="auto"/>
        <w:jc w:val="both"/>
        <w:rPr>
          <w:rFonts w:ascii="Arial" w:hAnsi="Arial" w:cs="Arial"/>
          <w:sz w:val="24"/>
          <w:szCs w:val="24"/>
        </w:rPr>
      </w:pPr>
    </w:p>
    <w:p w:rsidR="00C01F36" w:rsidRDefault="00C01F36" w:rsidP="008A79AA">
      <w:pPr>
        <w:spacing w:after="0" w:line="240" w:lineRule="auto"/>
        <w:jc w:val="both"/>
        <w:rPr>
          <w:rFonts w:ascii="Arial" w:hAnsi="Arial" w:cs="Arial"/>
          <w:sz w:val="24"/>
          <w:szCs w:val="24"/>
        </w:rPr>
      </w:pPr>
    </w:p>
    <w:p w:rsidR="00443BBA" w:rsidRDefault="00443BBA" w:rsidP="008A79AA">
      <w:pPr>
        <w:spacing w:after="0" w:line="240" w:lineRule="auto"/>
        <w:jc w:val="both"/>
        <w:rPr>
          <w:rFonts w:ascii="Arial" w:hAnsi="Arial" w:cs="Arial"/>
          <w:sz w:val="24"/>
          <w:szCs w:val="24"/>
        </w:rPr>
      </w:pPr>
    </w:p>
    <w:p w:rsidR="00443BBA" w:rsidRDefault="00443BBA" w:rsidP="008A79AA">
      <w:pPr>
        <w:spacing w:after="0" w:line="240" w:lineRule="auto"/>
        <w:jc w:val="both"/>
        <w:rPr>
          <w:rFonts w:ascii="Arial" w:hAnsi="Arial" w:cs="Arial"/>
          <w:sz w:val="24"/>
          <w:szCs w:val="24"/>
        </w:rPr>
      </w:pPr>
    </w:p>
    <w:p w:rsidR="00443BBA" w:rsidRDefault="00443BBA" w:rsidP="008A79AA">
      <w:pPr>
        <w:spacing w:after="0" w:line="240" w:lineRule="auto"/>
        <w:jc w:val="both"/>
        <w:rPr>
          <w:rFonts w:ascii="Arial" w:hAnsi="Arial" w:cs="Arial"/>
          <w:sz w:val="24"/>
          <w:szCs w:val="24"/>
        </w:rPr>
      </w:pPr>
    </w:p>
    <w:p w:rsidR="00C01F36" w:rsidRDefault="00C01F36" w:rsidP="008A79AA">
      <w:pPr>
        <w:spacing w:after="0" w:line="240" w:lineRule="auto"/>
        <w:jc w:val="both"/>
        <w:rPr>
          <w:rFonts w:ascii="Arial" w:hAnsi="Arial" w:cs="Arial"/>
          <w:sz w:val="24"/>
          <w:szCs w:val="24"/>
        </w:rPr>
      </w:pPr>
    </w:p>
    <w:p w:rsidR="00C01F36" w:rsidRDefault="00C01F36" w:rsidP="008A79AA">
      <w:pPr>
        <w:spacing w:after="0" w:line="240" w:lineRule="auto"/>
        <w:jc w:val="both"/>
        <w:rPr>
          <w:rFonts w:ascii="Arial" w:hAnsi="Arial" w:cs="Arial"/>
          <w:sz w:val="24"/>
          <w:szCs w:val="24"/>
        </w:rPr>
      </w:pPr>
    </w:p>
    <w:p w:rsidR="00C01F36" w:rsidRPr="00C01F36" w:rsidRDefault="00C01F36" w:rsidP="00BF3502">
      <w:pPr>
        <w:spacing w:after="0" w:line="240" w:lineRule="auto"/>
        <w:jc w:val="center"/>
        <w:rPr>
          <w:rFonts w:ascii="Arial" w:hAnsi="Arial" w:cs="Arial"/>
          <w:b/>
          <w:sz w:val="24"/>
          <w:szCs w:val="24"/>
        </w:rPr>
      </w:pPr>
      <w:r w:rsidRPr="00C01F36">
        <w:rPr>
          <w:rFonts w:ascii="Arial" w:hAnsi="Arial" w:cs="Arial"/>
          <w:b/>
          <w:sz w:val="24"/>
          <w:szCs w:val="24"/>
        </w:rPr>
        <w:t>LUZ ADRIANA MORENO MARMOLEJO</w:t>
      </w:r>
    </w:p>
    <w:p w:rsidR="00C01F36" w:rsidRDefault="00C01F36" w:rsidP="00BF3502">
      <w:pPr>
        <w:spacing w:after="0" w:line="240" w:lineRule="auto"/>
        <w:jc w:val="center"/>
        <w:rPr>
          <w:rFonts w:ascii="Arial" w:hAnsi="Arial" w:cs="Arial"/>
          <w:sz w:val="24"/>
          <w:szCs w:val="24"/>
        </w:rPr>
      </w:pPr>
      <w:r>
        <w:rPr>
          <w:rFonts w:ascii="Arial" w:hAnsi="Arial" w:cs="Arial"/>
          <w:sz w:val="24"/>
          <w:szCs w:val="24"/>
        </w:rPr>
        <w:t>Representante</w:t>
      </w:r>
    </w:p>
    <w:p w:rsidR="00C01F36" w:rsidRDefault="00C01F36" w:rsidP="008A79AA">
      <w:pPr>
        <w:spacing w:after="0" w:line="240" w:lineRule="auto"/>
        <w:jc w:val="both"/>
        <w:rPr>
          <w:rFonts w:ascii="Arial" w:hAnsi="Arial" w:cs="Arial"/>
          <w:sz w:val="24"/>
          <w:szCs w:val="24"/>
        </w:rPr>
      </w:pPr>
    </w:p>
    <w:sectPr w:rsidR="00C01F36" w:rsidSect="006B5762">
      <w:headerReference w:type="default" r:id="rId17"/>
      <w:footerReference w:type="default" r:id="rId18"/>
      <w:pgSz w:w="12242" w:h="15842"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55FF" w:rsidRDefault="004855FF" w:rsidP="00813B5E">
      <w:pPr>
        <w:spacing w:after="0" w:line="240" w:lineRule="auto"/>
      </w:pPr>
      <w:r>
        <w:separator/>
      </w:r>
    </w:p>
  </w:endnote>
  <w:endnote w:type="continuationSeparator" w:id="0">
    <w:p w:rsidR="004855FF" w:rsidRDefault="004855FF" w:rsidP="00813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Roman PS">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8BE" w:rsidRDefault="00E818BE" w:rsidP="006B5762">
    <w:pPr>
      <w:pStyle w:val="Piedepgina"/>
    </w:pPr>
  </w:p>
  <w:p w:rsidR="00E818BE" w:rsidRDefault="00E818BE" w:rsidP="006B5762">
    <w:pPr>
      <w:pStyle w:val="Piedepgina"/>
      <w:jc w:val="center"/>
    </w:pPr>
    <w:r>
      <w:rPr>
        <w:noProof/>
        <w:lang w:eastAsia="es-CO"/>
      </w:rPr>
      <w:drawing>
        <wp:inline distT="0" distB="0" distL="0" distR="0">
          <wp:extent cx="3114675" cy="2667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4675" cy="266700"/>
                  </a:xfrm>
                  <a:prstGeom prst="rect">
                    <a:avLst/>
                  </a:prstGeom>
                  <a:noFill/>
                  <a:ln>
                    <a:noFill/>
                  </a:ln>
                </pic:spPr>
              </pic:pic>
            </a:graphicData>
          </a:graphic>
        </wp:inline>
      </w:drawing>
    </w:r>
  </w:p>
  <w:p w:rsidR="00E818BE" w:rsidRDefault="00E818BE" w:rsidP="006B5762">
    <w:pPr>
      <w:pStyle w:val="Piedepgina"/>
      <w:jc w:val="center"/>
      <w:rPr>
        <w:rFonts w:ascii="Gill Sans MT" w:hAnsi="Gill Sans MT"/>
        <w:spacing w:val="60"/>
        <w:sz w:val="20"/>
        <w:szCs w:val="20"/>
      </w:rPr>
    </w:pPr>
    <w:r>
      <w:rPr>
        <w:rFonts w:ascii="Gill Sans MT" w:hAnsi="Gill Sans MT"/>
        <w:spacing w:val="60"/>
        <w:sz w:val="20"/>
        <w:szCs w:val="20"/>
      </w:rPr>
      <w:t xml:space="preserve">Carrera 7 No. 8 -68 Edificio Nuevo del Congreso </w:t>
    </w:r>
  </w:p>
  <w:p w:rsidR="00E818BE" w:rsidRDefault="00E818BE" w:rsidP="006B5762">
    <w:pPr>
      <w:pStyle w:val="Piedepgina"/>
      <w:jc w:val="center"/>
      <w:rPr>
        <w:rFonts w:ascii="Gill Sans MT" w:hAnsi="Gill Sans MT"/>
        <w:spacing w:val="60"/>
        <w:sz w:val="20"/>
        <w:szCs w:val="20"/>
      </w:rPr>
    </w:pPr>
    <w:r>
      <w:rPr>
        <w:rFonts w:ascii="Gill Sans MT" w:hAnsi="Gill Sans MT"/>
        <w:spacing w:val="60"/>
        <w:sz w:val="20"/>
        <w:szCs w:val="20"/>
      </w:rPr>
      <w:t>Segundo Piso Oficina 233B</w:t>
    </w:r>
  </w:p>
  <w:p w:rsidR="00E818BE" w:rsidRDefault="00E818BE" w:rsidP="006B5762">
    <w:pPr>
      <w:pStyle w:val="Piedepgina"/>
      <w:jc w:val="center"/>
      <w:rPr>
        <w:rFonts w:ascii="Gill Sans MT" w:hAnsi="Gill Sans MT"/>
        <w:spacing w:val="60"/>
        <w:sz w:val="20"/>
        <w:szCs w:val="20"/>
      </w:rPr>
    </w:pPr>
    <w:r>
      <w:rPr>
        <w:rFonts w:ascii="Gill Sans MT" w:hAnsi="Gill Sans MT"/>
        <w:spacing w:val="60"/>
        <w:sz w:val="20"/>
        <w:szCs w:val="20"/>
      </w:rPr>
      <w:t>Tel</w:t>
    </w:r>
    <w:r w:rsidRPr="00493148">
      <w:rPr>
        <w:rFonts w:ascii="Gill Sans MT" w:hAnsi="Gill Sans MT"/>
        <w:spacing w:val="60"/>
        <w:sz w:val="20"/>
        <w:szCs w:val="20"/>
      </w:rPr>
      <w:t>: 382</w:t>
    </w:r>
    <w:r>
      <w:rPr>
        <w:rFonts w:ascii="Gill Sans MT" w:hAnsi="Gill Sans MT"/>
        <w:spacing w:val="60"/>
        <w:sz w:val="20"/>
        <w:szCs w:val="20"/>
      </w:rPr>
      <w:t xml:space="preserve">3299 Fax. 3824201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55FF" w:rsidRDefault="004855FF" w:rsidP="00813B5E">
      <w:pPr>
        <w:spacing w:after="0" w:line="240" w:lineRule="auto"/>
      </w:pPr>
      <w:r>
        <w:separator/>
      </w:r>
    </w:p>
  </w:footnote>
  <w:footnote w:type="continuationSeparator" w:id="0">
    <w:p w:rsidR="004855FF" w:rsidRDefault="004855FF" w:rsidP="00813B5E">
      <w:pPr>
        <w:spacing w:after="0" w:line="240" w:lineRule="auto"/>
      </w:pPr>
      <w:r>
        <w:continuationSeparator/>
      </w:r>
    </w:p>
  </w:footnote>
  <w:footnote w:id="1">
    <w:p w:rsidR="00E818BE" w:rsidRPr="008B6B13" w:rsidRDefault="00E818BE">
      <w:pPr>
        <w:pStyle w:val="Textonotapie"/>
        <w:rPr>
          <w:lang w:val="es-CO"/>
        </w:rPr>
      </w:pPr>
      <w:r>
        <w:rPr>
          <w:rStyle w:val="Refdenotaalpie"/>
        </w:rPr>
        <w:footnoteRef/>
      </w:r>
      <w:r>
        <w:t xml:space="preserve"> </w:t>
      </w:r>
      <w:r w:rsidRPr="008B6B13">
        <w:t>artículo 229 de la ley 599 de 2000</w:t>
      </w:r>
    </w:p>
  </w:footnote>
  <w:footnote w:id="2">
    <w:p w:rsidR="00E818BE" w:rsidRPr="008B6B13" w:rsidRDefault="00E818BE">
      <w:pPr>
        <w:pStyle w:val="Textonotapie"/>
        <w:rPr>
          <w:lang w:val="es-CO"/>
        </w:rPr>
      </w:pPr>
      <w:r>
        <w:rPr>
          <w:rStyle w:val="Refdenotaalpie"/>
        </w:rPr>
        <w:footnoteRef/>
      </w:r>
      <w:r>
        <w:t xml:space="preserve"> </w:t>
      </w:r>
      <w:r>
        <w:rPr>
          <w:lang w:val="es-CO"/>
        </w:rPr>
        <w:t xml:space="preserve">Artículo 233 </w:t>
      </w:r>
      <w:r w:rsidRPr="008B6B13">
        <w:t>de la ley 599 de 2000</w:t>
      </w:r>
    </w:p>
  </w:footnote>
  <w:footnote w:id="3">
    <w:p w:rsidR="00E818BE" w:rsidRPr="008B6B13" w:rsidRDefault="00E818BE">
      <w:pPr>
        <w:pStyle w:val="Textonotapie"/>
        <w:rPr>
          <w:lang w:val="es-CO"/>
        </w:rPr>
      </w:pPr>
      <w:r>
        <w:rPr>
          <w:rStyle w:val="Refdenotaalpie"/>
        </w:rPr>
        <w:footnoteRef/>
      </w:r>
      <w:r>
        <w:t xml:space="preserve"> </w:t>
      </w:r>
      <w:r>
        <w:rPr>
          <w:lang w:val="es-CO"/>
        </w:rPr>
        <w:t>Artículo 230A</w:t>
      </w:r>
      <w:r w:rsidRPr="008B6B13">
        <w:t xml:space="preserve"> de la ley 599 de 2000</w:t>
      </w:r>
    </w:p>
  </w:footnote>
  <w:footnote w:id="4">
    <w:p w:rsidR="00E818BE" w:rsidRPr="00494E08" w:rsidRDefault="00E818BE" w:rsidP="00587138">
      <w:pPr>
        <w:pStyle w:val="Textonotapie"/>
        <w:jc w:val="both"/>
        <w:rPr>
          <w:lang w:val="es-CO"/>
        </w:rPr>
      </w:pPr>
      <w:r>
        <w:rPr>
          <w:rStyle w:val="Refdenotaalpie"/>
        </w:rPr>
        <w:footnoteRef/>
      </w:r>
      <w:r>
        <w:t xml:space="preserve"> información </w:t>
      </w:r>
      <w:r w:rsidR="00587138">
        <w:t xml:space="preserve">general recopilada de los artículos de prensa escritos en la </w:t>
      </w:r>
      <w:r>
        <w:t xml:space="preserve"> Revista </w:t>
      </w:r>
      <w:r w:rsidR="00587138">
        <w:rPr>
          <w:lang w:val="es-CO"/>
        </w:rPr>
        <w:t xml:space="preserve">Semana. –Periódico </w:t>
      </w:r>
      <w:proofErr w:type="spellStart"/>
      <w:r w:rsidR="00587138">
        <w:rPr>
          <w:lang w:val="es-CO"/>
        </w:rPr>
        <w:t>E</w:t>
      </w:r>
      <w:r>
        <w:rPr>
          <w:lang w:val="es-CO"/>
        </w:rPr>
        <w:t>ltiempo</w:t>
      </w:r>
      <w:proofErr w:type="spellEnd"/>
      <w:r>
        <w:rPr>
          <w:lang w:val="es-CO"/>
        </w:rPr>
        <w:t xml:space="preserve"> y el Espectador </w:t>
      </w:r>
    </w:p>
  </w:footnote>
  <w:footnote w:id="5">
    <w:p w:rsidR="004824DD" w:rsidRPr="00944848" w:rsidRDefault="004824DD">
      <w:pPr>
        <w:pStyle w:val="Textonotapie"/>
        <w:rPr>
          <w:rFonts w:asciiTheme="minorHAnsi" w:hAnsiTheme="minorHAnsi"/>
        </w:rPr>
      </w:pPr>
      <w:r w:rsidRPr="00944848">
        <w:rPr>
          <w:rStyle w:val="Refdenotaalpie"/>
          <w:rFonts w:asciiTheme="minorHAnsi" w:hAnsiTheme="minorHAnsi"/>
        </w:rPr>
        <w:footnoteRef/>
      </w:r>
      <w:r w:rsidR="00944848" w:rsidRPr="00944848">
        <w:rPr>
          <w:rFonts w:asciiTheme="minorHAnsi" w:hAnsiTheme="minorHAnsi"/>
        </w:rPr>
        <w:t xml:space="preserve">Publicación de </w:t>
      </w:r>
      <w:r w:rsidRPr="00944848">
        <w:rPr>
          <w:rFonts w:asciiTheme="minorHAnsi" w:hAnsiTheme="minorHAnsi"/>
        </w:rPr>
        <w:t xml:space="preserve"> Cristina Buitrago.</w:t>
      </w:r>
      <w:r w:rsidR="00944848" w:rsidRPr="00944848">
        <w:rPr>
          <w:rFonts w:asciiTheme="minorHAnsi" w:hAnsiTheme="minorHAnsi" w:cs="Arial"/>
          <w:color w:val="666666"/>
          <w:szCs w:val="18"/>
          <w:shd w:val="clear" w:color="auto" w:fill="FFFFFF"/>
        </w:rPr>
        <w:t xml:space="preserve"> Licenciada en Ciencias Sociales </w:t>
      </w:r>
      <w:r w:rsidRPr="00944848">
        <w:rPr>
          <w:rFonts w:asciiTheme="minorHAnsi" w:hAnsiTheme="minorHAnsi"/>
        </w:rPr>
        <w:t>- Red Papaz</w:t>
      </w:r>
    </w:p>
  </w:footnote>
  <w:footnote w:id="6">
    <w:p w:rsidR="00371847" w:rsidRDefault="00371847">
      <w:pPr>
        <w:pStyle w:val="Textonotapie"/>
      </w:pPr>
      <w:r>
        <w:rPr>
          <w:rStyle w:val="Refdenotaalpie"/>
        </w:rPr>
        <w:footnoteRef/>
      </w:r>
      <w:r>
        <w:t xml:space="preserve"> Restablecimiento de derechos de niños, niñas y adolescentes en el sistema nacional de bienestar familiar.- observatorio sobre infancia  UNAL.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8BE" w:rsidRDefault="00E818BE" w:rsidP="006B5762">
    <w:pPr>
      <w:pStyle w:val="Encabezado"/>
      <w:jc w:val="center"/>
    </w:pPr>
    <w:r>
      <w:rPr>
        <w:noProof/>
        <w:lang w:eastAsia="es-CO"/>
      </w:rPr>
      <w:drawing>
        <wp:inline distT="0" distB="0" distL="0" distR="0">
          <wp:extent cx="2600325" cy="781050"/>
          <wp:effectExtent l="0" t="0" r="952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0325" cy="781050"/>
                  </a:xfrm>
                  <a:prstGeom prst="rect">
                    <a:avLst/>
                  </a:prstGeom>
                  <a:noFill/>
                  <a:ln>
                    <a:noFill/>
                  </a:ln>
                </pic:spPr>
              </pic:pic>
            </a:graphicData>
          </a:graphic>
        </wp:inline>
      </w:drawing>
    </w:r>
  </w:p>
  <w:p w:rsidR="00E818BE" w:rsidRDefault="00E818BE" w:rsidP="004704F8">
    <w:pPr>
      <w:spacing w:after="0"/>
      <w:jc w:val="center"/>
      <w:rPr>
        <w:rFonts w:ascii="Gill Sans MT" w:eastAsia="Arial Unicode MS" w:hAnsi="Gill Sans MT" w:cs="Arial Unicode MS"/>
        <w:b/>
        <w:spacing w:val="60"/>
      </w:rPr>
    </w:pPr>
  </w:p>
  <w:p w:rsidR="00E818BE" w:rsidRDefault="00E818BE" w:rsidP="004704F8">
    <w:pPr>
      <w:spacing w:after="0"/>
      <w:jc w:val="center"/>
      <w:rPr>
        <w:rFonts w:ascii="Gill Sans MT" w:eastAsia="Arial Unicode MS" w:hAnsi="Gill Sans MT" w:cs="Arial Unicode MS"/>
        <w:b/>
        <w:spacing w:val="60"/>
      </w:rPr>
    </w:pPr>
    <w:r>
      <w:rPr>
        <w:rFonts w:ascii="Gill Sans MT" w:eastAsia="Arial Unicode MS" w:hAnsi="Gill Sans MT" w:cs="Arial Unicode MS"/>
        <w:b/>
        <w:spacing w:val="60"/>
      </w:rPr>
      <w:t>Oscar Mauricio Lizcano</w:t>
    </w:r>
  </w:p>
  <w:p w:rsidR="00E818BE" w:rsidRDefault="00E818BE" w:rsidP="004704F8">
    <w:pPr>
      <w:spacing w:after="0"/>
      <w:jc w:val="center"/>
      <w:rPr>
        <w:rFonts w:ascii="Gill Sans MT" w:eastAsia="Arial Unicode MS" w:hAnsi="Gill Sans MT" w:cs="Arial Unicode MS"/>
        <w:b/>
        <w:spacing w:val="60"/>
      </w:rPr>
    </w:pPr>
    <w:r>
      <w:rPr>
        <w:rFonts w:ascii="Gill Sans MT" w:eastAsia="Arial Unicode MS" w:hAnsi="Gill Sans MT" w:cs="Arial Unicode MS"/>
        <w:b/>
        <w:spacing w:val="60"/>
      </w:rPr>
      <w:t>Senador</w:t>
    </w:r>
  </w:p>
  <w:p w:rsidR="00E818BE" w:rsidRPr="004B1DE7" w:rsidRDefault="00E818BE" w:rsidP="004704F8">
    <w:pPr>
      <w:spacing w:after="0"/>
      <w:jc w:val="center"/>
      <w:rPr>
        <w:rFonts w:ascii="Gill Sans MT" w:eastAsia="Arial Unicode MS" w:hAnsi="Gill Sans MT" w:cs="Arial Unicode MS"/>
        <w:spacing w:val="6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AB03DE"/>
    <w:multiLevelType w:val="multilevel"/>
    <w:tmpl w:val="FBEA09C2"/>
    <w:lvl w:ilvl="0">
      <w:start w:val="1"/>
      <w:numFmt w:val="decimal"/>
      <w:lvlText w:val="%1."/>
      <w:lvlJc w:val="left"/>
      <w:pPr>
        <w:ind w:left="720" w:hanging="360"/>
      </w:pPr>
      <w:rPr>
        <w:rFonts w:hint="default"/>
        <w:b/>
        <w:u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nsid w:val="627B662F"/>
    <w:multiLevelType w:val="hybridMultilevel"/>
    <w:tmpl w:val="7DEEA19A"/>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nsid w:val="6687217A"/>
    <w:multiLevelType w:val="hybridMultilevel"/>
    <w:tmpl w:val="D762804E"/>
    <w:lvl w:ilvl="0" w:tplc="346CA5C4">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6C1"/>
    <w:rsid w:val="00007FB7"/>
    <w:rsid w:val="00020674"/>
    <w:rsid w:val="00030AFB"/>
    <w:rsid w:val="000448EB"/>
    <w:rsid w:val="00075A0A"/>
    <w:rsid w:val="00090E18"/>
    <w:rsid w:val="000A22DA"/>
    <w:rsid w:val="000B4846"/>
    <w:rsid w:val="000C2171"/>
    <w:rsid w:val="000D0679"/>
    <w:rsid w:val="000F75B6"/>
    <w:rsid w:val="00142ACF"/>
    <w:rsid w:val="00173CC1"/>
    <w:rsid w:val="00176E52"/>
    <w:rsid w:val="0018103F"/>
    <w:rsid w:val="001A6EA1"/>
    <w:rsid w:val="002123FC"/>
    <w:rsid w:val="00243233"/>
    <w:rsid w:val="002A3114"/>
    <w:rsid w:val="002D2286"/>
    <w:rsid w:val="002E1C2A"/>
    <w:rsid w:val="002E54DA"/>
    <w:rsid w:val="002F6473"/>
    <w:rsid w:val="003114FB"/>
    <w:rsid w:val="00343751"/>
    <w:rsid w:val="003663C5"/>
    <w:rsid w:val="00371847"/>
    <w:rsid w:val="003727C1"/>
    <w:rsid w:val="00396FFA"/>
    <w:rsid w:val="003A4BFD"/>
    <w:rsid w:val="003E00C7"/>
    <w:rsid w:val="003E7917"/>
    <w:rsid w:val="00443BBA"/>
    <w:rsid w:val="0046663F"/>
    <w:rsid w:val="004704F8"/>
    <w:rsid w:val="004824DD"/>
    <w:rsid w:val="0048331E"/>
    <w:rsid w:val="004855FF"/>
    <w:rsid w:val="0049466F"/>
    <w:rsid w:val="00494E08"/>
    <w:rsid w:val="00511714"/>
    <w:rsid w:val="005129C7"/>
    <w:rsid w:val="0054369D"/>
    <w:rsid w:val="00551547"/>
    <w:rsid w:val="0056647D"/>
    <w:rsid w:val="00577F78"/>
    <w:rsid w:val="00587138"/>
    <w:rsid w:val="005C1AD3"/>
    <w:rsid w:val="005E2A00"/>
    <w:rsid w:val="00602497"/>
    <w:rsid w:val="00610D65"/>
    <w:rsid w:val="00672297"/>
    <w:rsid w:val="00673C0A"/>
    <w:rsid w:val="0068374E"/>
    <w:rsid w:val="006A617F"/>
    <w:rsid w:val="006B2212"/>
    <w:rsid w:val="006B5762"/>
    <w:rsid w:val="006C7BC5"/>
    <w:rsid w:val="006D0E30"/>
    <w:rsid w:val="006F771A"/>
    <w:rsid w:val="007504F6"/>
    <w:rsid w:val="00767DA1"/>
    <w:rsid w:val="0079702B"/>
    <w:rsid w:val="007F244C"/>
    <w:rsid w:val="00800711"/>
    <w:rsid w:val="00813B5E"/>
    <w:rsid w:val="00814CA5"/>
    <w:rsid w:val="008335AB"/>
    <w:rsid w:val="00853A83"/>
    <w:rsid w:val="00876532"/>
    <w:rsid w:val="00880E89"/>
    <w:rsid w:val="00881C8D"/>
    <w:rsid w:val="00895258"/>
    <w:rsid w:val="0089739D"/>
    <w:rsid w:val="008A79AA"/>
    <w:rsid w:val="008B6B13"/>
    <w:rsid w:val="008D47E1"/>
    <w:rsid w:val="00902ED3"/>
    <w:rsid w:val="009243B0"/>
    <w:rsid w:val="009256B6"/>
    <w:rsid w:val="00940F71"/>
    <w:rsid w:val="00944848"/>
    <w:rsid w:val="00950B15"/>
    <w:rsid w:val="00953300"/>
    <w:rsid w:val="009552CD"/>
    <w:rsid w:val="00985AE1"/>
    <w:rsid w:val="00995B97"/>
    <w:rsid w:val="009A6DE5"/>
    <w:rsid w:val="009A798F"/>
    <w:rsid w:val="00A2358C"/>
    <w:rsid w:val="00A23D26"/>
    <w:rsid w:val="00A31A76"/>
    <w:rsid w:val="00A36697"/>
    <w:rsid w:val="00A62444"/>
    <w:rsid w:val="00A667CF"/>
    <w:rsid w:val="00A853D2"/>
    <w:rsid w:val="00A86148"/>
    <w:rsid w:val="00A964F3"/>
    <w:rsid w:val="00AD46C1"/>
    <w:rsid w:val="00AD5547"/>
    <w:rsid w:val="00AE495B"/>
    <w:rsid w:val="00B101F6"/>
    <w:rsid w:val="00B66ED3"/>
    <w:rsid w:val="00BA5D13"/>
    <w:rsid w:val="00BB2432"/>
    <w:rsid w:val="00BD0AEB"/>
    <w:rsid w:val="00BD2457"/>
    <w:rsid w:val="00BF3502"/>
    <w:rsid w:val="00BF353C"/>
    <w:rsid w:val="00C01F36"/>
    <w:rsid w:val="00D06F89"/>
    <w:rsid w:val="00D1660C"/>
    <w:rsid w:val="00D30C0A"/>
    <w:rsid w:val="00D8308F"/>
    <w:rsid w:val="00D86B38"/>
    <w:rsid w:val="00DB0EA7"/>
    <w:rsid w:val="00DF0A12"/>
    <w:rsid w:val="00E0156F"/>
    <w:rsid w:val="00E305C8"/>
    <w:rsid w:val="00E4326F"/>
    <w:rsid w:val="00E44292"/>
    <w:rsid w:val="00E4527B"/>
    <w:rsid w:val="00E818BE"/>
    <w:rsid w:val="00E8482A"/>
    <w:rsid w:val="00EB7AC8"/>
    <w:rsid w:val="00EC18AF"/>
    <w:rsid w:val="00EF423D"/>
    <w:rsid w:val="00F623A8"/>
    <w:rsid w:val="00F73265"/>
    <w:rsid w:val="00F85317"/>
    <w:rsid w:val="00F96246"/>
    <w:rsid w:val="00FE5524"/>
    <w:rsid w:val="00FF1AA8"/>
    <w:rsid w:val="00FF78C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4824DD"/>
    <w:pPr>
      <w:spacing w:before="100" w:beforeAutospacing="1" w:after="100" w:afterAutospacing="1" w:line="240" w:lineRule="auto"/>
      <w:outlineLvl w:val="0"/>
    </w:pPr>
    <w:rPr>
      <w:rFonts w:ascii="Times New Roman" w:eastAsia="Times New Roman" w:hAnsi="Times New Roman" w:cs="Times New Roman"/>
      <w:b/>
      <w:bCs/>
      <w:kern w:val="36"/>
      <w:sz w:val="48"/>
      <w:szCs w:val="4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D46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D46C1"/>
  </w:style>
  <w:style w:type="paragraph" w:styleId="Piedepgina">
    <w:name w:val="footer"/>
    <w:basedOn w:val="Normal"/>
    <w:link w:val="PiedepginaCar"/>
    <w:uiPriority w:val="99"/>
    <w:unhideWhenUsed/>
    <w:rsid w:val="00AD46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D46C1"/>
  </w:style>
  <w:style w:type="character" w:styleId="Hipervnculo">
    <w:name w:val="Hyperlink"/>
    <w:basedOn w:val="Fuentedeprrafopredeter"/>
    <w:unhideWhenUsed/>
    <w:rsid w:val="00AD46C1"/>
    <w:rPr>
      <w:color w:val="0000FF" w:themeColor="hyperlink"/>
      <w:u w:val="single"/>
    </w:rPr>
  </w:style>
  <w:style w:type="paragraph" w:styleId="Textodeglobo">
    <w:name w:val="Balloon Text"/>
    <w:basedOn w:val="Normal"/>
    <w:link w:val="TextodegloboCar"/>
    <w:uiPriority w:val="99"/>
    <w:semiHidden/>
    <w:unhideWhenUsed/>
    <w:rsid w:val="00AD46C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D46C1"/>
    <w:rPr>
      <w:rFonts w:ascii="Tahoma" w:hAnsi="Tahoma" w:cs="Tahoma"/>
      <w:sz w:val="16"/>
      <w:szCs w:val="16"/>
    </w:rPr>
  </w:style>
  <w:style w:type="paragraph" w:styleId="Prrafodelista">
    <w:name w:val="List Paragraph"/>
    <w:basedOn w:val="Normal"/>
    <w:uiPriority w:val="34"/>
    <w:qFormat/>
    <w:rsid w:val="00813B5E"/>
    <w:pPr>
      <w:ind w:left="708"/>
    </w:pPr>
    <w:rPr>
      <w:rFonts w:ascii="Calibri" w:eastAsia="Calibri" w:hAnsi="Calibri" w:cs="Times New Roman"/>
    </w:rPr>
  </w:style>
  <w:style w:type="paragraph" w:styleId="NormalWeb">
    <w:name w:val="Normal (Web)"/>
    <w:basedOn w:val="Normal"/>
    <w:uiPriority w:val="99"/>
    <w:unhideWhenUsed/>
    <w:rsid w:val="00813B5E"/>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semiHidden/>
    <w:rsid w:val="00813B5E"/>
    <w:pPr>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val="es-ES" w:eastAsia="es-ES"/>
    </w:rPr>
  </w:style>
  <w:style w:type="character" w:customStyle="1" w:styleId="TextoindependienteCar">
    <w:name w:val="Texto independiente Car"/>
    <w:basedOn w:val="Fuentedeprrafopredeter"/>
    <w:link w:val="Textoindependiente"/>
    <w:semiHidden/>
    <w:rsid w:val="00813B5E"/>
    <w:rPr>
      <w:rFonts w:ascii="Arial" w:eastAsia="Times New Roman" w:hAnsi="Arial" w:cs="Times New Roman"/>
      <w:sz w:val="20"/>
      <w:szCs w:val="20"/>
      <w:lang w:val="es-ES" w:eastAsia="es-ES"/>
    </w:rPr>
  </w:style>
  <w:style w:type="character" w:styleId="Refdenotaalpie">
    <w:name w:val="footnote reference"/>
    <w:aliases w:val="4_G"/>
    <w:basedOn w:val="Fuentedeprrafopredeter"/>
    <w:rsid w:val="00813B5E"/>
    <w:rPr>
      <w:rFonts w:cs="Times New Roman"/>
      <w:vertAlign w:val="superscript"/>
    </w:rPr>
  </w:style>
  <w:style w:type="character" w:styleId="Refdecomentario">
    <w:name w:val="annotation reference"/>
    <w:basedOn w:val="Fuentedeprrafopredeter"/>
    <w:uiPriority w:val="99"/>
    <w:semiHidden/>
    <w:unhideWhenUsed/>
    <w:rsid w:val="00813B5E"/>
    <w:rPr>
      <w:sz w:val="16"/>
      <w:szCs w:val="16"/>
    </w:rPr>
  </w:style>
  <w:style w:type="paragraph" w:customStyle="1" w:styleId="Default">
    <w:name w:val="Default"/>
    <w:rsid w:val="00813B5E"/>
    <w:pPr>
      <w:autoSpaceDE w:val="0"/>
      <w:autoSpaceDN w:val="0"/>
      <w:adjustRightInd w:val="0"/>
      <w:spacing w:after="0" w:line="240" w:lineRule="auto"/>
    </w:pPr>
    <w:rPr>
      <w:rFonts w:ascii="Calibri" w:eastAsia="Times New Roman" w:hAnsi="Calibri" w:cs="Calibri"/>
      <w:color w:val="000000"/>
      <w:sz w:val="24"/>
      <w:szCs w:val="24"/>
      <w:lang w:eastAsia="es-CO"/>
    </w:rPr>
  </w:style>
  <w:style w:type="paragraph" w:customStyle="1" w:styleId="Fuentedeprrafopredet">
    <w:name w:val="Fuente de párrafo predet"/>
    <w:next w:val="Normal"/>
    <w:rsid w:val="00813B5E"/>
    <w:pPr>
      <w:autoSpaceDE w:val="0"/>
      <w:autoSpaceDN w:val="0"/>
      <w:spacing w:after="0" w:line="240" w:lineRule="auto"/>
    </w:pPr>
    <w:rPr>
      <w:rFonts w:ascii="Roman PS" w:eastAsia="Times New Roman" w:hAnsi="Roman PS" w:cs="Roman PS"/>
      <w:noProof/>
      <w:sz w:val="20"/>
      <w:szCs w:val="20"/>
      <w:lang w:val="en-US" w:eastAsia="es-ES"/>
    </w:rPr>
  </w:style>
  <w:style w:type="character" w:styleId="nfasis">
    <w:name w:val="Emphasis"/>
    <w:basedOn w:val="Fuentedeprrafopredeter"/>
    <w:qFormat/>
    <w:rsid w:val="00813B5E"/>
    <w:rPr>
      <w:i/>
      <w:iCs/>
    </w:rPr>
  </w:style>
  <w:style w:type="character" w:customStyle="1" w:styleId="caption1">
    <w:name w:val="caption1"/>
    <w:basedOn w:val="Fuentedeprrafopredeter"/>
    <w:rsid w:val="00A31A76"/>
    <w:rPr>
      <w:i/>
      <w:iCs/>
      <w:color w:val="000000"/>
      <w:sz w:val="13"/>
      <w:szCs w:val="13"/>
    </w:rPr>
  </w:style>
  <w:style w:type="paragraph" w:customStyle="1" w:styleId="SingleTxtG">
    <w:name w:val="_ Single Txt_G"/>
    <w:basedOn w:val="Normal"/>
    <w:rsid w:val="00A31A76"/>
    <w:pPr>
      <w:spacing w:after="120" w:line="240" w:lineRule="atLeast"/>
      <w:ind w:left="1134" w:right="1134"/>
      <w:jc w:val="both"/>
    </w:pPr>
    <w:rPr>
      <w:rFonts w:ascii="Times New Roman" w:eastAsia="Times New Roman" w:hAnsi="Times New Roman" w:cs="Times New Roman"/>
      <w:sz w:val="20"/>
      <w:szCs w:val="20"/>
      <w:lang w:val="es-ES" w:eastAsia="es-ES"/>
    </w:rPr>
  </w:style>
  <w:style w:type="character" w:customStyle="1" w:styleId="TextonotapieCar">
    <w:name w:val="Texto nota pie Car"/>
    <w:aliases w:val="5_G Car"/>
    <w:basedOn w:val="Fuentedeprrafopredeter"/>
    <w:link w:val="Textonotapie"/>
    <w:rsid w:val="00A31A76"/>
    <w:rPr>
      <w:rFonts w:ascii="Times New Roman" w:eastAsia="Times New Roman" w:hAnsi="Times New Roman" w:cs="Times New Roman"/>
      <w:sz w:val="18"/>
      <w:szCs w:val="20"/>
      <w:lang w:val="es-ES" w:eastAsia="es-ES"/>
    </w:rPr>
  </w:style>
  <w:style w:type="paragraph" w:styleId="Textonotapie">
    <w:name w:val="footnote text"/>
    <w:aliases w:val="5_G"/>
    <w:basedOn w:val="Normal"/>
    <w:link w:val="TextonotapieCar"/>
    <w:rsid w:val="00A31A76"/>
    <w:pPr>
      <w:tabs>
        <w:tab w:val="right" w:pos="1021"/>
      </w:tabs>
      <w:spacing w:after="0" w:line="220" w:lineRule="exact"/>
      <w:ind w:left="1134" w:right="1134" w:hanging="1134"/>
    </w:pPr>
    <w:rPr>
      <w:rFonts w:ascii="Times New Roman" w:eastAsia="Times New Roman" w:hAnsi="Times New Roman" w:cs="Times New Roman"/>
      <w:sz w:val="18"/>
      <w:szCs w:val="20"/>
      <w:lang w:val="es-ES" w:eastAsia="es-ES"/>
    </w:rPr>
  </w:style>
  <w:style w:type="character" w:customStyle="1" w:styleId="TextonotapieCar1">
    <w:name w:val="Texto nota pie Car1"/>
    <w:basedOn w:val="Fuentedeprrafopredeter"/>
    <w:uiPriority w:val="99"/>
    <w:semiHidden/>
    <w:rsid w:val="00A31A76"/>
    <w:rPr>
      <w:sz w:val="20"/>
      <w:szCs w:val="20"/>
    </w:rPr>
  </w:style>
  <w:style w:type="paragraph" w:customStyle="1" w:styleId="Listavistosa-nfasis11">
    <w:name w:val="Lista vistosa - Énfasis 11"/>
    <w:basedOn w:val="Normal"/>
    <w:uiPriority w:val="34"/>
    <w:qFormat/>
    <w:rsid w:val="00A31A76"/>
    <w:pPr>
      <w:ind w:left="720"/>
      <w:contextualSpacing/>
    </w:pPr>
    <w:rPr>
      <w:rFonts w:ascii="Calibri" w:eastAsia="Calibri" w:hAnsi="Calibri" w:cs="Times New Roman"/>
      <w:lang w:val="es-ES"/>
    </w:rPr>
  </w:style>
  <w:style w:type="paragraph" w:styleId="Sinespaciado">
    <w:name w:val="No Spacing"/>
    <w:uiPriority w:val="1"/>
    <w:qFormat/>
    <w:rsid w:val="00A31A76"/>
    <w:pPr>
      <w:spacing w:after="0" w:line="240" w:lineRule="auto"/>
    </w:pPr>
    <w:rPr>
      <w:rFonts w:ascii="Calibri" w:eastAsia="Calibri" w:hAnsi="Calibri" w:cs="Times New Roman"/>
      <w:lang w:val="es-ES"/>
    </w:rPr>
  </w:style>
  <w:style w:type="paragraph" w:customStyle="1" w:styleId="nueve">
    <w:name w:val="nueve"/>
    <w:basedOn w:val="Normal"/>
    <w:rsid w:val="00A31A7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cuerpo">
    <w:name w:val="cuerpo"/>
    <w:basedOn w:val="Normal"/>
    <w:rsid w:val="00A31A7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0B4846"/>
    <w:rPr>
      <w:b/>
      <w:bCs/>
    </w:rPr>
  </w:style>
  <w:style w:type="character" w:customStyle="1" w:styleId="apple-converted-space">
    <w:name w:val="apple-converted-space"/>
    <w:basedOn w:val="Fuentedeprrafopredeter"/>
    <w:rsid w:val="00FE5524"/>
  </w:style>
  <w:style w:type="character" w:customStyle="1" w:styleId="Ttulo1Car">
    <w:name w:val="Título 1 Car"/>
    <w:basedOn w:val="Fuentedeprrafopredeter"/>
    <w:link w:val="Ttulo1"/>
    <w:uiPriority w:val="9"/>
    <w:rsid w:val="004824DD"/>
    <w:rPr>
      <w:rFonts w:ascii="Times New Roman" w:eastAsia="Times New Roman" w:hAnsi="Times New Roman" w:cs="Times New Roman"/>
      <w:b/>
      <w:bCs/>
      <w:kern w:val="36"/>
      <w:sz w:val="48"/>
      <w:szCs w:val="48"/>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4824DD"/>
    <w:pPr>
      <w:spacing w:before="100" w:beforeAutospacing="1" w:after="100" w:afterAutospacing="1" w:line="240" w:lineRule="auto"/>
      <w:outlineLvl w:val="0"/>
    </w:pPr>
    <w:rPr>
      <w:rFonts w:ascii="Times New Roman" w:eastAsia="Times New Roman" w:hAnsi="Times New Roman" w:cs="Times New Roman"/>
      <w:b/>
      <w:bCs/>
      <w:kern w:val="36"/>
      <w:sz w:val="48"/>
      <w:szCs w:val="48"/>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D46C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D46C1"/>
  </w:style>
  <w:style w:type="paragraph" w:styleId="Piedepgina">
    <w:name w:val="footer"/>
    <w:basedOn w:val="Normal"/>
    <w:link w:val="PiedepginaCar"/>
    <w:uiPriority w:val="99"/>
    <w:unhideWhenUsed/>
    <w:rsid w:val="00AD46C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D46C1"/>
  </w:style>
  <w:style w:type="character" w:styleId="Hipervnculo">
    <w:name w:val="Hyperlink"/>
    <w:basedOn w:val="Fuentedeprrafopredeter"/>
    <w:unhideWhenUsed/>
    <w:rsid w:val="00AD46C1"/>
    <w:rPr>
      <w:color w:val="0000FF" w:themeColor="hyperlink"/>
      <w:u w:val="single"/>
    </w:rPr>
  </w:style>
  <w:style w:type="paragraph" w:styleId="Textodeglobo">
    <w:name w:val="Balloon Text"/>
    <w:basedOn w:val="Normal"/>
    <w:link w:val="TextodegloboCar"/>
    <w:uiPriority w:val="99"/>
    <w:semiHidden/>
    <w:unhideWhenUsed/>
    <w:rsid w:val="00AD46C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D46C1"/>
    <w:rPr>
      <w:rFonts w:ascii="Tahoma" w:hAnsi="Tahoma" w:cs="Tahoma"/>
      <w:sz w:val="16"/>
      <w:szCs w:val="16"/>
    </w:rPr>
  </w:style>
  <w:style w:type="paragraph" w:styleId="Prrafodelista">
    <w:name w:val="List Paragraph"/>
    <w:basedOn w:val="Normal"/>
    <w:uiPriority w:val="34"/>
    <w:qFormat/>
    <w:rsid w:val="00813B5E"/>
    <w:pPr>
      <w:ind w:left="708"/>
    </w:pPr>
    <w:rPr>
      <w:rFonts w:ascii="Calibri" w:eastAsia="Calibri" w:hAnsi="Calibri" w:cs="Times New Roman"/>
    </w:rPr>
  </w:style>
  <w:style w:type="paragraph" w:styleId="NormalWeb">
    <w:name w:val="Normal (Web)"/>
    <w:basedOn w:val="Normal"/>
    <w:uiPriority w:val="99"/>
    <w:unhideWhenUsed/>
    <w:rsid w:val="00813B5E"/>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semiHidden/>
    <w:rsid w:val="00813B5E"/>
    <w:pPr>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val="es-ES" w:eastAsia="es-ES"/>
    </w:rPr>
  </w:style>
  <w:style w:type="character" w:customStyle="1" w:styleId="TextoindependienteCar">
    <w:name w:val="Texto independiente Car"/>
    <w:basedOn w:val="Fuentedeprrafopredeter"/>
    <w:link w:val="Textoindependiente"/>
    <w:semiHidden/>
    <w:rsid w:val="00813B5E"/>
    <w:rPr>
      <w:rFonts w:ascii="Arial" w:eastAsia="Times New Roman" w:hAnsi="Arial" w:cs="Times New Roman"/>
      <w:sz w:val="20"/>
      <w:szCs w:val="20"/>
      <w:lang w:val="es-ES" w:eastAsia="es-ES"/>
    </w:rPr>
  </w:style>
  <w:style w:type="character" w:styleId="Refdenotaalpie">
    <w:name w:val="footnote reference"/>
    <w:aliases w:val="4_G"/>
    <w:basedOn w:val="Fuentedeprrafopredeter"/>
    <w:rsid w:val="00813B5E"/>
    <w:rPr>
      <w:rFonts w:cs="Times New Roman"/>
      <w:vertAlign w:val="superscript"/>
    </w:rPr>
  </w:style>
  <w:style w:type="character" w:styleId="Refdecomentario">
    <w:name w:val="annotation reference"/>
    <w:basedOn w:val="Fuentedeprrafopredeter"/>
    <w:uiPriority w:val="99"/>
    <w:semiHidden/>
    <w:unhideWhenUsed/>
    <w:rsid w:val="00813B5E"/>
    <w:rPr>
      <w:sz w:val="16"/>
      <w:szCs w:val="16"/>
    </w:rPr>
  </w:style>
  <w:style w:type="paragraph" w:customStyle="1" w:styleId="Default">
    <w:name w:val="Default"/>
    <w:rsid w:val="00813B5E"/>
    <w:pPr>
      <w:autoSpaceDE w:val="0"/>
      <w:autoSpaceDN w:val="0"/>
      <w:adjustRightInd w:val="0"/>
      <w:spacing w:after="0" w:line="240" w:lineRule="auto"/>
    </w:pPr>
    <w:rPr>
      <w:rFonts w:ascii="Calibri" w:eastAsia="Times New Roman" w:hAnsi="Calibri" w:cs="Calibri"/>
      <w:color w:val="000000"/>
      <w:sz w:val="24"/>
      <w:szCs w:val="24"/>
      <w:lang w:eastAsia="es-CO"/>
    </w:rPr>
  </w:style>
  <w:style w:type="paragraph" w:customStyle="1" w:styleId="Fuentedeprrafopredet">
    <w:name w:val="Fuente de párrafo predet"/>
    <w:next w:val="Normal"/>
    <w:rsid w:val="00813B5E"/>
    <w:pPr>
      <w:autoSpaceDE w:val="0"/>
      <w:autoSpaceDN w:val="0"/>
      <w:spacing w:after="0" w:line="240" w:lineRule="auto"/>
    </w:pPr>
    <w:rPr>
      <w:rFonts w:ascii="Roman PS" w:eastAsia="Times New Roman" w:hAnsi="Roman PS" w:cs="Roman PS"/>
      <w:noProof/>
      <w:sz w:val="20"/>
      <w:szCs w:val="20"/>
      <w:lang w:val="en-US" w:eastAsia="es-ES"/>
    </w:rPr>
  </w:style>
  <w:style w:type="character" w:styleId="nfasis">
    <w:name w:val="Emphasis"/>
    <w:basedOn w:val="Fuentedeprrafopredeter"/>
    <w:qFormat/>
    <w:rsid w:val="00813B5E"/>
    <w:rPr>
      <w:i/>
      <w:iCs/>
    </w:rPr>
  </w:style>
  <w:style w:type="character" w:customStyle="1" w:styleId="caption1">
    <w:name w:val="caption1"/>
    <w:basedOn w:val="Fuentedeprrafopredeter"/>
    <w:rsid w:val="00A31A76"/>
    <w:rPr>
      <w:i/>
      <w:iCs/>
      <w:color w:val="000000"/>
      <w:sz w:val="13"/>
      <w:szCs w:val="13"/>
    </w:rPr>
  </w:style>
  <w:style w:type="paragraph" w:customStyle="1" w:styleId="SingleTxtG">
    <w:name w:val="_ Single Txt_G"/>
    <w:basedOn w:val="Normal"/>
    <w:rsid w:val="00A31A76"/>
    <w:pPr>
      <w:spacing w:after="120" w:line="240" w:lineRule="atLeast"/>
      <w:ind w:left="1134" w:right="1134"/>
      <w:jc w:val="both"/>
    </w:pPr>
    <w:rPr>
      <w:rFonts w:ascii="Times New Roman" w:eastAsia="Times New Roman" w:hAnsi="Times New Roman" w:cs="Times New Roman"/>
      <w:sz w:val="20"/>
      <w:szCs w:val="20"/>
      <w:lang w:val="es-ES" w:eastAsia="es-ES"/>
    </w:rPr>
  </w:style>
  <w:style w:type="character" w:customStyle="1" w:styleId="TextonotapieCar">
    <w:name w:val="Texto nota pie Car"/>
    <w:aliases w:val="5_G Car"/>
    <w:basedOn w:val="Fuentedeprrafopredeter"/>
    <w:link w:val="Textonotapie"/>
    <w:rsid w:val="00A31A76"/>
    <w:rPr>
      <w:rFonts w:ascii="Times New Roman" w:eastAsia="Times New Roman" w:hAnsi="Times New Roman" w:cs="Times New Roman"/>
      <w:sz w:val="18"/>
      <w:szCs w:val="20"/>
      <w:lang w:val="es-ES" w:eastAsia="es-ES"/>
    </w:rPr>
  </w:style>
  <w:style w:type="paragraph" w:styleId="Textonotapie">
    <w:name w:val="footnote text"/>
    <w:aliases w:val="5_G"/>
    <w:basedOn w:val="Normal"/>
    <w:link w:val="TextonotapieCar"/>
    <w:rsid w:val="00A31A76"/>
    <w:pPr>
      <w:tabs>
        <w:tab w:val="right" w:pos="1021"/>
      </w:tabs>
      <w:spacing w:after="0" w:line="220" w:lineRule="exact"/>
      <w:ind w:left="1134" w:right="1134" w:hanging="1134"/>
    </w:pPr>
    <w:rPr>
      <w:rFonts w:ascii="Times New Roman" w:eastAsia="Times New Roman" w:hAnsi="Times New Roman" w:cs="Times New Roman"/>
      <w:sz w:val="18"/>
      <w:szCs w:val="20"/>
      <w:lang w:val="es-ES" w:eastAsia="es-ES"/>
    </w:rPr>
  </w:style>
  <w:style w:type="character" w:customStyle="1" w:styleId="TextonotapieCar1">
    <w:name w:val="Texto nota pie Car1"/>
    <w:basedOn w:val="Fuentedeprrafopredeter"/>
    <w:uiPriority w:val="99"/>
    <w:semiHidden/>
    <w:rsid w:val="00A31A76"/>
    <w:rPr>
      <w:sz w:val="20"/>
      <w:szCs w:val="20"/>
    </w:rPr>
  </w:style>
  <w:style w:type="paragraph" w:customStyle="1" w:styleId="Listavistosa-nfasis11">
    <w:name w:val="Lista vistosa - Énfasis 11"/>
    <w:basedOn w:val="Normal"/>
    <w:uiPriority w:val="34"/>
    <w:qFormat/>
    <w:rsid w:val="00A31A76"/>
    <w:pPr>
      <w:ind w:left="720"/>
      <w:contextualSpacing/>
    </w:pPr>
    <w:rPr>
      <w:rFonts w:ascii="Calibri" w:eastAsia="Calibri" w:hAnsi="Calibri" w:cs="Times New Roman"/>
      <w:lang w:val="es-ES"/>
    </w:rPr>
  </w:style>
  <w:style w:type="paragraph" w:styleId="Sinespaciado">
    <w:name w:val="No Spacing"/>
    <w:uiPriority w:val="1"/>
    <w:qFormat/>
    <w:rsid w:val="00A31A76"/>
    <w:pPr>
      <w:spacing w:after="0" w:line="240" w:lineRule="auto"/>
    </w:pPr>
    <w:rPr>
      <w:rFonts w:ascii="Calibri" w:eastAsia="Calibri" w:hAnsi="Calibri" w:cs="Times New Roman"/>
      <w:lang w:val="es-ES"/>
    </w:rPr>
  </w:style>
  <w:style w:type="paragraph" w:customStyle="1" w:styleId="nueve">
    <w:name w:val="nueve"/>
    <w:basedOn w:val="Normal"/>
    <w:rsid w:val="00A31A7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cuerpo">
    <w:name w:val="cuerpo"/>
    <w:basedOn w:val="Normal"/>
    <w:rsid w:val="00A31A76"/>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0B4846"/>
    <w:rPr>
      <w:b/>
      <w:bCs/>
    </w:rPr>
  </w:style>
  <w:style w:type="character" w:customStyle="1" w:styleId="apple-converted-space">
    <w:name w:val="apple-converted-space"/>
    <w:basedOn w:val="Fuentedeprrafopredeter"/>
    <w:rsid w:val="00FE5524"/>
  </w:style>
  <w:style w:type="character" w:customStyle="1" w:styleId="Ttulo1Car">
    <w:name w:val="Título 1 Car"/>
    <w:basedOn w:val="Fuentedeprrafopredeter"/>
    <w:link w:val="Ttulo1"/>
    <w:uiPriority w:val="9"/>
    <w:rsid w:val="004824DD"/>
    <w:rPr>
      <w:rFonts w:ascii="Times New Roman" w:eastAsia="Times New Roman" w:hAnsi="Times New Roman" w:cs="Times New Roman"/>
      <w:b/>
      <w:bCs/>
      <w:kern w:val="36"/>
      <w:sz w:val="48"/>
      <w:szCs w:val="4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045957">
      <w:bodyDiv w:val="1"/>
      <w:marLeft w:val="0"/>
      <w:marRight w:val="0"/>
      <w:marTop w:val="0"/>
      <w:marBottom w:val="0"/>
      <w:divBdr>
        <w:top w:val="none" w:sz="0" w:space="0" w:color="auto"/>
        <w:left w:val="none" w:sz="0" w:space="0" w:color="auto"/>
        <w:bottom w:val="none" w:sz="0" w:space="0" w:color="auto"/>
        <w:right w:val="none" w:sz="0" w:space="0" w:color="auto"/>
      </w:divBdr>
    </w:div>
    <w:div w:id="213472135">
      <w:bodyDiv w:val="1"/>
      <w:marLeft w:val="0"/>
      <w:marRight w:val="0"/>
      <w:marTop w:val="0"/>
      <w:marBottom w:val="0"/>
      <w:divBdr>
        <w:top w:val="none" w:sz="0" w:space="0" w:color="auto"/>
        <w:left w:val="none" w:sz="0" w:space="0" w:color="auto"/>
        <w:bottom w:val="none" w:sz="0" w:space="0" w:color="auto"/>
        <w:right w:val="none" w:sz="0" w:space="0" w:color="auto"/>
      </w:divBdr>
    </w:div>
    <w:div w:id="307170185">
      <w:bodyDiv w:val="1"/>
      <w:marLeft w:val="0"/>
      <w:marRight w:val="0"/>
      <w:marTop w:val="0"/>
      <w:marBottom w:val="0"/>
      <w:divBdr>
        <w:top w:val="none" w:sz="0" w:space="0" w:color="auto"/>
        <w:left w:val="none" w:sz="0" w:space="0" w:color="auto"/>
        <w:bottom w:val="none" w:sz="0" w:space="0" w:color="auto"/>
        <w:right w:val="none" w:sz="0" w:space="0" w:color="auto"/>
      </w:divBdr>
    </w:div>
    <w:div w:id="652418232">
      <w:bodyDiv w:val="1"/>
      <w:marLeft w:val="0"/>
      <w:marRight w:val="0"/>
      <w:marTop w:val="0"/>
      <w:marBottom w:val="0"/>
      <w:divBdr>
        <w:top w:val="none" w:sz="0" w:space="0" w:color="auto"/>
        <w:left w:val="none" w:sz="0" w:space="0" w:color="auto"/>
        <w:bottom w:val="none" w:sz="0" w:space="0" w:color="auto"/>
        <w:right w:val="none" w:sz="0" w:space="0" w:color="auto"/>
      </w:divBdr>
    </w:div>
    <w:div w:id="749883871">
      <w:bodyDiv w:val="1"/>
      <w:marLeft w:val="0"/>
      <w:marRight w:val="0"/>
      <w:marTop w:val="0"/>
      <w:marBottom w:val="0"/>
      <w:divBdr>
        <w:top w:val="none" w:sz="0" w:space="0" w:color="auto"/>
        <w:left w:val="none" w:sz="0" w:space="0" w:color="auto"/>
        <w:bottom w:val="none" w:sz="0" w:space="0" w:color="auto"/>
        <w:right w:val="none" w:sz="0" w:space="0" w:color="auto"/>
      </w:divBdr>
    </w:div>
    <w:div w:id="967980059">
      <w:bodyDiv w:val="1"/>
      <w:marLeft w:val="0"/>
      <w:marRight w:val="0"/>
      <w:marTop w:val="0"/>
      <w:marBottom w:val="0"/>
      <w:divBdr>
        <w:top w:val="none" w:sz="0" w:space="0" w:color="auto"/>
        <w:left w:val="none" w:sz="0" w:space="0" w:color="auto"/>
        <w:bottom w:val="none" w:sz="0" w:space="0" w:color="auto"/>
        <w:right w:val="none" w:sz="0" w:space="0" w:color="auto"/>
      </w:divBdr>
    </w:div>
    <w:div w:id="1141078820">
      <w:bodyDiv w:val="1"/>
      <w:marLeft w:val="0"/>
      <w:marRight w:val="0"/>
      <w:marTop w:val="0"/>
      <w:marBottom w:val="0"/>
      <w:divBdr>
        <w:top w:val="none" w:sz="0" w:space="0" w:color="auto"/>
        <w:left w:val="none" w:sz="0" w:space="0" w:color="auto"/>
        <w:bottom w:val="none" w:sz="0" w:space="0" w:color="auto"/>
        <w:right w:val="none" w:sz="0" w:space="0" w:color="auto"/>
      </w:divBdr>
    </w:div>
    <w:div w:id="1255481774">
      <w:bodyDiv w:val="1"/>
      <w:marLeft w:val="0"/>
      <w:marRight w:val="0"/>
      <w:marTop w:val="0"/>
      <w:marBottom w:val="0"/>
      <w:divBdr>
        <w:top w:val="none" w:sz="0" w:space="0" w:color="auto"/>
        <w:left w:val="none" w:sz="0" w:space="0" w:color="auto"/>
        <w:bottom w:val="none" w:sz="0" w:space="0" w:color="auto"/>
        <w:right w:val="none" w:sz="0" w:space="0" w:color="auto"/>
      </w:divBdr>
      <w:divsChild>
        <w:div w:id="951284405">
          <w:marLeft w:val="75"/>
          <w:marRight w:val="0"/>
          <w:marTop w:val="720"/>
          <w:marBottom w:val="96"/>
          <w:divBdr>
            <w:top w:val="none" w:sz="0" w:space="0" w:color="auto"/>
            <w:left w:val="none" w:sz="0" w:space="0" w:color="auto"/>
            <w:bottom w:val="none" w:sz="0" w:space="0" w:color="auto"/>
            <w:right w:val="none" w:sz="0" w:space="0" w:color="auto"/>
          </w:divBdr>
          <w:divsChild>
            <w:div w:id="894664200">
              <w:marLeft w:val="1140"/>
              <w:marRight w:val="0"/>
              <w:marTop w:val="0"/>
              <w:marBottom w:val="240"/>
              <w:divBdr>
                <w:top w:val="none" w:sz="0" w:space="0" w:color="auto"/>
                <w:left w:val="none" w:sz="0" w:space="0" w:color="auto"/>
                <w:bottom w:val="none" w:sz="0" w:space="0" w:color="auto"/>
                <w:right w:val="none" w:sz="0" w:space="0" w:color="auto"/>
              </w:divBdr>
            </w:div>
          </w:divsChild>
        </w:div>
        <w:div w:id="24719796">
          <w:marLeft w:val="0"/>
          <w:marRight w:val="0"/>
          <w:marTop w:val="0"/>
          <w:marBottom w:val="15"/>
          <w:divBdr>
            <w:top w:val="none" w:sz="0" w:space="0" w:color="auto"/>
            <w:left w:val="none" w:sz="0" w:space="0" w:color="auto"/>
            <w:bottom w:val="none" w:sz="0" w:space="0" w:color="auto"/>
            <w:right w:val="none" w:sz="0" w:space="0" w:color="auto"/>
          </w:divBdr>
          <w:divsChild>
            <w:div w:id="2077584265">
              <w:marLeft w:val="0"/>
              <w:marRight w:val="0"/>
              <w:marTop w:val="0"/>
              <w:marBottom w:val="168"/>
              <w:divBdr>
                <w:top w:val="none" w:sz="0" w:space="0" w:color="auto"/>
                <w:left w:val="none" w:sz="0" w:space="0" w:color="auto"/>
                <w:bottom w:val="none" w:sz="0" w:space="0" w:color="auto"/>
                <w:right w:val="none" w:sz="0" w:space="0" w:color="auto"/>
              </w:divBdr>
              <w:divsChild>
                <w:div w:id="95120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659248">
      <w:bodyDiv w:val="1"/>
      <w:marLeft w:val="0"/>
      <w:marRight w:val="0"/>
      <w:marTop w:val="0"/>
      <w:marBottom w:val="0"/>
      <w:divBdr>
        <w:top w:val="none" w:sz="0" w:space="0" w:color="auto"/>
        <w:left w:val="none" w:sz="0" w:space="0" w:color="auto"/>
        <w:bottom w:val="none" w:sz="0" w:space="0" w:color="auto"/>
        <w:right w:val="none" w:sz="0" w:space="0" w:color="auto"/>
      </w:divBdr>
    </w:div>
    <w:div w:id="1388650979">
      <w:bodyDiv w:val="1"/>
      <w:marLeft w:val="0"/>
      <w:marRight w:val="0"/>
      <w:marTop w:val="0"/>
      <w:marBottom w:val="0"/>
      <w:divBdr>
        <w:top w:val="none" w:sz="0" w:space="0" w:color="auto"/>
        <w:left w:val="none" w:sz="0" w:space="0" w:color="auto"/>
        <w:bottom w:val="none" w:sz="0" w:space="0" w:color="auto"/>
        <w:right w:val="none" w:sz="0" w:space="0" w:color="auto"/>
      </w:divBdr>
    </w:div>
    <w:div w:id="1458336561">
      <w:bodyDiv w:val="1"/>
      <w:marLeft w:val="0"/>
      <w:marRight w:val="0"/>
      <w:marTop w:val="0"/>
      <w:marBottom w:val="0"/>
      <w:divBdr>
        <w:top w:val="none" w:sz="0" w:space="0" w:color="auto"/>
        <w:left w:val="none" w:sz="0" w:space="0" w:color="auto"/>
        <w:bottom w:val="none" w:sz="0" w:space="0" w:color="auto"/>
        <w:right w:val="none" w:sz="0" w:space="0" w:color="auto"/>
      </w:divBdr>
    </w:div>
    <w:div w:id="1486505799">
      <w:bodyDiv w:val="1"/>
      <w:marLeft w:val="0"/>
      <w:marRight w:val="0"/>
      <w:marTop w:val="0"/>
      <w:marBottom w:val="0"/>
      <w:divBdr>
        <w:top w:val="none" w:sz="0" w:space="0" w:color="auto"/>
        <w:left w:val="none" w:sz="0" w:space="0" w:color="auto"/>
        <w:bottom w:val="none" w:sz="0" w:space="0" w:color="auto"/>
        <w:right w:val="none" w:sz="0" w:space="0" w:color="auto"/>
      </w:divBdr>
    </w:div>
    <w:div w:id="1607038045">
      <w:bodyDiv w:val="1"/>
      <w:marLeft w:val="0"/>
      <w:marRight w:val="0"/>
      <w:marTop w:val="0"/>
      <w:marBottom w:val="0"/>
      <w:divBdr>
        <w:top w:val="none" w:sz="0" w:space="0" w:color="auto"/>
        <w:left w:val="none" w:sz="0" w:space="0" w:color="auto"/>
        <w:bottom w:val="none" w:sz="0" w:space="0" w:color="auto"/>
        <w:right w:val="none" w:sz="0" w:space="0" w:color="auto"/>
      </w:divBdr>
    </w:div>
    <w:div w:id="1631130530">
      <w:bodyDiv w:val="1"/>
      <w:marLeft w:val="0"/>
      <w:marRight w:val="0"/>
      <w:marTop w:val="0"/>
      <w:marBottom w:val="0"/>
      <w:divBdr>
        <w:top w:val="none" w:sz="0" w:space="0" w:color="auto"/>
        <w:left w:val="none" w:sz="0" w:space="0" w:color="auto"/>
        <w:bottom w:val="none" w:sz="0" w:space="0" w:color="auto"/>
        <w:right w:val="none" w:sz="0" w:space="0" w:color="auto"/>
      </w:divBdr>
    </w:div>
    <w:div w:id="1651398556">
      <w:bodyDiv w:val="1"/>
      <w:marLeft w:val="0"/>
      <w:marRight w:val="0"/>
      <w:marTop w:val="0"/>
      <w:marBottom w:val="0"/>
      <w:divBdr>
        <w:top w:val="none" w:sz="0" w:space="0" w:color="auto"/>
        <w:left w:val="none" w:sz="0" w:space="0" w:color="auto"/>
        <w:bottom w:val="none" w:sz="0" w:space="0" w:color="auto"/>
        <w:right w:val="none" w:sz="0" w:space="0" w:color="auto"/>
      </w:divBdr>
    </w:div>
    <w:div w:id="1746876446">
      <w:bodyDiv w:val="1"/>
      <w:marLeft w:val="0"/>
      <w:marRight w:val="0"/>
      <w:marTop w:val="0"/>
      <w:marBottom w:val="0"/>
      <w:divBdr>
        <w:top w:val="none" w:sz="0" w:space="0" w:color="auto"/>
        <w:left w:val="none" w:sz="0" w:space="0" w:color="auto"/>
        <w:bottom w:val="none" w:sz="0" w:space="0" w:color="auto"/>
        <w:right w:val="none" w:sz="0" w:space="0" w:color="auto"/>
      </w:divBdr>
    </w:div>
    <w:div w:id="1764035357">
      <w:bodyDiv w:val="1"/>
      <w:marLeft w:val="0"/>
      <w:marRight w:val="0"/>
      <w:marTop w:val="0"/>
      <w:marBottom w:val="0"/>
      <w:divBdr>
        <w:top w:val="none" w:sz="0" w:space="0" w:color="auto"/>
        <w:left w:val="none" w:sz="0" w:space="0" w:color="auto"/>
        <w:bottom w:val="none" w:sz="0" w:space="0" w:color="auto"/>
        <w:right w:val="none" w:sz="0" w:space="0" w:color="auto"/>
      </w:divBdr>
    </w:div>
    <w:div w:id="1874658352">
      <w:bodyDiv w:val="1"/>
      <w:marLeft w:val="0"/>
      <w:marRight w:val="0"/>
      <w:marTop w:val="0"/>
      <w:marBottom w:val="0"/>
      <w:divBdr>
        <w:top w:val="none" w:sz="0" w:space="0" w:color="auto"/>
        <w:left w:val="none" w:sz="0" w:space="0" w:color="auto"/>
        <w:bottom w:val="none" w:sz="0" w:space="0" w:color="auto"/>
        <w:right w:val="none" w:sz="0" w:space="0" w:color="auto"/>
      </w:divBdr>
    </w:div>
    <w:div w:id="2062169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94740-7C73-4C89-9B26-129BC0C4C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8046</Words>
  <Characters>44255</Characters>
  <Application>Microsoft Office Word</Application>
  <DocSecurity>0</DocSecurity>
  <Lines>368</Lines>
  <Paragraphs>104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Consuelo Montes de Alzate</dc:creator>
  <cp:lastModifiedBy>Admin</cp:lastModifiedBy>
  <cp:revision>3</cp:revision>
  <cp:lastPrinted>2015-07-28T19:18:00Z</cp:lastPrinted>
  <dcterms:created xsi:type="dcterms:W3CDTF">2015-07-28T17:21:00Z</dcterms:created>
  <dcterms:modified xsi:type="dcterms:W3CDTF">2015-07-28T19:18:00Z</dcterms:modified>
</cp:coreProperties>
</file>