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0DAF" w:rsidRPr="00D20C51" w:rsidRDefault="00E748AB" w:rsidP="00E748AB">
      <w:pPr>
        <w:pStyle w:val="Subttulo"/>
        <w:tabs>
          <w:tab w:val="left" w:pos="540"/>
          <w:tab w:val="center" w:pos="4419"/>
        </w:tabs>
        <w:rPr>
          <w:rFonts w:ascii="Franklin Gothic Book" w:hAnsi="Franklin Gothic Book" w:cs="Helvetica"/>
          <w:b/>
          <w:i w:val="0"/>
          <w:color w:val="auto"/>
        </w:rPr>
      </w:pPr>
      <w:r>
        <w:rPr>
          <w:rFonts w:ascii="Franklin Gothic Book" w:hAnsi="Franklin Gothic Book"/>
          <w:b/>
          <w:i w:val="0"/>
          <w:color w:val="auto"/>
          <w:lang w:val="es-ES_tradnl"/>
        </w:rPr>
        <w:tab/>
      </w:r>
      <w:r>
        <w:rPr>
          <w:rFonts w:ascii="Franklin Gothic Book" w:hAnsi="Franklin Gothic Book"/>
          <w:b/>
          <w:i w:val="0"/>
          <w:color w:val="auto"/>
          <w:lang w:val="es-ES_tradnl"/>
        </w:rPr>
        <w:tab/>
      </w:r>
      <w:r w:rsidR="00E10DAF" w:rsidRPr="00D20C51">
        <w:rPr>
          <w:rFonts w:ascii="Franklin Gothic Book" w:hAnsi="Franklin Gothic Book"/>
          <w:b/>
          <w:i w:val="0"/>
          <w:color w:val="auto"/>
          <w:lang w:val="es-ES_tradnl"/>
        </w:rPr>
        <w:t>PROYECTO DE LEY</w:t>
      </w:r>
      <w:r w:rsidR="002A28F4">
        <w:rPr>
          <w:rFonts w:ascii="Franklin Gothic Book" w:eastAsia="Times New Roman" w:hAnsi="Franklin Gothic Book" w:cs="Arial"/>
          <w:b/>
          <w:color w:val="000000"/>
          <w:lang w:eastAsia="es-CO"/>
        </w:rPr>
        <w:t xml:space="preserve"> 119</w:t>
      </w:r>
      <w:bookmarkStart w:id="0" w:name="_GoBack"/>
      <w:bookmarkEnd w:id="0"/>
      <w:r w:rsidR="00225CD5">
        <w:rPr>
          <w:rFonts w:ascii="Franklin Gothic Book" w:eastAsia="Times New Roman" w:hAnsi="Franklin Gothic Book" w:cs="Arial"/>
          <w:b/>
          <w:color w:val="000000"/>
          <w:lang w:eastAsia="es-CO"/>
        </w:rPr>
        <w:t xml:space="preserve"> </w:t>
      </w:r>
      <w:r w:rsidR="00E51A4D">
        <w:rPr>
          <w:rFonts w:ascii="Franklin Gothic Book" w:hAnsi="Franklin Gothic Book"/>
          <w:b/>
          <w:i w:val="0"/>
          <w:color w:val="auto"/>
          <w:lang w:val="es-ES_tradnl"/>
        </w:rPr>
        <w:t>DE 2014</w:t>
      </w:r>
    </w:p>
    <w:p w:rsidR="00E10DAF" w:rsidRPr="00D20C51" w:rsidRDefault="00E10DAF" w:rsidP="001D25DB">
      <w:pPr>
        <w:spacing w:line="288" w:lineRule="atLeast"/>
        <w:jc w:val="center"/>
        <w:textAlignment w:val="center"/>
        <w:rPr>
          <w:rFonts w:ascii="Franklin Gothic Book" w:hAnsi="Franklin Gothic Book" w:cs="Helvetica"/>
          <w:b/>
        </w:rPr>
      </w:pPr>
    </w:p>
    <w:p w:rsidR="00E10DAF" w:rsidRDefault="00D20C51" w:rsidP="001D25DB">
      <w:pPr>
        <w:spacing w:line="288" w:lineRule="atLeast"/>
        <w:jc w:val="center"/>
        <w:textAlignment w:val="center"/>
        <w:rPr>
          <w:rFonts w:ascii="Franklin Gothic Book" w:hAnsi="Franklin Gothic Book"/>
          <w:b/>
          <w:iCs/>
          <w:lang w:val="es-ES_tradnl"/>
        </w:rPr>
      </w:pPr>
      <w:r w:rsidRPr="00D20C51">
        <w:rPr>
          <w:rFonts w:ascii="Franklin Gothic Book" w:hAnsi="Franklin Gothic Book"/>
          <w:b/>
          <w:iCs/>
          <w:lang w:val="es-ES_tradnl"/>
        </w:rPr>
        <w:t xml:space="preserve">“POR MEDIO DE LA CUAL SE ESTABLECEN Y DISTRIBUYEN LAS COMPENSACIONES DERIVADAS DE </w:t>
      </w:r>
      <w:r w:rsidR="00F62CB6">
        <w:rPr>
          <w:rFonts w:ascii="Franklin Gothic Book" w:hAnsi="Franklin Gothic Book"/>
          <w:b/>
          <w:iCs/>
          <w:lang w:val="es-ES_tradnl"/>
        </w:rPr>
        <w:t xml:space="preserve">LA </w:t>
      </w:r>
      <w:r w:rsidR="006B75B5">
        <w:rPr>
          <w:rFonts w:ascii="Franklin Gothic Book" w:hAnsi="Franklin Gothic Book"/>
          <w:b/>
          <w:iCs/>
          <w:lang w:val="es-ES_tradnl"/>
        </w:rPr>
        <w:t xml:space="preserve">EXPLORACIÓN Y </w:t>
      </w:r>
      <w:r w:rsidR="00F62CB6">
        <w:rPr>
          <w:rFonts w:ascii="Franklin Gothic Book" w:hAnsi="Franklin Gothic Book"/>
          <w:b/>
          <w:iCs/>
          <w:lang w:val="es-ES_tradnl"/>
        </w:rPr>
        <w:t>EXPLO</w:t>
      </w:r>
      <w:r w:rsidR="0049727B">
        <w:rPr>
          <w:rFonts w:ascii="Franklin Gothic Book" w:hAnsi="Franklin Gothic Book"/>
          <w:b/>
          <w:iCs/>
          <w:lang w:val="es-ES_tradnl"/>
        </w:rPr>
        <w:t>TACIÓN DE HIDROCARBUROS Y MINERÍ</w:t>
      </w:r>
      <w:r w:rsidR="00F62CB6">
        <w:rPr>
          <w:rFonts w:ascii="Franklin Gothic Book" w:hAnsi="Franklin Gothic Book"/>
          <w:b/>
          <w:iCs/>
          <w:lang w:val="es-ES_tradnl"/>
        </w:rPr>
        <w:t xml:space="preserve">A </w:t>
      </w:r>
      <w:r w:rsidRPr="00D20C51">
        <w:rPr>
          <w:rFonts w:ascii="Franklin Gothic Book" w:hAnsi="Franklin Gothic Book"/>
          <w:b/>
          <w:iCs/>
          <w:lang w:val="es-ES_tradnl"/>
        </w:rPr>
        <w:t>Y</w:t>
      </w:r>
      <w:r>
        <w:rPr>
          <w:rFonts w:ascii="Franklin Gothic Book" w:hAnsi="Franklin Gothic Book"/>
          <w:b/>
          <w:iCs/>
          <w:lang w:val="es-ES_tradnl"/>
        </w:rPr>
        <w:t xml:space="preserve"> SE DICTAN OTRAS DISPOSICIONES”</w:t>
      </w:r>
    </w:p>
    <w:p w:rsidR="00E51A4D" w:rsidRDefault="00E51A4D" w:rsidP="001D25DB">
      <w:pPr>
        <w:spacing w:line="288" w:lineRule="atLeast"/>
        <w:jc w:val="center"/>
        <w:textAlignment w:val="center"/>
        <w:rPr>
          <w:rFonts w:ascii="Franklin Gothic Book" w:hAnsi="Franklin Gothic Book"/>
          <w:b/>
          <w:iCs/>
          <w:lang w:val="es-ES_tradnl"/>
        </w:rPr>
      </w:pPr>
    </w:p>
    <w:p w:rsidR="00E51A4D" w:rsidRDefault="00E51A4D" w:rsidP="001D25DB">
      <w:pPr>
        <w:spacing w:line="288" w:lineRule="atLeast"/>
        <w:jc w:val="center"/>
        <w:textAlignment w:val="center"/>
        <w:rPr>
          <w:rFonts w:ascii="Franklin Gothic Book" w:hAnsi="Franklin Gothic Book"/>
          <w:b/>
          <w:iCs/>
          <w:lang w:val="es-ES_tradnl"/>
        </w:rPr>
      </w:pPr>
      <w:r>
        <w:rPr>
          <w:rFonts w:ascii="Franklin Gothic Book" w:hAnsi="Franklin Gothic Book"/>
          <w:b/>
          <w:iCs/>
          <w:lang w:val="es-ES_tradnl"/>
        </w:rPr>
        <w:t xml:space="preserve">EL CONGRESO DE LA REPÚBLICA DE COLOMBIA </w:t>
      </w:r>
    </w:p>
    <w:p w:rsidR="00E51A4D" w:rsidRPr="00D20C51" w:rsidRDefault="00E51A4D" w:rsidP="001D25DB">
      <w:pPr>
        <w:spacing w:line="288" w:lineRule="atLeast"/>
        <w:jc w:val="center"/>
        <w:textAlignment w:val="center"/>
        <w:rPr>
          <w:rFonts w:ascii="Franklin Gothic Book" w:hAnsi="Franklin Gothic Book" w:cs="Helvetica"/>
          <w:b/>
        </w:rPr>
      </w:pPr>
      <w:r>
        <w:rPr>
          <w:rFonts w:ascii="Franklin Gothic Book" w:hAnsi="Franklin Gothic Book"/>
          <w:b/>
          <w:iCs/>
          <w:lang w:val="es-ES_tradnl"/>
        </w:rPr>
        <w:t>DECRETA</w:t>
      </w:r>
    </w:p>
    <w:p w:rsidR="00E10DAF" w:rsidRPr="00E10DAF" w:rsidRDefault="00D20C51" w:rsidP="00E970B7">
      <w:pPr>
        <w:spacing w:line="288" w:lineRule="atLeast"/>
        <w:jc w:val="both"/>
        <w:textAlignment w:val="center"/>
        <w:rPr>
          <w:rFonts w:ascii="Franklin Gothic Book" w:hAnsi="Franklin Gothic Book" w:cs="Helvetica"/>
          <w:color w:val="000000"/>
        </w:rPr>
      </w:pPr>
      <w:r w:rsidRPr="00D20C51">
        <w:rPr>
          <w:rFonts w:ascii="Franklin Gothic Book" w:hAnsi="Franklin Gothic Book"/>
          <w:i/>
          <w:iCs/>
          <w:color w:val="000000"/>
        </w:rPr>
        <w:t> </w:t>
      </w:r>
    </w:p>
    <w:p w:rsidR="00E10DAF" w:rsidRPr="001D7435" w:rsidRDefault="00E10DAF" w:rsidP="00AD42D6">
      <w:pPr>
        <w:spacing w:before="120" w:after="120"/>
        <w:jc w:val="both"/>
        <w:textAlignment w:val="center"/>
        <w:rPr>
          <w:rFonts w:ascii="Franklin Gothic Book" w:hAnsi="Franklin Gothic Book"/>
          <w:i/>
          <w:iCs/>
          <w:color w:val="FF0000"/>
          <w:lang w:val="es-ES_tradnl"/>
        </w:rPr>
      </w:pPr>
      <w:r w:rsidRPr="00E10DAF">
        <w:rPr>
          <w:rFonts w:ascii="Franklin Gothic Book" w:hAnsi="Franklin Gothic Book"/>
          <w:b/>
          <w:bCs/>
          <w:iCs/>
          <w:color w:val="000000"/>
          <w:lang w:val="es-ES_tradnl"/>
        </w:rPr>
        <w:t>Artículo 1º</w:t>
      </w:r>
      <w:r w:rsidR="003522BA" w:rsidRPr="00F91283">
        <w:rPr>
          <w:rFonts w:ascii="Franklin Gothic Book" w:hAnsi="Franklin Gothic Book"/>
          <w:b/>
          <w:iCs/>
          <w:color w:val="000000"/>
          <w:lang w:val="es-ES_tradnl"/>
        </w:rPr>
        <w:t>:</w:t>
      </w:r>
      <w:r w:rsidRPr="00F91283">
        <w:rPr>
          <w:rFonts w:ascii="Franklin Gothic Book" w:hAnsi="Franklin Gothic Book"/>
          <w:b/>
          <w:iCs/>
          <w:color w:val="000000"/>
          <w:lang w:val="es-ES_tradnl"/>
        </w:rPr>
        <w:t xml:space="preserve"> Compensaciones.</w:t>
      </w:r>
      <w:r w:rsidRPr="00E10DAF">
        <w:rPr>
          <w:rFonts w:ascii="Franklin Gothic Book" w:hAnsi="Franklin Gothic Book"/>
          <w:iCs/>
          <w:color w:val="000000"/>
          <w:lang w:val="es-ES_tradnl"/>
        </w:rPr>
        <w:t xml:space="preserve"> Son contraprestaciones básicas en dinero pactadas en los contratos de exploración y explotación de recursos naturales no renovables, como resarcimiento al daño causado al ambiente, recursos naturales, al patrimonio cultural, a la población, a la salud e infraestructura de las áreas geográficas de influencia de la actividad.</w:t>
      </w:r>
      <w:r w:rsidR="001D7435">
        <w:rPr>
          <w:rFonts w:ascii="Franklin Gothic Book" w:hAnsi="Franklin Gothic Book"/>
          <w:iCs/>
          <w:color w:val="000000"/>
          <w:lang w:val="es-ES_tradnl"/>
        </w:rPr>
        <w:t xml:space="preserve"> </w:t>
      </w:r>
    </w:p>
    <w:p w:rsidR="00E10DAF" w:rsidRPr="00E10DAF" w:rsidRDefault="00E10DAF" w:rsidP="00AD42D6">
      <w:pPr>
        <w:spacing w:before="120" w:after="120"/>
        <w:jc w:val="both"/>
        <w:rPr>
          <w:rFonts w:ascii="Franklin Gothic Book" w:hAnsi="Franklin Gothic Book" w:cs="Helvetica"/>
          <w:color w:val="000000"/>
        </w:rPr>
      </w:pPr>
      <w:r w:rsidRPr="00E10DAF">
        <w:rPr>
          <w:rFonts w:ascii="Franklin Gothic Book" w:hAnsi="Franklin Gothic Book"/>
          <w:iCs/>
          <w:color w:val="000000"/>
          <w:lang w:val="es-ES_tradnl"/>
        </w:rPr>
        <w:t>Las compensaciones estarán a cargo de las empresas explotadoras y a favor de las entidades territoriales en cuyo territorio se desarrolle la exploración y explotación de recursos naturales no renovables.</w:t>
      </w:r>
    </w:p>
    <w:p w:rsidR="00E10DAF" w:rsidRDefault="00E10DAF" w:rsidP="00AD42D6">
      <w:pPr>
        <w:spacing w:before="120" w:after="120"/>
        <w:jc w:val="both"/>
        <w:textAlignment w:val="center"/>
        <w:rPr>
          <w:rFonts w:ascii="Franklin Gothic Book" w:hAnsi="Franklin Gothic Book"/>
          <w:b/>
          <w:bCs/>
          <w:iCs/>
          <w:color w:val="000000"/>
          <w:lang w:val="es-ES_tradnl"/>
        </w:rPr>
      </w:pPr>
      <w:r w:rsidRPr="00E10DAF">
        <w:rPr>
          <w:rFonts w:ascii="Franklin Gothic Book" w:hAnsi="Franklin Gothic Book"/>
          <w:b/>
          <w:bCs/>
          <w:iCs/>
          <w:color w:val="000000"/>
          <w:lang w:val="es-ES_tradnl"/>
        </w:rPr>
        <w:t>Artículo 2º</w:t>
      </w:r>
      <w:r w:rsidR="003522BA">
        <w:rPr>
          <w:rFonts w:ascii="Franklin Gothic Book" w:hAnsi="Franklin Gothic Book"/>
          <w:iCs/>
          <w:color w:val="000000"/>
          <w:lang w:val="es-ES_tradnl"/>
        </w:rPr>
        <w:t>:</w:t>
      </w:r>
      <w:r w:rsidRPr="00E10DAF">
        <w:rPr>
          <w:rFonts w:ascii="Franklin Gothic Book" w:hAnsi="Franklin Gothic Book"/>
          <w:iCs/>
          <w:color w:val="000000"/>
          <w:lang w:val="es-ES_tradnl"/>
        </w:rPr>
        <w:t xml:space="preserve"> Las compensaciones deben pactarse obligatoriamente en todo contrato de explotación de recursos naturales no renovables y mínimo debe corresponder al cuatro por ciento de la producción bruta en </w:t>
      </w:r>
      <w:r w:rsidRPr="00B03B65">
        <w:rPr>
          <w:rFonts w:ascii="Franklin Gothic Book" w:hAnsi="Franklin Gothic Book"/>
          <w:iCs/>
          <w:color w:val="000000" w:themeColor="text1"/>
          <w:lang w:val="es-ES_tradnl"/>
        </w:rPr>
        <w:t>boca</w:t>
      </w:r>
      <w:r w:rsidRPr="00B03B65">
        <w:rPr>
          <w:rStyle w:val="apple-converted-space"/>
          <w:rFonts w:ascii="Franklin Gothic Book" w:hAnsi="Franklin Gothic Book"/>
          <w:iCs/>
          <w:color w:val="000000" w:themeColor="text1"/>
          <w:lang w:val="es-ES_tradnl"/>
        </w:rPr>
        <w:t> </w:t>
      </w:r>
      <w:r w:rsidRPr="00B03B65">
        <w:rPr>
          <w:rFonts w:ascii="Franklin Gothic Book" w:hAnsi="Franklin Gothic Book"/>
          <w:iCs/>
          <w:color w:val="000000" w:themeColor="text1"/>
          <w:lang w:val="es-ES_tradnl"/>
        </w:rPr>
        <w:t>de pozo, en boca de mina y en</w:t>
      </w:r>
      <w:r w:rsidRPr="00B03B65">
        <w:rPr>
          <w:rStyle w:val="apple-converted-space"/>
          <w:rFonts w:ascii="Franklin Gothic Book" w:hAnsi="Franklin Gothic Book"/>
          <w:iCs/>
          <w:color w:val="000000" w:themeColor="text1"/>
          <w:lang w:val="es-ES_tradnl"/>
        </w:rPr>
        <w:t> </w:t>
      </w:r>
      <w:r w:rsidRPr="00B03B65">
        <w:rPr>
          <w:rFonts w:ascii="Franklin Gothic Book" w:hAnsi="Franklin Gothic Book"/>
          <w:iCs/>
          <w:color w:val="000000" w:themeColor="text1"/>
          <w:lang w:val="es-ES_tradnl"/>
        </w:rPr>
        <w:t>borde de mina.</w:t>
      </w:r>
      <w:r w:rsidRPr="00E10DAF">
        <w:rPr>
          <w:rFonts w:ascii="Franklin Gothic Book" w:hAnsi="Franklin Gothic Book"/>
          <w:b/>
          <w:bCs/>
          <w:iCs/>
          <w:color w:val="000000"/>
          <w:lang w:val="es-ES_tradnl"/>
        </w:rPr>
        <w:t> </w:t>
      </w:r>
    </w:p>
    <w:p w:rsidR="0099282F" w:rsidRPr="0099282F" w:rsidRDefault="0099282F" w:rsidP="00AD42D6">
      <w:pPr>
        <w:spacing w:before="120" w:after="120"/>
        <w:jc w:val="both"/>
        <w:textAlignment w:val="center"/>
        <w:rPr>
          <w:rFonts w:ascii="Franklin Gothic Book" w:hAnsi="Franklin Gothic Book" w:cs="Helvetica"/>
          <w:color w:val="000000" w:themeColor="text1"/>
        </w:rPr>
      </w:pPr>
      <w:r>
        <w:rPr>
          <w:rFonts w:ascii="Franklin Gothic Book" w:hAnsi="Franklin Gothic Book"/>
          <w:b/>
          <w:bCs/>
          <w:iCs/>
          <w:color w:val="000000"/>
          <w:lang w:val="es-ES_tradnl"/>
        </w:rPr>
        <w:t xml:space="preserve">Parágrafo: </w:t>
      </w:r>
      <w:r>
        <w:rPr>
          <w:rFonts w:ascii="Franklin Gothic Book" w:hAnsi="Franklin Gothic Book"/>
          <w:bCs/>
          <w:iCs/>
          <w:color w:val="000000"/>
          <w:lang w:val="es-ES_tradnl"/>
        </w:rPr>
        <w:t>En ningún caso se podrán pactar compensaciones en especie.</w:t>
      </w:r>
    </w:p>
    <w:p w:rsidR="00E10DAF" w:rsidRPr="00E10DAF" w:rsidRDefault="00E10DAF" w:rsidP="00AD42D6">
      <w:pPr>
        <w:spacing w:before="120" w:after="120"/>
        <w:jc w:val="both"/>
        <w:textAlignment w:val="center"/>
        <w:rPr>
          <w:rFonts w:ascii="Franklin Gothic Book" w:hAnsi="Franklin Gothic Book" w:cs="Helvetica"/>
          <w:color w:val="000000"/>
        </w:rPr>
      </w:pPr>
      <w:r w:rsidRPr="00E10DAF">
        <w:rPr>
          <w:rFonts w:ascii="Franklin Gothic Book" w:hAnsi="Franklin Gothic Book"/>
          <w:b/>
          <w:bCs/>
          <w:iCs/>
          <w:color w:val="000000"/>
          <w:lang w:val="es-ES_tradnl"/>
        </w:rPr>
        <w:t>Artículo 3º</w:t>
      </w:r>
      <w:r w:rsidR="003522BA">
        <w:rPr>
          <w:rFonts w:ascii="Franklin Gothic Book" w:hAnsi="Franklin Gothic Book"/>
          <w:iCs/>
          <w:color w:val="000000"/>
          <w:lang w:val="es-ES_tradnl"/>
        </w:rPr>
        <w:t>:</w:t>
      </w:r>
      <w:r w:rsidRPr="00E10DAF">
        <w:rPr>
          <w:rFonts w:ascii="Franklin Gothic Book" w:hAnsi="Franklin Gothic Book"/>
          <w:iCs/>
          <w:color w:val="000000"/>
          <w:lang w:val="es-ES_tradnl"/>
        </w:rPr>
        <w:t xml:space="preserve"> Modifíquese el artículo 29 de la Ley 756 de 2002, el cual quedará así: distribución de las compensaciones monetarias derivadas de la explotación de hidrocarburos.</w:t>
      </w:r>
    </w:p>
    <w:p w:rsidR="00E10DAF" w:rsidRPr="00E10DAF" w:rsidRDefault="00E10DAF" w:rsidP="00AD42D6">
      <w:pPr>
        <w:spacing w:before="120" w:after="120"/>
        <w:jc w:val="both"/>
        <w:textAlignment w:val="center"/>
        <w:rPr>
          <w:rFonts w:ascii="Franklin Gothic Book" w:hAnsi="Franklin Gothic Book" w:cs="Helvetica"/>
          <w:color w:val="000000"/>
        </w:rPr>
      </w:pPr>
      <w:r w:rsidRPr="00E10DAF">
        <w:rPr>
          <w:rFonts w:ascii="Franklin Gothic Book" w:hAnsi="Franklin Gothic Book"/>
          <w:iCs/>
          <w:color w:val="000000"/>
          <w:lang w:val="es-ES_tradnl"/>
        </w:rPr>
        <w:t xml:space="preserve">Las Compensaciones Monetarias derivadas de </w:t>
      </w:r>
      <w:r w:rsidR="00897496">
        <w:rPr>
          <w:rFonts w:ascii="Franklin Gothic Book" w:hAnsi="Franklin Gothic Book"/>
          <w:iCs/>
          <w:color w:val="000000"/>
          <w:lang w:val="es-ES_tradnl"/>
        </w:rPr>
        <w:t>la explotación de hidrocarburos</w:t>
      </w:r>
      <w:r w:rsidRPr="00E10DAF">
        <w:rPr>
          <w:rFonts w:ascii="Franklin Gothic Book" w:hAnsi="Franklin Gothic Book"/>
          <w:iCs/>
          <w:color w:val="000000"/>
          <w:lang w:val="es-ES_tradnl"/>
        </w:rPr>
        <w:t xml:space="preserve"> se distribuirán así:</w:t>
      </w:r>
    </w:p>
    <w:tbl>
      <w:tblPr>
        <w:tblW w:w="5000" w:type="pct"/>
        <w:tblCellMar>
          <w:left w:w="0" w:type="dxa"/>
          <w:right w:w="0" w:type="dxa"/>
        </w:tblCellMar>
        <w:tblLook w:val="04A0" w:firstRow="1" w:lastRow="0" w:firstColumn="1" w:lastColumn="0" w:noHBand="0" w:noVBand="1"/>
      </w:tblPr>
      <w:tblGrid>
        <w:gridCol w:w="7362"/>
        <w:gridCol w:w="1636"/>
      </w:tblGrid>
      <w:tr w:rsidR="00E10DAF" w:rsidRPr="00E10DAF" w:rsidTr="00E10DAF">
        <w:tc>
          <w:tcPr>
            <w:tcW w:w="4050"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hideMark/>
          </w:tcPr>
          <w:p w:rsidR="00E10DAF" w:rsidRPr="00E10DAF" w:rsidRDefault="00E10DAF" w:rsidP="00E10DAF">
            <w:pPr>
              <w:jc w:val="both"/>
              <w:textAlignment w:val="center"/>
              <w:rPr>
                <w:rFonts w:ascii="Franklin Gothic Book" w:hAnsi="Franklin Gothic Book" w:cs="Arial"/>
                <w:color w:val="000000"/>
              </w:rPr>
            </w:pPr>
            <w:r w:rsidRPr="00E10DAF">
              <w:rPr>
                <w:rFonts w:ascii="Franklin Gothic Book" w:hAnsi="Franklin Gothic Book"/>
                <w:color w:val="000000"/>
                <w:lang w:val="es-ES_tradnl"/>
              </w:rPr>
              <w:t>Departamentos Productores</w:t>
            </w:r>
          </w:p>
        </w:tc>
        <w:tc>
          <w:tcPr>
            <w:tcW w:w="900" w:type="pct"/>
            <w:tcBorders>
              <w:top w:val="single" w:sz="8" w:space="0" w:color="000000"/>
              <w:left w:val="nil"/>
              <w:bottom w:val="single" w:sz="8" w:space="0" w:color="000000"/>
              <w:right w:val="single" w:sz="8" w:space="0" w:color="000000"/>
            </w:tcBorders>
            <w:tcMar>
              <w:top w:w="80" w:type="dxa"/>
              <w:left w:w="80" w:type="dxa"/>
              <w:bottom w:w="80" w:type="dxa"/>
              <w:right w:w="80" w:type="dxa"/>
            </w:tcMar>
            <w:hideMark/>
          </w:tcPr>
          <w:p w:rsidR="00E10DAF" w:rsidRPr="00E10DAF" w:rsidRDefault="0099282F" w:rsidP="00E10DAF">
            <w:pPr>
              <w:jc w:val="center"/>
              <w:textAlignment w:val="center"/>
              <w:rPr>
                <w:rFonts w:ascii="Franklin Gothic Book" w:hAnsi="Franklin Gothic Book" w:cs="Arial"/>
                <w:color w:val="000000"/>
              </w:rPr>
            </w:pPr>
            <w:r>
              <w:rPr>
                <w:rFonts w:ascii="Franklin Gothic Book" w:hAnsi="Franklin Gothic Book"/>
                <w:color w:val="000000"/>
                <w:lang w:val="es-ES_tradnl"/>
              </w:rPr>
              <w:t>25</w:t>
            </w:r>
            <w:r w:rsidR="00E10DAF" w:rsidRPr="00E10DAF">
              <w:rPr>
                <w:rFonts w:ascii="Franklin Gothic Book" w:hAnsi="Franklin Gothic Book"/>
                <w:color w:val="000000"/>
                <w:lang w:val="es-ES_tradnl"/>
              </w:rPr>
              <w:t>%</w:t>
            </w:r>
          </w:p>
        </w:tc>
      </w:tr>
      <w:tr w:rsidR="00E10DAF" w:rsidRPr="00E10DAF" w:rsidTr="00E10DAF">
        <w:tc>
          <w:tcPr>
            <w:tcW w:w="4050" w:type="pct"/>
            <w:tcBorders>
              <w:top w:val="nil"/>
              <w:left w:val="single" w:sz="8" w:space="0" w:color="000000"/>
              <w:bottom w:val="single" w:sz="8" w:space="0" w:color="000000"/>
              <w:right w:val="single" w:sz="8" w:space="0" w:color="000000"/>
            </w:tcBorders>
            <w:tcMar>
              <w:top w:w="80" w:type="dxa"/>
              <w:left w:w="80" w:type="dxa"/>
              <w:bottom w:w="80" w:type="dxa"/>
              <w:right w:w="80" w:type="dxa"/>
            </w:tcMar>
            <w:hideMark/>
          </w:tcPr>
          <w:p w:rsidR="00E10DAF" w:rsidRPr="00E10DAF" w:rsidRDefault="00E10DAF">
            <w:pPr>
              <w:jc w:val="both"/>
              <w:textAlignment w:val="center"/>
              <w:rPr>
                <w:rFonts w:ascii="Franklin Gothic Book" w:hAnsi="Franklin Gothic Book" w:cs="Arial"/>
                <w:color w:val="000000"/>
              </w:rPr>
            </w:pPr>
            <w:r w:rsidRPr="00E10DAF">
              <w:rPr>
                <w:rFonts w:ascii="Franklin Gothic Book" w:hAnsi="Franklin Gothic Book"/>
                <w:color w:val="000000"/>
                <w:lang w:val="es-ES_tradnl"/>
              </w:rPr>
              <w:t>Municipios o distritos productores</w:t>
            </w:r>
          </w:p>
        </w:tc>
        <w:tc>
          <w:tcPr>
            <w:tcW w:w="900" w:type="pct"/>
            <w:tcBorders>
              <w:top w:val="nil"/>
              <w:left w:val="nil"/>
              <w:bottom w:val="single" w:sz="8" w:space="0" w:color="000000"/>
              <w:right w:val="single" w:sz="8" w:space="0" w:color="000000"/>
            </w:tcBorders>
            <w:tcMar>
              <w:top w:w="80" w:type="dxa"/>
              <w:left w:w="80" w:type="dxa"/>
              <w:bottom w:w="80" w:type="dxa"/>
              <w:right w:w="80" w:type="dxa"/>
            </w:tcMar>
            <w:hideMark/>
          </w:tcPr>
          <w:p w:rsidR="00E10DAF" w:rsidRPr="00E10DAF" w:rsidRDefault="0099282F" w:rsidP="00E10DAF">
            <w:pPr>
              <w:jc w:val="center"/>
              <w:textAlignment w:val="center"/>
              <w:rPr>
                <w:rFonts w:ascii="Franklin Gothic Book" w:hAnsi="Franklin Gothic Book" w:cs="Arial"/>
                <w:color w:val="000000"/>
              </w:rPr>
            </w:pPr>
            <w:r>
              <w:rPr>
                <w:rFonts w:ascii="Franklin Gothic Book" w:hAnsi="Franklin Gothic Book"/>
                <w:color w:val="000000"/>
                <w:lang w:val="es-ES_tradnl"/>
              </w:rPr>
              <w:t>30</w:t>
            </w:r>
            <w:r w:rsidR="00E10DAF" w:rsidRPr="00E10DAF">
              <w:rPr>
                <w:rFonts w:ascii="Franklin Gothic Book" w:hAnsi="Franklin Gothic Book"/>
                <w:color w:val="000000"/>
                <w:lang w:val="es-ES_tradnl"/>
              </w:rPr>
              <w:t>%</w:t>
            </w:r>
          </w:p>
        </w:tc>
      </w:tr>
      <w:tr w:rsidR="00E10DAF" w:rsidRPr="00E10DAF" w:rsidTr="00E10DAF">
        <w:tc>
          <w:tcPr>
            <w:tcW w:w="4050" w:type="pct"/>
            <w:tcBorders>
              <w:top w:val="nil"/>
              <w:left w:val="single" w:sz="8" w:space="0" w:color="000000"/>
              <w:bottom w:val="single" w:sz="8" w:space="0" w:color="000000"/>
              <w:right w:val="single" w:sz="8" w:space="0" w:color="000000"/>
            </w:tcBorders>
            <w:tcMar>
              <w:top w:w="80" w:type="dxa"/>
              <w:left w:w="80" w:type="dxa"/>
              <w:bottom w:w="80" w:type="dxa"/>
              <w:right w:w="80" w:type="dxa"/>
            </w:tcMar>
            <w:hideMark/>
          </w:tcPr>
          <w:p w:rsidR="00E10DAF" w:rsidRPr="00E10DAF" w:rsidRDefault="00E10DAF">
            <w:pPr>
              <w:jc w:val="both"/>
              <w:textAlignment w:val="center"/>
              <w:rPr>
                <w:rFonts w:ascii="Franklin Gothic Book" w:hAnsi="Franklin Gothic Book" w:cs="Arial"/>
                <w:color w:val="000000"/>
              </w:rPr>
            </w:pPr>
            <w:r w:rsidRPr="00E10DAF">
              <w:rPr>
                <w:rFonts w:ascii="Franklin Gothic Book" w:hAnsi="Franklin Gothic Book"/>
                <w:color w:val="000000"/>
                <w:lang w:val="es-ES_tradnl"/>
              </w:rPr>
              <w:t>Municipios o distritos portuarios</w:t>
            </w:r>
          </w:p>
        </w:tc>
        <w:tc>
          <w:tcPr>
            <w:tcW w:w="900" w:type="pct"/>
            <w:tcBorders>
              <w:top w:val="nil"/>
              <w:left w:val="nil"/>
              <w:bottom w:val="single" w:sz="8" w:space="0" w:color="000000"/>
              <w:right w:val="single" w:sz="8" w:space="0" w:color="000000"/>
            </w:tcBorders>
            <w:tcMar>
              <w:top w:w="80" w:type="dxa"/>
              <w:left w:w="80" w:type="dxa"/>
              <w:bottom w:w="80" w:type="dxa"/>
              <w:right w:w="80" w:type="dxa"/>
            </w:tcMar>
            <w:hideMark/>
          </w:tcPr>
          <w:p w:rsidR="00E10DAF" w:rsidRPr="00E10DAF" w:rsidRDefault="0099282F" w:rsidP="00E10DAF">
            <w:pPr>
              <w:jc w:val="center"/>
              <w:textAlignment w:val="center"/>
              <w:rPr>
                <w:rFonts w:ascii="Franklin Gothic Book" w:hAnsi="Franklin Gothic Book" w:cs="Arial"/>
                <w:color w:val="000000"/>
              </w:rPr>
            </w:pPr>
            <w:r>
              <w:rPr>
                <w:rFonts w:ascii="Franklin Gothic Book" w:hAnsi="Franklin Gothic Book"/>
                <w:color w:val="000000"/>
                <w:lang w:val="es-ES_tradnl"/>
              </w:rPr>
              <w:t>15</w:t>
            </w:r>
            <w:r w:rsidR="00E10DAF" w:rsidRPr="00E10DAF">
              <w:rPr>
                <w:rFonts w:ascii="Franklin Gothic Book" w:hAnsi="Franklin Gothic Book"/>
                <w:color w:val="000000"/>
                <w:lang w:val="es-ES_tradnl"/>
              </w:rPr>
              <w:t>%</w:t>
            </w:r>
          </w:p>
        </w:tc>
      </w:tr>
      <w:tr w:rsidR="00E10DAF" w:rsidRPr="00E10DAF" w:rsidTr="00E10DAF">
        <w:tc>
          <w:tcPr>
            <w:tcW w:w="4050" w:type="pct"/>
            <w:tcBorders>
              <w:top w:val="nil"/>
              <w:left w:val="single" w:sz="8" w:space="0" w:color="000000"/>
              <w:bottom w:val="single" w:sz="8" w:space="0" w:color="000000"/>
              <w:right w:val="single" w:sz="8" w:space="0" w:color="000000"/>
            </w:tcBorders>
            <w:tcMar>
              <w:top w:w="80" w:type="dxa"/>
              <w:left w:w="80" w:type="dxa"/>
              <w:bottom w:w="80" w:type="dxa"/>
              <w:right w:w="80" w:type="dxa"/>
            </w:tcMar>
            <w:hideMark/>
          </w:tcPr>
          <w:p w:rsidR="00E10DAF" w:rsidRPr="00E10DAF" w:rsidRDefault="00E10DAF" w:rsidP="00E10DAF">
            <w:pPr>
              <w:jc w:val="both"/>
              <w:textAlignment w:val="center"/>
              <w:rPr>
                <w:rFonts w:ascii="Franklin Gothic Book" w:hAnsi="Franklin Gothic Book" w:cs="Arial"/>
                <w:color w:val="000000"/>
              </w:rPr>
            </w:pPr>
            <w:r w:rsidRPr="00E10DAF">
              <w:rPr>
                <w:rFonts w:ascii="Franklin Gothic Book" w:hAnsi="Franklin Gothic Book"/>
                <w:color w:val="000000"/>
                <w:lang w:val="es-ES_tradnl"/>
              </w:rPr>
              <w:t>Corporación Autónoma Regional en cuyo territorio se efectúen las explotaciones</w:t>
            </w:r>
          </w:p>
        </w:tc>
        <w:tc>
          <w:tcPr>
            <w:tcW w:w="900" w:type="pct"/>
            <w:tcBorders>
              <w:top w:val="nil"/>
              <w:left w:val="nil"/>
              <w:bottom w:val="single" w:sz="8" w:space="0" w:color="000000"/>
              <w:right w:val="single" w:sz="8" w:space="0" w:color="000000"/>
            </w:tcBorders>
            <w:tcMar>
              <w:top w:w="80" w:type="dxa"/>
              <w:left w:w="80" w:type="dxa"/>
              <w:bottom w:w="80" w:type="dxa"/>
              <w:right w:w="80" w:type="dxa"/>
            </w:tcMar>
            <w:hideMark/>
          </w:tcPr>
          <w:p w:rsidR="00E10DAF" w:rsidRPr="00E10DAF" w:rsidRDefault="00E10DAF" w:rsidP="00E10DAF">
            <w:pPr>
              <w:jc w:val="center"/>
              <w:textAlignment w:val="center"/>
              <w:rPr>
                <w:rFonts w:ascii="Franklin Gothic Book" w:hAnsi="Franklin Gothic Book" w:cs="Arial"/>
                <w:color w:val="000000"/>
              </w:rPr>
            </w:pPr>
            <w:r w:rsidRPr="00E10DAF">
              <w:rPr>
                <w:rFonts w:ascii="Franklin Gothic Book" w:hAnsi="Franklin Gothic Book"/>
                <w:color w:val="000000"/>
                <w:lang w:val="es-ES_tradnl"/>
              </w:rPr>
              <w:t>10%</w:t>
            </w:r>
          </w:p>
        </w:tc>
      </w:tr>
      <w:tr w:rsidR="00E10DAF" w:rsidRPr="00E10DAF" w:rsidTr="00E10DAF">
        <w:tc>
          <w:tcPr>
            <w:tcW w:w="4050" w:type="pct"/>
            <w:tcBorders>
              <w:top w:val="nil"/>
              <w:left w:val="single" w:sz="8" w:space="0" w:color="000000"/>
              <w:bottom w:val="single" w:sz="8" w:space="0" w:color="000000"/>
              <w:right w:val="single" w:sz="8" w:space="0" w:color="000000"/>
            </w:tcBorders>
            <w:tcMar>
              <w:top w:w="80" w:type="dxa"/>
              <w:left w:w="80" w:type="dxa"/>
              <w:bottom w:w="80" w:type="dxa"/>
              <w:right w:w="80" w:type="dxa"/>
            </w:tcMar>
            <w:hideMark/>
          </w:tcPr>
          <w:p w:rsidR="00E10DAF" w:rsidRPr="00E10DAF" w:rsidRDefault="00E10DAF" w:rsidP="00E10DAF">
            <w:pPr>
              <w:jc w:val="both"/>
              <w:textAlignment w:val="center"/>
              <w:rPr>
                <w:rFonts w:ascii="Franklin Gothic Book" w:hAnsi="Franklin Gothic Book" w:cs="Arial"/>
                <w:color w:val="000000"/>
              </w:rPr>
            </w:pPr>
            <w:r w:rsidRPr="00E10DAF">
              <w:rPr>
                <w:rFonts w:ascii="Franklin Gothic Book" w:hAnsi="Franklin Gothic Book"/>
                <w:color w:val="000000"/>
                <w:lang w:val="es-ES_tradnl"/>
              </w:rPr>
              <w:t>Ministerio de Ambiente y Desarrollo Sostenible</w:t>
            </w:r>
          </w:p>
        </w:tc>
        <w:tc>
          <w:tcPr>
            <w:tcW w:w="900" w:type="pct"/>
            <w:tcBorders>
              <w:top w:val="nil"/>
              <w:left w:val="nil"/>
              <w:bottom w:val="single" w:sz="8" w:space="0" w:color="000000"/>
              <w:right w:val="single" w:sz="8" w:space="0" w:color="000000"/>
            </w:tcBorders>
            <w:tcMar>
              <w:top w:w="80" w:type="dxa"/>
              <w:left w:w="80" w:type="dxa"/>
              <w:bottom w:w="80" w:type="dxa"/>
              <w:right w:w="80" w:type="dxa"/>
            </w:tcMar>
            <w:hideMark/>
          </w:tcPr>
          <w:p w:rsidR="00E10DAF" w:rsidRPr="00E10DAF" w:rsidRDefault="00E10DAF" w:rsidP="00E10DAF">
            <w:pPr>
              <w:jc w:val="center"/>
              <w:textAlignment w:val="center"/>
              <w:rPr>
                <w:rFonts w:ascii="Franklin Gothic Book" w:hAnsi="Franklin Gothic Book" w:cs="Arial"/>
                <w:color w:val="000000"/>
              </w:rPr>
            </w:pPr>
            <w:r w:rsidRPr="00E10DAF">
              <w:rPr>
                <w:rFonts w:ascii="Franklin Gothic Book" w:hAnsi="Franklin Gothic Book"/>
                <w:color w:val="000000"/>
                <w:lang w:val="es-ES_tradnl"/>
              </w:rPr>
              <w:t>20%</w:t>
            </w:r>
          </w:p>
        </w:tc>
      </w:tr>
    </w:tbl>
    <w:p w:rsidR="00E10DAF" w:rsidRDefault="00E10DAF" w:rsidP="00E10DAF">
      <w:pPr>
        <w:spacing w:line="288" w:lineRule="atLeast"/>
        <w:ind w:firstLine="283"/>
        <w:jc w:val="both"/>
        <w:textAlignment w:val="center"/>
        <w:rPr>
          <w:rFonts w:ascii="Franklin Gothic Book" w:hAnsi="Franklin Gothic Book"/>
          <w:iCs/>
          <w:color w:val="000000"/>
          <w:lang w:val="es-ES_tradnl"/>
        </w:rPr>
      </w:pPr>
      <w:r w:rsidRPr="00E10DAF">
        <w:rPr>
          <w:rFonts w:ascii="Franklin Gothic Book" w:hAnsi="Franklin Gothic Book"/>
          <w:iCs/>
          <w:color w:val="000000"/>
          <w:lang w:val="es-ES_tradnl"/>
        </w:rPr>
        <w:t> </w:t>
      </w:r>
    </w:p>
    <w:p w:rsidR="00E10DAF" w:rsidRDefault="00450A72" w:rsidP="00E10DAF">
      <w:pPr>
        <w:spacing w:line="288" w:lineRule="atLeast"/>
        <w:ind w:firstLine="283"/>
        <w:jc w:val="both"/>
        <w:textAlignment w:val="center"/>
        <w:rPr>
          <w:rFonts w:ascii="Franklin Gothic Book" w:hAnsi="Franklin Gothic Book"/>
          <w:iCs/>
          <w:color w:val="000000"/>
          <w:lang w:val="es-ES_tradnl"/>
        </w:rPr>
      </w:pPr>
      <w:r>
        <w:rPr>
          <w:rFonts w:ascii="Franklin Gothic Book" w:hAnsi="Franklin Gothic Book"/>
          <w:b/>
          <w:bCs/>
          <w:iCs/>
          <w:color w:val="000000"/>
          <w:lang w:val="es-ES_tradnl"/>
        </w:rPr>
        <w:t>Artículo 4</w:t>
      </w:r>
      <w:r w:rsidR="00E10DAF" w:rsidRPr="00E10DAF">
        <w:rPr>
          <w:rFonts w:ascii="Franklin Gothic Book" w:hAnsi="Franklin Gothic Book"/>
          <w:b/>
          <w:bCs/>
          <w:iCs/>
          <w:color w:val="000000"/>
          <w:lang w:val="es-ES_tradnl"/>
        </w:rPr>
        <w:t>º</w:t>
      </w:r>
      <w:r w:rsidR="003522BA">
        <w:rPr>
          <w:rFonts w:ascii="Franklin Gothic Book" w:hAnsi="Franklin Gothic Book"/>
          <w:b/>
          <w:bCs/>
          <w:iCs/>
          <w:color w:val="000000"/>
          <w:lang w:val="es-ES_tradnl"/>
        </w:rPr>
        <w:t>:</w:t>
      </w:r>
      <w:r w:rsidR="00E10DAF" w:rsidRPr="00E10DAF">
        <w:rPr>
          <w:rStyle w:val="apple-converted-space"/>
          <w:rFonts w:ascii="Franklin Gothic Book" w:hAnsi="Franklin Gothic Book"/>
          <w:iCs/>
          <w:color w:val="000000"/>
          <w:lang w:val="es-ES_tradnl"/>
        </w:rPr>
        <w:t> </w:t>
      </w:r>
      <w:r w:rsidR="00E10DAF" w:rsidRPr="00E10DAF">
        <w:rPr>
          <w:rFonts w:ascii="Franklin Gothic Book" w:hAnsi="Franklin Gothic Book"/>
          <w:iCs/>
          <w:color w:val="000000"/>
          <w:lang w:val="es-ES_tradnl"/>
        </w:rPr>
        <w:t xml:space="preserve">Las </w:t>
      </w:r>
      <w:r w:rsidR="00897496">
        <w:rPr>
          <w:rFonts w:ascii="Franklin Gothic Book" w:hAnsi="Franklin Gothic Book"/>
          <w:iCs/>
          <w:color w:val="000000"/>
          <w:lang w:val="es-ES_tradnl"/>
        </w:rPr>
        <w:t xml:space="preserve">compensaciones asignadas </w:t>
      </w:r>
      <w:r w:rsidR="0099282F">
        <w:rPr>
          <w:rFonts w:ascii="Franklin Gothic Book" w:hAnsi="Franklin Gothic Book"/>
          <w:iCs/>
          <w:color w:val="000000"/>
          <w:lang w:val="es-ES_tradnl"/>
        </w:rPr>
        <w:t xml:space="preserve">por explotación a los Departamentos y </w:t>
      </w:r>
      <w:r w:rsidR="00897496">
        <w:rPr>
          <w:rFonts w:ascii="Franklin Gothic Book" w:hAnsi="Franklin Gothic Book"/>
          <w:iCs/>
          <w:color w:val="000000"/>
          <w:lang w:val="es-ES_tradnl"/>
        </w:rPr>
        <w:t>M</w:t>
      </w:r>
      <w:r w:rsidR="00E10DAF" w:rsidRPr="00E10DAF">
        <w:rPr>
          <w:rFonts w:ascii="Franklin Gothic Book" w:hAnsi="Franklin Gothic Book"/>
          <w:iCs/>
          <w:color w:val="000000"/>
          <w:lang w:val="es-ES_tradnl"/>
        </w:rPr>
        <w:t>unicipios se destinarán al financiamiento de proyectos para el desarrollo social, económico y ambiental de las e</w:t>
      </w:r>
      <w:r w:rsidR="00897496">
        <w:rPr>
          <w:rFonts w:ascii="Franklin Gothic Book" w:hAnsi="Franklin Gothic Book"/>
          <w:iCs/>
          <w:color w:val="000000"/>
          <w:lang w:val="es-ES_tradnl"/>
        </w:rPr>
        <w:t xml:space="preserve">ntidades territoriales, a </w:t>
      </w:r>
      <w:r w:rsidR="00E10DAF" w:rsidRPr="00E10DAF">
        <w:rPr>
          <w:rFonts w:ascii="Franklin Gothic Book" w:hAnsi="Franklin Gothic Book"/>
          <w:iCs/>
          <w:color w:val="000000"/>
          <w:lang w:val="es-ES_tradnl"/>
        </w:rPr>
        <w:t>las asignadas al Ministerio de Ambiente y Desarrollo Sostenible y las Corporaciones Autónomas Regi</w:t>
      </w:r>
      <w:r w:rsidR="00897496">
        <w:rPr>
          <w:rFonts w:ascii="Franklin Gothic Book" w:hAnsi="Franklin Gothic Book"/>
          <w:iCs/>
          <w:color w:val="000000"/>
          <w:lang w:val="es-ES_tradnl"/>
        </w:rPr>
        <w:t xml:space="preserve">onales para prevenir, mitigar, </w:t>
      </w:r>
      <w:r w:rsidR="00E10DAF" w:rsidRPr="00E10DAF">
        <w:rPr>
          <w:rFonts w:ascii="Franklin Gothic Book" w:hAnsi="Franklin Gothic Book"/>
          <w:iCs/>
          <w:color w:val="000000"/>
          <w:lang w:val="es-ES_tradnl"/>
        </w:rPr>
        <w:t xml:space="preserve">recuperar zonas y recursos de la oferta natural, reforestación y </w:t>
      </w:r>
      <w:r w:rsidR="00E10DAF" w:rsidRPr="00E10DAF">
        <w:rPr>
          <w:rFonts w:ascii="Franklin Gothic Book" w:hAnsi="Franklin Gothic Book"/>
          <w:iCs/>
          <w:color w:val="000000"/>
          <w:lang w:val="es-ES_tradnl"/>
        </w:rPr>
        <w:lastRenderedPageBreak/>
        <w:t>descontaminación ambiental y acuífera en las zonas afectadas por la explotación de hidrocarburos y minería.</w:t>
      </w:r>
    </w:p>
    <w:p w:rsidR="00450A72" w:rsidRDefault="00450A72" w:rsidP="00450A72">
      <w:pPr>
        <w:spacing w:line="288" w:lineRule="atLeast"/>
        <w:ind w:firstLine="283"/>
        <w:jc w:val="both"/>
        <w:textAlignment w:val="center"/>
        <w:rPr>
          <w:rFonts w:ascii="Franklin Gothic Book" w:hAnsi="Franklin Gothic Book"/>
          <w:b/>
          <w:iCs/>
          <w:color w:val="000000"/>
          <w:lang w:val="es-ES_tradnl"/>
        </w:rPr>
      </w:pPr>
    </w:p>
    <w:p w:rsidR="00450A72" w:rsidRDefault="00450A72" w:rsidP="00450A72">
      <w:pPr>
        <w:spacing w:line="288" w:lineRule="atLeast"/>
        <w:ind w:firstLine="283"/>
        <w:jc w:val="both"/>
        <w:textAlignment w:val="center"/>
        <w:rPr>
          <w:rFonts w:ascii="Franklin Gothic Book" w:hAnsi="Franklin Gothic Book"/>
          <w:iCs/>
          <w:color w:val="000000"/>
          <w:lang w:val="es-ES_tradnl"/>
        </w:rPr>
      </w:pPr>
      <w:r>
        <w:rPr>
          <w:rFonts w:ascii="Franklin Gothic Book" w:hAnsi="Franklin Gothic Book"/>
          <w:b/>
          <w:iCs/>
          <w:color w:val="000000"/>
          <w:lang w:val="es-ES_tradnl"/>
        </w:rPr>
        <w:t>Artículo 5</w:t>
      </w:r>
      <w:r w:rsidRPr="0099282F">
        <w:rPr>
          <w:rFonts w:ascii="Franklin Gothic Book" w:hAnsi="Franklin Gothic Book"/>
          <w:b/>
          <w:iCs/>
          <w:color w:val="000000"/>
          <w:lang w:val="es-ES_tradnl"/>
        </w:rPr>
        <w:t>º</w:t>
      </w:r>
      <w:r>
        <w:rPr>
          <w:rFonts w:ascii="Franklin Gothic Book" w:hAnsi="Franklin Gothic Book"/>
          <w:iCs/>
          <w:color w:val="000000"/>
          <w:lang w:val="es-ES_tradnl"/>
        </w:rPr>
        <w:t>: Las compensaciones deben pactarse obligatoriamente en todo contrato de exploración. Las compañías exploradoras tendrán la obligación de compensar los daños ambientales causados, para lo c</w:t>
      </w:r>
      <w:r w:rsidR="00E6459A">
        <w:rPr>
          <w:rFonts w:ascii="Franklin Gothic Book" w:hAnsi="Franklin Gothic Book"/>
          <w:iCs/>
          <w:color w:val="000000"/>
          <w:lang w:val="es-ES_tradnl"/>
        </w:rPr>
        <w:t>ual, la Alcaldía Municipal y la Corporación Autónoma Regional competente,</w:t>
      </w:r>
      <w:r>
        <w:rPr>
          <w:rFonts w:ascii="Franklin Gothic Book" w:hAnsi="Franklin Gothic Book"/>
          <w:iCs/>
          <w:color w:val="000000"/>
          <w:lang w:val="es-ES_tradnl"/>
        </w:rPr>
        <w:t xml:space="preserve"> realizarán una valoración posterior a la finalización del proceso exploratorio para cuantificar el daño causado y establecer la compensación a que dé lugar. </w:t>
      </w:r>
    </w:p>
    <w:p w:rsidR="00450A72" w:rsidRDefault="00450A72" w:rsidP="00450A72">
      <w:pPr>
        <w:spacing w:line="288" w:lineRule="atLeast"/>
        <w:ind w:firstLine="283"/>
        <w:jc w:val="both"/>
        <w:textAlignment w:val="center"/>
        <w:rPr>
          <w:rFonts w:ascii="Franklin Gothic Book" w:hAnsi="Franklin Gothic Book"/>
          <w:iCs/>
          <w:color w:val="000000"/>
          <w:lang w:val="es-ES_tradnl"/>
        </w:rPr>
      </w:pPr>
    </w:p>
    <w:p w:rsidR="00450A72" w:rsidRPr="00450A72" w:rsidRDefault="00450A72" w:rsidP="00450A72">
      <w:pPr>
        <w:spacing w:line="288" w:lineRule="atLeast"/>
        <w:ind w:firstLine="283"/>
        <w:jc w:val="both"/>
        <w:textAlignment w:val="center"/>
        <w:rPr>
          <w:rFonts w:ascii="Franklin Gothic Book" w:hAnsi="Franklin Gothic Book"/>
          <w:iCs/>
          <w:color w:val="000000"/>
          <w:lang w:val="es-ES_tradnl"/>
        </w:rPr>
      </w:pPr>
      <w:r>
        <w:rPr>
          <w:rFonts w:ascii="Franklin Gothic Book" w:hAnsi="Franklin Gothic Book"/>
          <w:b/>
          <w:iCs/>
          <w:color w:val="000000"/>
          <w:lang w:val="es-ES_tradnl"/>
        </w:rPr>
        <w:t xml:space="preserve">Parágrafo: </w:t>
      </w:r>
      <w:r>
        <w:rPr>
          <w:rFonts w:ascii="Franklin Gothic Book" w:hAnsi="Franklin Gothic Book"/>
          <w:iCs/>
          <w:color w:val="000000"/>
          <w:lang w:val="es-ES_tradnl"/>
        </w:rPr>
        <w:t xml:space="preserve">Los recursos obtenidos por este concepto ingresarán a las arcas del municipio respectivo, y solo se podrán utilizar para la recuperación de las áreas afectadas por la actividad exploratoria. </w:t>
      </w:r>
    </w:p>
    <w:p w:rsidR="0099282F" w:rsidRPr="00E10DAF" w:rsidRDefault="0099282F" w:rsidP="00E10DAF">
      <w:pPr>
        <w:spacing w:line="288" w:lineRule="atLeast"/>
        <w:ind w:firstLine="283"/>
        <w:jc w:val="both"/>
        <w:textAlignment w:val="center"/>
        <w:rPr>
          <w:rFonts w:ascii="Franklin Gothic Book" w:hAnsi="Franklin Gothic Book" w:cs="Helvetica"/>
          <w:color w:val="000000"/>
        </w:rPr>
      </w:pPr>
    </w:p>
    <w:p w:rsidR="00B03B65" w:rsidRDefault="0099282F" w:rsidP="0099282F">
      <w:pPr>
        <w:spacing w:line="288" w:lineRule="atLeast"/>
        <w:ind w:firstLine="283"/>
        <w:jc w:val="both"/>
        <w:textAlignment w:val="center"/>
        <w:rPr>
          <w:rFonts w:ascii="Franklin Gothic Book" w:hAnsi="Franklin Gothic Book"/>
          <w:iCs/>
          <w:color w:val="000000"/>
          <w:lang w:val="es-ES_tradnl"/>
        </w:rPr>
      </w:pPr>
      <w:r>
        <w:rPr>
          <w:rFonts w:ascii="Franklin Gothic Book" w:hAnsi="Franklin Gothic Book"/>
          <w:b/>
          <w:bCs/>
          <w:iCs/>
          <w:color w:val="000000"/>
          <w:lang w:val="es-ES_tradnl"/>
        </w:rPr>
        <w:t>Artículo 6º</w:t>
      </w:r>
      <w:r w:rsidR="003522BA">
        <w:rPr>
          <w:rFonts w:ascii="Franklin Gothic Book" w:hAnsi="Franklin Gothic Book"/>
          <w:b/>
          <w:bCs/>
          <w:iCs/>
          <w:color w:val="000000"/>
          <w:lang w:val="es-ES_tradnl"/>
        </w:rPr>
        <w:t>:</w:t>
      </w:r>
      <w:r w:rsidR="00E10DAF" w:rsidRPr="00E10DAF">
        <w:rPr>
          <w:rStyle w:val="apple-converted-space"/>
          <w:rFonts w:ascii="Franklin Gothic Book" w:hAnsi="Franklin Gothic Book"/>
          <w:b/>
          <w:bCs/>
          <w:iCs/>
          <w:color w:val="000000"/>
          <w:lang w:val="es-ES_tradnl"/>
        </w:rPr>
        <w:t> </w:t>
      </w:r>
      <w:r w:rsidR="00E10DAF" w:rsidRPr="00E10DAF">
        <w:rPr>
          <w:rFonts w:ascii="Franklin Gothic Book" w:hAnsi="Franklin Gothic Book"/>
          <w:iCs/>
          <w:color w:val="000000"/>
          <w:lang w:val="es-ES_tradnl"/>
        </w:rPr>
        <w:t>Los saldos de portafolio que tenga Ecopetrol y la Agencia Nacional de Hidrocarburos de vigencias anteriores no ejecutados</w:t>
      </w:r>
      <w:r w:rsidR="006B75B5">
        <w:rPr>
          <w:rFonts w:ascii="Franklin Gothic Book" w:hAnsi="Franklin Gothic Book"/>
          <w:iCs/>
          <w:color w:val="000000"/>
          <w:lang w:val="es-ES_tradnl"/>
        </w:rPr>
        <w:t xml:space="preserve">, por concepto de compensaciones, </w:t>
      </w:r>
      <w:r w:rsidR="00E10DAF" w:rsidRPr="00E10DAF">
        <w:rPr>
          <w:rFonts w:ascii="Franklin Gothic Book" w:hAnsi="Franklin Gothic Book"/>
          <w:iCs/>
          <w:color w:val="000000"/>
          <w:lang w:val="es-ES_tradnl"/>
        </w:rPr>
        <w:t xml:space="preserve"> se distribuirán conforme al artículo cuarto de la presente ley.</w:t>
      </w:r>
    </w:p>
    <w:p w:rsidR="00B03B65" w:rsidRPr="00B03B65" w:rsidRDefault="00B03B65" w:rsidP="00E6459A">
      <w:pPr>
        <w:spacing w:line="288" w:lineRule="atLeast"/>
        <w:jc w:val="both"/>
        <w:textAlignment w:val="center"/>
        <w:rPr>
          <w:rFonts w:ascii="Franklin Gothic Book" w:hAnsi="Franklin Gothic Book"/>
          <w:iCs/>
          <w:color w:val="000000"/>
          <w:lang w:val="es-ES_tradnl"/>
        </w:rPr>
      </w:pPr>
    </w:p>
    <w:p w:rsidR="00E10DAF" w:rsidRDefault="00E10DAF" w:rsidP="00E10DAF">
      <w:pPr>
        <w:spacing w:line="288" w:lineRule="atLeast"/>
        <w:ind w:firstLine="283"/>
        <w:jc w:val="both"/>
        <w:textAlignment w:val="center"/>
        <w:rPr>
          <w:rFonts w:ascii="Franklin Gothic Book" w:hAnsi="Franklin Gothic Book"/>
          <w:iCs/>
          <w:color w:val="000000"/>
          <w:lang w:val="es-ES_tradnl"/>
        </w:rPr>
      </w:pPr>
      <w:r w:rsidRPr="00E10DAF">
        <w:rPr>
          <w:rFonts w:ascii="Franklin Gothic Book" w:hAnsi="Franklin Gothic Book"/>
          <w:b/>
          <w:bCs/>
          <w:iCs/>
          <w:color w:val="000000"/>
          <w:lang w:val="es-ES_tradnl"/>
        </w:rPr>
        <w:t xml:space="preserve">Artículo </w:t>
      </w:r>
      <w:r w:rsidR="00E6459A">
        <w:rPr>
          <w:rFonts w:ascii="Franklin Gothic Book" w:hAnsi="Franklin Gothic Book"/>
          <w:b/>
          <w:bCs/>
          <w:iCs/>
          <w:color w:val="000000"/>
          <w:lang w:val="es-ES_tradnl"/>
        </w:rPr>
        <w:t>7</w:t>
      </w:r>
      <w:r w:rsidR="003522BA">
        <w:rPr>
          <w:rFonts w:ascii="Franklin Gothic Book" w:hAnsi="Franklin Gothic Book"/>
          <w:iCs/>
          <w:color w:val="000000"/>
          <w:lang w:val="es-ES_tradnl"/>
        </w:rPr>
        <w:t>°:</w:t>
      </w:r>
      <w:r w:rsidRPr="00E10DAF">
        <w:rPr>
          <w:rFonts w:ascii="Franklin Gothic Book" w:hAnsi="Franklin Gothic Book"/>
          <w:iCs/>
          <w:color w:val="000000"/>
          <w:lang w:val="es-ES_tradnl"/>
        </w:rPr>
        <w:t xml:space="preserve"> Vigencia y derogatorias. La presente ley deroga las disposiciones que le sean contrarias y rige a partir de la fecha de su publicación</w:t>
      </w:r>
      <w:r>
        <w:rPr>
          <w:rFonts w:ascii="Franklin Gothic Book" w:hAnsi="Franklin Gothic Book"/>
          <w:iCs/>
          <w:color w:val="000000"/>
          <w:lang w:val="es-ES_tradnl"/>
        </w:rPr>
        <w:t>.</w:t>
      </w:r>
    </w:p>
    <w:p w:rsidR="00E10DAF" w:rsidRDefault="00E10DAF" w:rsidP="00E10DAF">
      <w:pPr>
        <w:spacing w:line="288" w:lineRule="atLeast"/>
        <w:ind w:firstLine="283"/>
        <w:jc w:val="both"/>
        <w:textAlignment w:val="center"/>
        <w:rPr>
          <w:rFonts w:ascii="Franklin Gothic Book" w:hAnsi="Franklin Gothic Book"/>
          <w:iCs/>
          <w:color w:val="000000"/>
          <w:lang w:val="es-ES_tradnl"/>
        </w:rPr>
      </w:pPr>
    </w:p>
    <w:p w:rsidR="00E10DAF" w:rsidRDefault="00E10DAF" w:rsidP="00E10DAF">
      <w:pPr>
        <w:pStyle w:val="Sinespaciado"/>
        <w:jc w:val="both"/>
        <w:rPr>
          <w:rFonts w:ascii="Verdana" w:hAnsi="Verdana"/>
          <w:b/>
          <w:sz w:val="24"/>
          <w:szCs w:val="24"/>
          <w:lang w:val="es-ES_tradnl"/>
        </w:rPr>
      </w:pPr>
    </w:p>
    <w:p w:rsidR="00E10DAF" w:rsidRDefault="00E10DAF" w:rsidP="00E10DAF">
      <w:pPr>
        <w:pStyle w:val="Sinespaciado"/>
        <w:jc w:val="both"/>
        <w:rPr>
          <w:rFonts w:ascii="Verdana" w:hAnsi="Verdana"/>
          <w:b/>
          <w:sz w:val="24"/>
          <w:szCs w:val="24"/>
          <w:lang w:val="es-ES_tradnl"/>
        </w:rPr>
      </w:pPr>
    </w:p>
    <w:p w:rsidR="00E10DAF" w:rsidRDefault="00E10DAF" w:rsidP="00E10DAF">
      <w:pPr>
        <w:pStyle w:val="Sinespaciado"/>
        <w:jc w:val="both"/>
        <w:rPr>
          <w:rFonts w:ascii="Verdana" w:hAnsi="Verdana"/>
          <w:b/>
          <w:sz w:val="24"/>
          <w:szCs w:val="24"/>
          <w:lang w:val="es-ES_tradnl"/>
        </w:rPr>
      </w:pPr>
    </w:p>
    <w:p w:rsidR="00E10DAF" w:rsidRDefault="00E10DAF" w:rsidP="00E10DAF">
      <w:pPr>
        <w:pStyle w:val="Sinespaciado"/>
        <w:rPr>
          <w:rFonts w:ascii="Verdana" w:hAnsi="Verdana"/>
          <w:b/>
          <w:sz w:val="24"/>
          <w:szCs w:val="24"/>
          <w:lang w:val="es-ES_tradnl"/>
        </w:rPr>
      </w:pPr>
    </w:p>
    <w:p w:rsidR="007749EC" w:rsidRDefault="007749EC" w:rsidP="00E10DAF">
      <w:pPr>
        <w:pStyle w:val="Sinespaciado"/>
        <w:rPr>
          <w:rFonts w:ascii="Franklin Gothic Book" w:hAnsi="Franklin Gothic Book"/>
          <w:b/>
          <w:sz w:val="24"/>
          <w:szCs w:val="24"/>
          <w:lang w:val="es-ES_tradnl"/>
        </w:rPr>
      </w:pPr>
    </w:p>
    <w:p w:rsidR="007749EC" w:rsidRDefault="007749EC" w:rsidP="00E10DAF">
      <w:pPr>
        <w:pStyle w:val="Sinespaciado"/>
        <w:rPr>
          <w:rFonts w:ascii="Franklin Gothic Book" w:hAnsi="Franklin Gothic Book"/>
          <w:b/>
          <w:sz w:val="24"/>
          <w:szCs w:val="24"/>
          <w:lang w:val="es-ES_tradnl"/>
        </w:rPr>
      </w:pPr>
    </w:p>
    <w:p w:rsidR="007749EC" w:rsidRDefault="007749EC" w:rsidP="00E10DAF">
      <w:pPr>
        <w:pStyle w:val="Sinespaciado"/>
        <w:rPr>
          <w:rFonts w:ascii="Franklin Gothic Book" w:hAnsi="Franklin Gothic Book"/>
          <w:b/>
          <w:sz w:val="24"/>
          <w:szCs w:val="24"/>
          <w:lang w:val="es-ES_tradnl"/>
        </w:rPr>
      </w:pPr>
    </w:p>
    <w:p w:rsidR="007749EC" w:rsidRDefault="007749EC" w:rsidP="00E10DAF">
      <w:pPr>
        <w:pStyle w:val="Sinespaciado"/>
        <w:rPr>
          <w:rFonts w:ascii="Franklin Gothic Book" w:hAnsi="Franklin Gothic Book"/>
          <w:b/>
          <w:sz w:val="24"/>
          <w:szCs w:val="24"/>
          <w:lang w:val="es-ES_tradnl"/>
        </w:rPr>
      </w:pPr>
    </w:p>
    <w:p w:rsidR="007749EC" w:rsidRDefault="007749EC" w:rsidP="00E10DAF">
      <w:pPr>
        <w:pStyle w:val="Sinespaciado"/>
        <w:rPr>
          <w:rFonts w:ascii="Franklin Gothic Book" w:hAnsi="Franklin Gothic Book"/>
          <w:b/>
          <w:sz w:val="24"/>
          <w:szCs w:val="24"/>
          <w:lang w:val="es-ES_tradnl"/>
        </w:rPr>
      </w:pPr>
    </w:p>
    <w:p w:rsidR="00E10DAF" w:rsidRPr="00AB2584" w:rsidRDefault="00E10DAF" w:rsidP="00E10DAF">
      <w:pPr>
        <w:pStyle w:val="Sinespaciado"/>
        <w:rPr>
          <w:rFonts w:ascii="Franklin Gothic Book" w:hAnsi="Franklin Gothic Book"/>
          <w:b/>
          <w:sz w:val="24"/>
          <w:szCs w:val="24"/>
          <w:lang w:val="es-ES_tradnl"/>
        </w:rPr>
      </w:pPr>
      <w:r w:rsidRPr="00AB2584">
        <w:rPr>
          <w:rFonts w:ascii="Franklin Gothic Book" w:hAnsi="Franklin Gothic Book"/>
          <w:b/>
          <w:sz w:val="24"/>
          <w:szCs w:val="24"/>
          <w:lang w:val="es-ES_tradnl"/>
        </w:rPr>
        <w:t>JUAN SAMY MERHEG MARÚN</w:t>
      </w:r>
    </w:p>
    <w:p w:rsidR="00E10DAF" w:rsidRPr="00B36791" w:rsidRDefault="00E10DAF" w:rsidP="00E10DAF">
      <w:pPr>
        <w:pStyle w:val="Sinespaciado"/>
        <w:rPr>
          <w:rFonts w:ascii="Franklin Gothic Book" w:hAnsi="Franklin Gothic Book"/>
          <w:sz w:val="24"/>
          <w:szCs w:val="24"/>
          <w:lang w:val="es-ES_tradnl"/>
        </w:rPr>
      </w:pPr>
      <w:r>
        <w:rPr>
          <w:rFonts w:ascii="Franklin Gothic Book" w:hAnsi="Franklin Gothic Book"/>
          <w:sz w:val="24"/>
          <w:szCs w:val="24"/>
          <w:lang w:val="es-ES_tradnl"/>
        </w:rPr>
        <w:t>Senador de la República</w:t>
      </w:r>
    </w:p>
    <w:p w:rsidR="009F4006" w:rsidRDefault="009F4006">
      <w:pPr>
        <w:rPr>
          <w:rFonts w:ascii="Franklin Gothic Book" w:hAnsi="Franklin Gothic Book" w:cs="Helvetica"/>
          <w:color w:val="000000"/>
          <w:lang w:val="es-ES_tradnl"/>
        </w:rPr>
      </w:pPr>
    </w:p>
    <w:p w:rsidR="007749EC" w:rsidRDefault="007749EC">
      <w:pPr>
        <w:rPr>
          <w:rFonts w:ascii="Franklin Gothic Book" w:hAnsi="Franklin Gothic Book"/>
        </w:rPr>
      </w:pPr>
    </w:p>
    <w:p w:rsidR="001D25DB" w:rsidRDefault="001D25DB">
      <w:pPr>
        <w:rPr>
          <w:rFonts w:ascii="Franklin Gothic Book" w:hAnsi="Franklin Gothic Book"/>
        </w:rPr>
      </w:pPr>
    </w:p>
    <w:p w:rsidR="009F4006" w:rsidRDefault="009F4006">
      <w:pPr>
        <w:rPr>
          <w:rFonts w:ascii="Franklin Gothic Book" w:hAnsi="Franklin Gothic Book"/>
        </w:rPr>
      </w:pPr>
    </w:p>
    <w:p w:rsidR="00E6459A" w:rsidRDefault="00E6459A" w:rsidP="009F4006">
      <w:pPr>
        <w:jc w:val="center"/>
        <w:rPr>
          <w:rFonts w:ascii="Franklin Gothic Book" w:hAnsi="Franklin Gothic Book"/>
          <w:b/>
        </w:rPr>
      </w:pPr>
    </w:p>
    <w:p w:rsidR="00E6459A" w:rsidRDefault="00E6459A" w:rsidP="009F4006">
      <w:pPr>
        <w:jc w:val="center"/>
        <w:rPr>
          <w:rFonts w:ascii="Franklin Gothic Book" w:hAnsi="Franklin Gothic Book"/>
          <w:b/>
        </w:rPr>
      </w:pPr>
    </w:p>
    <w:p w:rsidR="00E6459A" w:rsidRDefault="00E6459A" w:rsidP="009F4006">
      <w:pPr>
        <w:jc w:val="center"/>
        <w:rPr>
          <w:rFonts w:ascii="Franklin Gothic Book" w:hAnsi="Franklin Gothic Book"/>
          <w:b/>
        </w:rPr>
      </w:pPr>
    </w:p>
    <w:p w:rsidR="00E6459A" w:rsidRDefault="00E6459A" w:rsidP="009F4006">
      <w:pPr>
        <w:jc w:val="center"/>
        <w:rPr>
          <w:rFonts w:ascii="Franklin Gothic Book" w:hAnsi="Franklin Gothic Book"/>
          <w:b/>
        </w:rPr>
      </w:pPr>
    </w:p>
    <w:p w:rsidR="00E6459A" w:rsidRDefault="00E6459A" w:rsidP="009F4006">
      <w:pPr>
        <w:jc w:val="center"/>
        <w:rPr>
          <w:rFonts w:ascii="Franklin Gothic Book" w:hAnsi="Franklin Gothic Book"/>
          <w:b/>
        </w:rPr>
      </w:pPr>
    </w:p>
    <w:p w:rsidR="00E6459A" w:rsidRDefault="00E6459A" w:rsidP="009F4006">
      <w:pPr>
        <w:jc w:val="center"/>
        <w:rPr>
          <w:rFonts w:ascii="Franklin Gothic Book" w:hAnsi="Franklin Gothic Book"/>
          <w:b/>
        </w:rPr>
      </w:pPr>
    </w:p>
    <w:p w:rsidR="00E6459A" w:rsidRDefault="00E6459A" w:rsidP="009F4006">
      <w:pPr>
        <w:jc w:val="center"/>
        <w:rPr>
          <w:rFonts w:ascii="Franklin Gothic Book" w:hAnsi="Franklin Gothic Book"/>
          <w:b/>
        </w:rPr>
      </w:pPr>
    </w:p>
    <w:p w:rsidR="00E6459A" w:rsidRDefault="00E6459A" w:rsidP="009F4006">
      <w:pPr>
        <w:jc w:val="center"/>
        <w:rPr>
          <w:rFonts w:ascii="Franklin Gothic Book" w:hAnsi="Franklin Gothic Book"/>
          <w:b/>
        </w:rPr>
      </w:pPr>
    </w:p>
    <w:p w:rsidR="00E6459A" w:rsidRDefault="00E6459A" w:rsidP="009F4006">
      <w:pPr>
        <w:jc w:val="center"/>
        <w:rPr>
          <w:rFonts w:ascii="Franklin Gothic Book" w:hAnsi="Franklin Gothic Book"/>
          <w:b/>
        </w:rPr>
      </w:pPr>
    </w:p>
    <w:p w:rsidR="009F4006" w:rsidRPr="00C4493B" w:rsidRDefault="009F4006" w:rsidP="009F4006">
      <w:pPr>
        <w:jc w:val="center"/>
        <w:rPr>
          <w:rFonts w:ascii="Franklin Gothic Book" w:hAnsi="Franklin Gothic Book"/>
          <w:b/>
        </w:rPr>
      </w:pPr>
      <w:r w:rsidRPr="00C4493B">
        <w:rPr>
          <w:rFonts w:ascii="Franklin Gothic Book" w:hAnsi="Franklin Gothic Book"/>
          <w:b/>
        </w:rPr>
        <w:lastRenderedPageBreak/>
        <w:t>EXPOSICIÓN DE MOTIVOS</w:t>
      </w:r>
      <w:r w:rsidR="003F01DA">
        <w:rPr>
          <w:rFonts w:ascii="Franklin Gothic Book" w:hAnsi="Franklin Gothic Book"/>
          <w:b/>
        </w:rPr>
        <w:t xml:space="preserve"> DEL PROYECTO DE LEY</w:t>
      </w:r>
      <w:r w:rsidRPr="00C4493B">
        <w:rPr>
          <w:rFonts w:ascii="Franklin Gothic Book" w:hAnsi="Franklin Gothic Book"/>
          <w:b/>
        </w:rPr>
        <w:t xml:space="preserve"> </w:t>
      </w:r>
      <w:r w:rsidR="003F01DA" w:rsidRPr="00D20C51">
        <w:rPr>
          <w:rFonts w:ascii="Franklin Gothic Book" w:hAnsi="Franklin Gothic Book"/>
          <w:b/>
          <w:iCs/>
          <w:lang w:val="es-ES_tradnl"/>
        </w:rPr>
        <w:t xml:space="preserve">POR MEDIO DE LA CUAL SE ESTABLECEN Y DISTRIBUYEN LAS COMPENSACIONES DERIVADAS DE </w:t>
      </w:r>
      <w:r w:rsidR="003F01DA">
        <w:rPr>
          <w:rFonts w:ascii="Franklin Gothic Book" w:hAnsi="Franklin Gothic Book"/>
          <w:b/>
          <w:iCs/>
          <w:lang w:val="es-ES_tradnl"/>
        </w:rPr>
        <w:t xml:space="preserve">LA EXPLOTACIÓN DE HIDROCARBUROS Y MINERIA </w:t>
      </w:r>
      <w:r w:rsidR="003F01DA" w:rsidRPr="00D20C51">
        <w:rPr>
          <w:rFonts w:ascii="Franklin Gothic Book" w:hAnsi="Franklin Gothic Book"/>
          <w:b/>
          <w:iCs/>
          <w:lang w:val="es-ES_tradnl"/>
        </w:rPr>
        <w:t>Y</w:t>
      </w:r>
      <w:r w:rsidR="003F01DA">
        <w:rPr>
          <w:rFonts w:ascii="Franklin Gothic Book" w:hAnsi="Franklin Gothic Book"/>
          <w:b/>
          <w:iCs/>
          <w:lang w:val="es-ES_tradnl"/>
        </w:rPr>
        <w:t xml:space="preserve"> SE DICTAN OTRAS DISPOSICIONES</w:t>
      </w:r>
    </w:p>
    <w:p w:rsidR="009F4006" w:rsidRPr="00C4493B" w:rsidRDefault="009F4006" w:rsidP="009F4006">
      <w:pPr>
        <w:jc w:val="center"/>
        <w:rPr>
          <w:rFonts w:ascii="Franklin Gothic Book" w:hAnsi="Franklin Gothic Book"/>
        </w:rPr>
      </w:pPr>
    </w:p>
    <w:p w:rsidR="009E161E" w:rsidRPr="00C4493B" w:rsidRDefault="009E161E" w:rsidP="00026E1D">
      <w:pPr>
        <w:autoSpaceDN w:val="0"/>
        <w:adjustRightInd w:val="0"/>
        <w:spacing w:line="276" w:lineRule="auto"/>
        <w:jc w:val="both"/>
        <w:textAlignment w:val="center"/>
        <w:rPr>
          <w:rFonts w:ascii="Franklin Gothic Book" w:hAnsi="Franklin Gothic Book"/>
          <w:b/>
          <w:bCs/>
          <w:color w:val="000000"/>
          <w:lang w:val="es-ES_tradnl" w:eastAsia="es-CO"/>
        </w:rPr>
      </w:pPr>
      <w:r w:rsidRPr="00C4493B">
        <w:rPr>
          <w:rFonts w:ascii="Franklin Gothic Book" w:hAnsi="Franklin Gothic Book"/>
          <w:b/>
          <w:bCs/>
          <w:color w:val="000000"/>
          <w:lang w:val="es-ES_tradnl" w:eastAsia="es-CO"/>
        </w:rPr>
        <w:t>ANTECEDENTES</w:t>
      </w:r>
    </w:p>
    <w:p w:rsidR="009F4006" w:rsidRPr="00897496" w:rsidRDefault="009F4006" w:rsidP="00026E1D">
      <w:pPr>
        <w:autoSpaceDN w:val="0"/>
        <w:adjustRightInd w:val="0"/>
        <w:spacing w:line="276" w:lineRule="auto"/>
        <w:jc w:val="both"/>
        <w:textAlignment w:val="center"/>
        <w:rPr>
          <w:rFonts w:ascii="Franklin Gothic Book" w:hAnsi="Franklin Gothic Book"/>
          <w:bCs/>
          <w:color w:val="000000"/>
          <w:lang w:val="es-CO" w:eastAsia="es-CO"/>
        </w:rPr>
      </w:pPr>
      <w:r w:rsidRPr="00897496">
        <w:rPr>
          <w:rFonts w:ascii="Franklin Gothic Book" w:hAnsi="Franklin Gothic Book"/>
          <w:bCs/>
          <w:color w:val="000000"/>
          <w:lang w:val="es-CO" w:eastAsia="es-CO"/>
        </w:rPr>
        <w:t>El presente proyecto de Ley fue pre</w:t>
      </w:r>
      <w:r w:rsidR="003E4E35" w:rsidRPr="00897496">
        <w:rPr>
          <w:rFonts w:ascii="Franklin Gothic Book" w:hAnsi="Franklin Gothic Book"/>
          <w:bCs/>
          <w:color w:val="000000"/>
          <w:lang w:val="es-CO" w:eastAsia="es-CO"/>
        </w:rPr>
        <w:t>sentado el 10 de agosto de 2012</w:t>
      </w:r>
      <w:r w:rsidRPr="00897496">
        <w:rPr>
          <w:rFonts w:ascii="Franklin Gothic Book" w:hAnsi="Franklin Gothic Book"/>
          <w:bCs/>
          <w:color w:val="000000"/>
          <w:lang w:val="es-CO" w:eastAsia="es-CO"/>
        </w:rPr>
        <w:t xml:space="preserve"> por el Doctor Jaime Rodríguez Contreras, Representante a la Cáma</w:t>
      </w:r>
      <w:r w:rsidR="003E4E35" w:rsidRPr="00897496">
        <w:rPr>
          <w:rFonts w:ascii="Franklin Gothic Book" w:hAnsi="Franklin Gothic Book"/>
          <w:bCs/>
          <w:color w:val="000000"/>
          <w:lang w:val="es-CO" w:eastAsia="es-CO"/>
        </w:rPr>
        <w:t>ra por el Departamento del Meta, este fue</w:t>
      </w:r>
      <w:r w:rsidRPr="00897496">
        <w:rPr>
          <w:rFonts w:ascii="Franklin Gothic Book" w:hAnsi="Franklin Gothic Book"/>
          <w:bCs/>
          <w:color w:val="000000"/>
          <w:lang w:val="es-CO" w:eastAsia="es-CO"/>
        </w:rPr>
        <w:t xml:space="preserve"> radicado mediante el número 080/2012 y p</w:t>
      </w:r>
      <w:r w:rsidR="003E4E35" w:rsidRPr="00897496">
        <w:rPr>
          <w:rFonts w:ascii="Franklin Gothic Book" w:hAnsi="Franklin Gothic Book"/>
          <w:bCs/>
          <w:color w:val="000000"/>
          <w:lang w:val="es-CO" w:eastAsia="es-CO"/>
        </w:rPr>
        <w:t xml:space="preserve">ublicado en la gaceta 512/2012. </w:t>
      </w:r>
      <w:r w:rsidR="000326E9" w:rsidRPr="00897496">
        <w:rPr>
          <w:rFonts w:ascii="Franklin Gothic Book" w:hAnsi="Franklin Gothic Book"/>
          <w:bCs/>
          <w:color w:val="000000"/>
          <w:lang w:val="es-CO" w:eastAsia="es-CO"/>
        </w:rPr>
        <w:t>El proyecto surtió</w:t>
      </w:r>
      <w:r w:rsidR="00897496" w:rsidRPr="00897496">
        <w:rPr>
          <w:rFonts w:ascii="Franklin Gothic Book" w:hAnsi="Franklin Gothic Book"/>
          <w:bCs/>
          <w:color w:val="000000"/>
          <w:lang w:val="es-CO" w:eastAsia="es-CO"/>
        </w:rPr>
        <w:t xml:space="preserve"> primer debate en la C</w:t>
      </w:r>
      <w:r w:rsidRPr="00897496">
        <w:rPr>
          <w:rFonts w:ascii="Franklin Gothic Book" w:hAnsi="Franklin Gothic Book"/>
          <w:bCs/>
          <w:color w:val="000000"/>
          <w:lang w:val="es-CO" w:eastAsia="es-CO"/>
        </w:rPr>
        <w:t>om</w:t>
      </w:r>
      <w:r w:rsidR="00897496" w:rsidRPr="00897496">
        <w:rPr>
          <w:rFonts w:ascii="Franklin Gothic Book" w:hAnsi="Franklin Gothic Book"/>
          <w:bCs/>
          <w:color w:val="000000"/>
          <w:lang w:val="es-CO" w:eastAsia="es-CO"/>
        </w:rPr>
        <w:t>isión Q</w:t>
      </w:r>
      <w:r w:rsidR="003E4E35" w:rsidRPr="00897496">
        <w:rPr>
          <w:rFonts w:ascii="Franklin Gothic Book" w:hAnsi="Franklin Gothic Book"/>
          <w:bCs/>
          <w:color w:val="000000"/>
          <w:lang w:val="es-CO" w:eastAsia="es-CO"/>
        </w:rPr>
        <w:t xml:space="preserve">uinta o de agropecuarios, </w:t>
      </w:r>
      <w:r w:rsidRPr="00897496">
        <w:rPr>
          <w:rFonts w:ascii="Franklin Gothic Book" w:hAnsi="Franklin Gothic Book"/>
          <w:bCs/>
          <w:color w:val="000000"/>
          <w:lang w:val="es-CO" w:eastAsia="es-CO"/>
        </w:rPr>
        <w:t xml:space="preserve">del mar y de ambiente y se publicó en la gaceta 727 de 2012. </w:t>
      </w:r>
      <w:r w:rsidR="0042527B" w:rsidRPr="00897496">
        <w:rPr>
          <w:rFonts w:ascii="Franklin Gothic Book" w:hAnsi="Franklin Gothic Book"/>
          <w:bCs/>
          <w:color w:val="000000"/>
          <w:lang w:val="es-CO" w:eastAsia="es-CO"/>
        </w:rPr>
        <w:t xml:space="preserve">Finalmente, </w:t>
      </w:r>
      <w:r w:rsidR="000326E9" w:rsidRPr="00897496">
        <w:rPr>
          <w:rFonts w:ascii="Franklin Gothic Book" w:hAnsi="Franklin Gothic Book"/>
          <w:bCs/>
          <w:color w:val="000000"/>
          <w:lang w:val="es-CO" w:eastAsia="es-CO"/>
        </w:rPr>
        <w:t>este</w:t>
      </w:r>
      <w:r w:rsidR="0042527B" w:rsidRPr="00897496">
        <w:rPr>
          <w:rFonts w:ascii="Franklin Gothic Book" w:hAnsi="Franklin Gothic Book"/>
          <w:bCs/>
          <w:color w:val="000000"/>
          <w:lang w:val="es-CO" w:eastAsia="es-CO"/>
        </w:rPr>
        <w:t xml:space="preserve"> fue archivado por </w:t>
      </w:r>
      <w:r w:rsidR="007A22E9" w:rsidRPr="00897496">
        <w:rPr>
          <w:rFonts w:ascii="Franklin Gothic Book" w:hAnsi="Franklin Gothic Book"/>
          <w:bCs/>
          <w:color w:val="000000"/>
          <w:lang w:val="es-CO" w:eastAsia="es-CO"/>
        </w:rPr>
        <w:t xml:space="preserve">tránsito de legislatura en junio de 2013.  </w:t>
      </w:r>
    </w:p>
    <w:p w:rsidR="003E4E35" w:rsidRDefault="009F4006" w:rsidP="00026E1D">
      <w:pPr>
        <w:autoSpaceDN w:val="0"/>
        <w:adjustRightInd w:val="0"/>
        <w:spacing w:line="276" w:lineRule="auto"/>
        <w:jc w:val="both"/>
        <w:textAlignment w:val="center"/>
        <w:rPr>
          <w:rFonts w:ascii="Franklin Gothic Book" w:hAnsi="Franklin Gothic Book"/>
          <w:bCs/>
          <w:color w:val="000000"/>
          <w:lang w:val="es-CO" w:eastAsia="es-CO"/>
        </w:rPr>
      </w:pPr>
      <w:r w:rsidRPr="00897496">
        <w:rPr>
          <w:rFonts w:ascii="Franklin Gothic Book" w:hAnsi="Franklin Gothic Book"/>
          <w:bCs/>
          <w:color w:val="000000"/>
          <w:lang w:val="es-CO" w:eastAsia="es-CO"/>
        </w:rPr>
        <w:t>Como quiera que el proyecto ya fue s</w:t>
      </w:r>
      <w:r w:rsidR="00897496" w:rsidRPr="00897496">
        <w:rPr>
          <w:rFonts w:ascii="Franklin Gothic Book" w:hAnsi="Franklin Gothic Book"/>
          <w:bCs/>
          <w:color w:val="000000"/>
          <w:lang w:val="es-CO" w:eastAsia="es-CO"/>
        </w:rPr>
        <w:t>ensibilizado y estudiado en la Comisión Q</w:t>
      </w:r>
      <w:r w:rsidRPr="00897496">
        <w:rPr>
          <w:rFonts w:ascii="Franklin Gothic Book" w:hAnsi="Franklin Gothic Book"/>
          <w:bCs/>
          <w:color w:val="000000"/>
          <w:lang w:val="es-CO" w:eastAsia="es-CO"/>
        </w:rPr>
        <w:t>uinta</w:t>
      </w:r>
      <w:r w:rsidR="0042527B" w:rsidRPr="00897496">
        <w:rPr>
          <w:rFonts w:ascii="Franklin Gothic Book" w:hAnsi="Franklin Gothic Book"/>
          <w:bCs/>
          <w:color w:val="000000"/>
          <w:lang w:val="es-CO" w:eastAsia="es-CO"/>
        </w:rPr>
        <w:t>,</w:t>
      </w:r>
      <w:r w:rsidRPr="00897496">
        <w:rPr>
          <w:rFonts w:ascii="Franklin Gothic Book" w:hAnsi="Franklin Gothic Book"/>
          <w:bCs/>
          <w:color w:val="000000"/>
          <w:lang w:val="es-CO" w:eastAsia="es-CO"/>
        </w:rPr>
        <w:t xml:space="preserve"> </w:t>
      </w:r>
      <w:r w:rsidR="007A22E9" w:rsidRPr="00897496">
        <w:rPr>
          <w:rFonts w:ascii="Franklin Gothic Book" w:hAnsi="Franklin Gothic Book"/>
          <w:bCs/>
          <w:color w:val="000000"/>
          <w:lang w:val="es-CO" w:eastAsia="es-CO"/>
        </w:rPr>
        <w:t>decidimos</w:t>
      </w:r>
      <w:r w:rsidRPr="00897496">
        <w:rPr>
          <w:rFonts w:ascii="Franklin Gothic Book" w:hAnsi="Franklin Gothic Book"/>
          <w:bCs/>
          <w:color w:val="000000"/>
          <w:lang w:val="es-CO" w:eastAsia="es-CO"/>
        </w:rPr>
        <w:t xml:space="preserve"> presentarlo nuevamente porque consideramos que </w:t>
      </w:r>
      <w:r w:rsidR="000326E9" w:rsidRPr="00897496">
        <w:rPr>
          <w:rFonts w:ascii="Franklin Gothic Book" w:hAnsi="Franklin Gothic Book"/>
          <w:bCs/>
          <w:color w:val="000000"/>
          <w:lang w:val="es-CO" w:eastAsia="es-CO"/>
        </w:rPr>
        <w:t>este</w:t>
      </w:r>
      <w:r w:rsidRPr="00897496">
        <w:rPr>
          <w:rFonts w:ascii="Franklin Gothic Book" w:hAnsi="Franklin Gothic Book"/>
          <w:bCs/>
          <w:color w:val="000000"/>
          <w:lang w:val="es-CO" w:eastAsia="es-CO"/>
        </w:rPr>
        <w:t xml:space="preserve"> es necesario para distribuir de una manera más equitativa</w:t>
      </w:r>
      <w:r w:rsidR="0042527B" w:rsidRPr="00897496">
        <w:rPr>
          <w:rFonts w:ascii="Franklin Gothic Book" w:hAnsi="Franklin Gothic Book"/>
          <w:bCs/>
          <w:color w:val="000000"/>
          <w:lang w:val="es-CO" w:eastAsia="es-CO"/>
        </w:rPr>
        <w:t xml:space="preserve"> las contraprestaciones económicas adicionales a las de regalías, </w:t>
      </w:r>
      <w:r w:rsidR="007A22E9" w:rsidRPr="00897496">
        <w:rPr>
          <w:rFonts w:ascii="Franklin Gothic Book" w:hAnsi="Franklin Gothic Book"/>
          <w:bCs/>
          <w:color w:val="000000"/>
          <w:lang w:val="es-CO" w:eastAsia="es-CO"/>
        </w:rPr>
        <w:t xml:space="preserve">a las </w:t>
      </w:r>
      <w:r w:rsidR="000326E9" w:rsidRPr="00897496">
        <w:rPr>
          <w:rFonts w:ascii="Franklin Gothic Book" w:hAnsi="Franklin Gothic Book"/>
          <w:bCs/>
          <w:color w:val="000000"/>
          <w:lang w:val="es-CO" w:eastAsia="es-CO"/>
        </w:rPr>
        <w:t>que</w:t>
      </w:r>
      <w:r w:rsidR="003E4E35" w:rsidRPr="00897496">
        <w:rPr>
          <w:rFonts w:ascii="Franklin Gothic Book" w:hAnsi="Franklin Gothic Book"/>
          <w:bCs/>
          <w:color w:val="000000"/>
          <w:lang w:val="es-CO" w:eastAsia="es-CO"/>
        </w:rPr>
        <w:t xml:space="preserve"> </w:t>
      </w:r>
      <w:r w:rsidR="007A22E9" w:rsidRPr="00897496">
        <w:rPr>
          <w:rFonts w:ascii="Franklin Gothic Book" w:hAnsi="Franklin Gothic Book"/>
          <w:bCs/>
          <w:color w:val="000000"/>
          <w:lang w:val="es-CO" w:eastAsia="es-CO"/>
        </w:rPr>
        <w:t>tienen derecho aquellas</w:t>
      </w:r>
      <w:r w:rsidR="0042527B" w:rsidRPr="00897496">
        <w:rPr>
          <w:rFonts w:ascii="Franklin Gothic Book" w:hAnsi="Franklin Gothic Book"/>
          <w:bCs/>
          <w:color w:val="000000"/>
          <w:lang w:val="es-CO" w:eastAsia="es-CO"/>
        </w:rPr>
        <w:t xml:space="preserve"> áreas geogr</w:t>
      </w:r>
      <w:r w:rsidR="003E4E35" w:rsidRPr="00897496">
        <w:rPr>
          <w:rFonts w:ascii="Franklin Gothic Book" w:hAnsi="Franklin Gothic Book"/>
          <w:bCs/>
          <w:color w:val="000000"/>
          <w:lang w:val="es-CO" w:eastAsia="es-CO"/>
        </w:rPr>
        <w:t xml:space="preserve">áficas donde </w:t>
      </w:r>
      <w:r w:rsidR="007A22E9" w:rsidRPr="00897496">
        <w:rPr>
          <w:rFonts w:ascii="Franklin Gothic Book" w:hAnsi="Franklin Gothic Book"/>
          <w:bCs/>
          <w:color w:val="000000"/>
          <w:lang w:val="es-CO" w:eastAsia="es-CO"/>
        </w:rPr>
        <w:t xml:space="preserve">se </w:t>
      </w:r>
      <w:r w:rsidR="003E4E35" w:rsidRPr="00897496">
        <w:rPr>
          <w:rFonts w:ascii="Franklin Gothic Book" w:hAnsi="Franklin Gothic Book"/>
          <w:bCs/>
          <w:color w:val="000000"/>
          <w:lang w:val="es-CO" w:eastAsia="es-CO"/>
        </w:rPr>
        <w:t>lleven a cabo actividades de</w:t>
      </w:r>
      <w:r w:rsidR="000C7071">
        <w:rPr>
          <w:rFonts w:ascii="Franklin Gothic Book" w:hAnsi="Franklin Gothic Book"/>
          <w:bCs/>
          <w:color w:val="000000"/>
          <w:lang w:val="es-CO" w:eastAsia="es-CO"/>
        </w:rPr>
        <w:t xml:space="preserve"> exploración y</w:t>
      </w:r>
      <w:r w:rsidR="0042527B" w:rsidRPr="00897496">
        <w:rPr>
          <w:rFonts w:ascii="Franklin Gothic Book" w:hAnsi="Franklin Gothic Book"/>
          <w:bCs/>
          <w:color w:val="000000"/>
          <w:lang w:val="es-CO" w:eastAsia="es-CO"/>
        </w:rPr>
        <w:t xml:space="preserve">  explotación de recursos naturales no renovables. </w:t>
      </w:r>
    </w:p>
    <w:p w:rsidR="001B4F67" w:rsidRPr="00897496" w:rsidRDefault="001B4F67" w:rsidP="00026E1D">
      <w:pPr>
        <w:autoSpaceDN w:val="0"/>
        <w:adjustRightInd w:val="0"/>
        <w:spacing w:line="276" w:lineRule="auto"/>
        <w:jc w:val="both"/>
        <w:textAlignment w:val="center"/>
        <w:rPr>
          <w:rFonts w:ascii="Franklin Gothic Book" w:hAnsi="Franklin Gothic Book"/>
          <w:bCs/>
          <w:color w:val="000000"/>
          <w:lang w:val="es-CO" w:eastAsia="es-CO"/>
        </w:rPr>
      </w:pPr>
    </w:p>
    <w:p w:rsidR="009E161E" w:rsidRPr="00897496" w:rsidRDefault="009E161E" w:rsidP="00026E1D">
      <w:pPr>
        <w:autoSpaceDN w:val="0"/>
        <w:adjustRightInd w:val="0"/>
        <w:spacing w:line="276" w:lineRule="auto"/>
        <w:jc w:val="both"/>
        <w:textAlignment w:val="center"/>
        <w:rPr>
          <w:rFonts w:ascii="Franklin Gothic Book" w:hAnsi="Franklin Gothic Book"/>
          <w:b/>
          <w:bCs/>
          <w:color w:val="000000"/>
          <w:lang w:val="es-CO" w:eastAsia="es-CO"/>
        </w:rPr>
      </w:pPr>
      <w:r w:rsidRPr="00897496">
        <w:rPr>
          <w:rFonts w:ascii="Franklin Gothic Book" w:hAnsi="Franklin Gothic Book"/>
          <w:b/>
          <w:bCs/>
          <w:color w:val="000000"/>
          <w:lang w:val="es-CO" w:eastAsia="es-CO"/>
        </w:rPr>
        <w:t>FUNDAMENTOS CONSTITUCIONALES Y LEGALES</w:t>
      </w:r>
    </w:p>
    <w:p w:rsidR="00D940BA" w:rsidRPr="00897496" w:rsidRDefault="00D940BA" w:rsidP="00026E1D">
      <w:pPr>
        <w:autoSpaceDN w:val="0"/>
        <w:adjustRightInd w:val="0"/>
        <w:spacing w:line="276" w:lineRule="auto"/>
        <w:jc w:val="both"/>
        <w:textAlignment w:val="center"/>
        <w:rPr>
          <w:rFonts w:ascii="Franklin Gothic Book" w:hAnsi="Franklin Gothic Book"/>
          <w:bCs/>
          <w:color w:val="000000"/>
          <w:lang w:val="es-CO" w:eastAsia="es-CO"/>
        </w:rPr>
      </w:pPr>
      <w:r w:rsidRPr="00897496">
        <w:rPr>
          <w:rFonts w:ascii="Franklin Gothic Book" w:hAnsi="Franklin Gothic Book"/>
          <w:bCs/>
          <w:color w:val="000000"/>
          <w:lang w:val="es-CO" w:eastAsia="es-CO"/>
        </w:rPr>
        <w:t xml:space="preserve">El tema de compensaciones monetarias provenientes de la explotación de hidrocarburos está reglamentando en los artículos 332, 360 y 361 de la Constitución Política. El Art. 332 establece la titularidad y propiedad por parte del Estado del subsuelo y de los recursos naturales no renovables. El Art. 360 estipula la potestad del legislador para determinar las condiciones para la explotación de los recursos naturales no renovables y el derecho a contraprestaciones y compensaciones </w:t>
      </w:r>
      <w:r w:rsidR="009E161E" w:rsidRPr="00897496">
        <w:rPr>
          <w:rFonts w:ascii="Franklin Gothic Book" w:hAnsi="Franklin Gothic Book"/>
          <w:bCs/>
          <w:color w:val="000000"/>
          <w:lang w:val="es-CO" w:eastAsia="es-CO"/>
        </w:rPr>
        <w:t>generadas</w:t>
      </w:r>
      <w:r w:rsidRPr="00897496">
        <w:rPr>
          <w:rFonts w:ascii="Franklin Gothic Book" w:hAnsi="Franklin Gothic Book"/>
          <w:bCs/>
          <w:color w:val="000000"/>
          <w:lang w:val="es-CO" w:eastAsia="es-CO"/>
        </w:rPr>
        <w:t xml:space="preserve"> a partir de estas actividades. </w:t>
      </w:r>
      <w:r w:rsidR="009E161E" w:rsidRPr="00897496">
        <w:rPr>
          <w:rFonts w:ascii="Franklin Gothic Book" w:hAnsi="Franklin Gothic Book"/>
          <w:bCs/>
          <w:color w:val="000000"/>
          <w:lang w:val="es-CO" w:eastAsia="es-CO"/>
        </w:rPr>
        <w:t xml:space="preserve">Finalmente, el Art. 361 define las características y la destinación de las contraprestaciones generadas por la explotación de estos recursos.  </w:t>
      </w:r>
    </w:p>
    <w:p w:rsidR="006304DC" w:rsidRPr="00897496" w:rsidRDefault="009E161E" w:rsidP="00026E1D">
      <w:pPr>
        <w:autoSpaceDN w:val="0"/>
        <w:adjustRightInd w:val="0"/>
        <w:spacing w:line="276" w:lineRule="auto"/>
        <w:jc w:val="both"/>
        <w:textAlignment w:val="center"/>
        <w:rPr>
          <w:rFonts w:ascii="Franklin Gothic Book" w:hAnsi="Franklin Gothic Book"/>
          <w:color w:val="000000"/>
          <w:spacing w:val="2"/>
          <w:lang w:val="es-CO" w:eastAsia="es-CO"/>
        </w:rPr>
      </w:pPr>
      <w:r w:rsidRPr="00897496">
        <w:rPr>
          <w:rFonts w:ascii="Franklin Gothic Book" w:hAnsi="Franklin Gothic Book"/>
          <w:color w:val="000000"/>
          <w:spacing w:val="2"/>
          <w:lang w:val="es-CO" w:eastAsia="es-CO"/>
        </w:rPr>
        <w:t>En esa misma línea</w:t>
      </w:r>
      <w:r w:rsidR="00C4493B" w:rsidRPr="00897496">
        <w:rPr>
          <w:rFonts w:ascii="Franklin Gothic Book" w:hAnsi="Franklin Gothic Book"/>
          <w:color w:val="000000"/>
          <w:spacing w:val="2"/>
          <w:lang w:val="es-CO" w:eastAsia="es-CO"/>
        </w:rPr>
        <w:t>,</w:t>
      </w:r>
      <w:r w:rsidRPr="00897496">
        <w:rPr>
          <w:rFonts w:ascii="Franklin Gothic Book" w:hAnsi="Franklin Gothic Book"/>
          <w:color w:val="000000"/>
          <w:spacing w:val="2"/>
          <w:lang w:val="es-CO" w:eastAsia="es-CO"/>
        </w:rPr>
        <w:t xml:space="preserve"> </w:t>
      </w:r>
      <w:r w:rsidR="000326E9" w:rsidRPr="00897496">
        <w:rPr>
          <w:rFonts w:ascii="Franklin Gothic Book" w:hAnsi="Franklin Gothic Book"/>
          <w:color w:val="000000"/>
          <w:spacing w:val="2"/>
          <w:lang w:val="es-CO" w:eastAsia="es-CO"/>
        </w:rPr>
        <w:t xml:space="preserve">en </w:t>
      </w:r>
      <w:r w:rsidRPr="00897496">
        <w:rPr>
          <w:rFonts w:ascii="Franklin Gothic Book" w:hAnsi="Franklin Gothic Book"/>
          <w:color w:val="000000"/>
          <w:spacing w:val="2"/>
          <w:lang w:val="es-CO" w:eastAsia="es-CO"/>
        </w:rPr>
        <w:t xml:space="preserve">la </w:t>
      </w:r>
      <w:r w:rsidR="0042527B" w:rsidRPr="00897496">
        <w:rPr>
          <w:rFonts w:ascii="Franklin Gothic Book" w:hAnsi="Franklin Gothic Book"/>
          <w:color w:val="000000"/>
          <w:spacing w:val="2"/>
          <w:lang w:val="es-CO" w:eastAsia="es-CO"/>
        </w:rPr>
        <w:t>Sentencia C-251 de 2003</w:t>
      </w:r>
      <w:r w:rsidR="0042527B" w:rsidRPr="00897496">
        <w:rPr>
          <w:rFonts w:ascii="Franklin Gothic Book" w:hAnsi="Franklin Gothic Book"/>
          <w:color w:val="000000"/>
          <w:spacing w:val="2"/>
          <w:lang w:val="es-CO"/>
        </w:rPr>
        <w:t>,</w:t>
      </w:r>
      <w:r w:rsidRPr="00897496">
        <w:rPr>
          <w:rFonts w:ascii="Franklin Gothic Book" w:hAnsi="Franklin Gothic Book"/>
          <w:color w:val="000000"/>
          <w:spacing w:val="2"/>
          <w:lang w:val="es-CO"/>
        </w:rPr>
        <w:t xml:space="preserve"> </w:t>
      </w:r>
      <w:r w:rsidR="0042527B" w:rsidRPr="00897496">
        <w:rPr>
          <w:rFonts w:ascii="Franklin Gothic Book" w:hAnsi="Franklin Gothic Book"/>
          <w:color w:val="000000"/>
          <w:spacing w:val="2"/>
          <w:lang w:val="es-CO" w:eastAsia="es-CO"/>
        </w:rPr>
        <w:t>la Corte Constitucional</w:t>
      </w:r>
      <w:r w:rsidRPr="00897496">
        <w:rPr>
          <w:rFonts w:ascii="Franklin Gothic Book" w:hAnsi="Franklin Gothic Book"/>
          <w:color w:val="000000"/>
          <w:spacing w:val="2"/>
          <w:lang w:val="es-CO" w:eastAsia="es-CO"/>
        </w:rPr>
        <w:t xml:space="preserve"> con ponencia del </w:t>
      </w:r>
      <w:r w:rsidR="006304DC" w:rsidRPr="00897496">
        <w:rPr>
          <w:rFonts w:ascii="Franklin Gothic Book" w:hAnsi="Franklin Gothic Book"/>
          <w:color w:val="000000"/>
          <w:spacing w:val="2"/>
          <w:lang w:val="es-CO" w:eastAsia="es-CO"/>
        </w:rPr>
        <w:t>Magistrado</w:t>
      </w:r>
      <w:r w:rsidRPr="00897496">
        <w:rPr>
          <w:rFonts w:ascii="Franklin Gothic Book" w:hAnsi="Franklin Gothic Book"/>
          <w:color w:val="000000"/>
          <w:spacing w:val="2"/>
          <w:lang w:val="es-CO" w:eastAsia="es-CO"/>
        </w:rPr>
        <w:t xml:space="preserve"> </w:t>
      </w:r>
      <w:r w:rsidR="006304DC" w:rsidRPr="00897496">
        <w:rPr>
          <w:rFonts w:ascii="Franklin Gothic Book" w:hAnsi="Franklin Gothic Book"/>
          <w:color w:val="000000"/>
          <w:spacing w:val="2"/>
          <w:lang w:val="es-CO" w:eastAsia="es-CO"/>
        </w:rPr>
        <w:t>Manuel José Cepeda Espinosa y en cumplimiento de sus atribuciones constitucionales analizó</w:t>
      </w:r>
      <w:r w:rsidR="0042527B" w:rsidRPr="00897496">
        <w:rPr>
          <w:rFonts w:ascii="Franklin Gothic Book" w:hAnsi="Franklin Gothic Book"/>
          <w:color w:val="000000"/>
          <w:spacing w:val="2"/>
          <w:lang w:val="es-CO" w:eastAsia="es-CO"/>
        </w:rPr>
        <w:t xml:space="preserve"> la demanda de inconstitucional</w:t>
      </w:r>
      <w:r w:rsidR="00C4493B" w:rsidRPr="00897496">
        <w:rPr>
          <w:rFonts w:ascii="Franklin Gothic Book" w:hAnsi="Franklin Gothic Book"/>
          <w:color w:val="000000"/>
          <w:spacing w:val="2"/>
          <w:lang w:val="es-CO" w:eastAsia="es-CO"/>
        </w:rPr>
        <w:t>idad</w:t>
      </w:r>
      <w:r w:rsidR="0042527B" w:rsidRPr="00897496">
        <w:rPr>
          <w:rFonts w:ascii="Franklin Gothic Book" w:hAnsi="Franklin Gothic Book"/>
          <w:color w:val="000000"/>
          <w:spacing w:val="2"/>
          <w:lang w:val="es-CO" w:eastAsia="es-CO"/>
        </w:rPr>
        <w:t xml:space="preserve"> </w:t>
      </w:r>
      <w:r w:rsidR="006304DC" w:rsidRPr="00897496">
        <w:rPr>
          <w:rFonts w:ascii="Franklin Gothic Book" w:hAnsi="Franklin Gothic Book"/>
          <w:color w:val="000000"/>
          <w:spacing w:val="2"/>
          <w:lang w:val="es-CO" w:eastAsia="es-CO"/>
        </w:rPr>
        <w:t xml:space="preserve">contra el </w:t>
      </w:r>
      <w:r w:rsidR="0042527B" w:rsidRPr="00897496">
        <w:rPr>
          <w:rFonts w:ascii="Franklin Gothic Book" w:hAnsi="Franklin Gothic Book"/>
          <w:color w:val="000000"/>
          <w:spacing w:val="2"/>
          <w:lang w:val="es-CO" w:eastAsia="es-CO"/>
        </w:rPr>
        <w:t>artículo 48 de la Ley 141 de</w:t>
      </w:r>
      <w:r w:rsidR="003E4E35" w:rsidRPr="00897496">
        <w:rPr>
          <w:rFonts w:ascii="Franklin Gothic Book" w:hAnsi="Franklin Gothic Book"/>
          <w:color w:val="000000"/>
          <w:spacing w:val="2"/>
          <w:lang w:val="es-CO" w:eastAsia="es-CO"/>
        </w:rPr>
        <w:t xml:space="preserve"> 1994</w:t>
      </w:r>
      <w:r w:rsidR="000326E9" w:rsidRPr="00897496">
        <w:rPr>
          <w:rFonts w:ascii="Franklin Gothic Book" w:hAnsi="Franklin Gothic Book"/>
          <w:color w:val="000000"/>
          <w:spacing w:val="2"/>
          <w:lang w:val="es-CO" w:eastAsia="es-CO"/>
        </w:rPr>
        <w:t xml:space="preserve"> </w:t>
      </w:r>
      <w:r w:rsidR="003E4E35" w:rsidRPr="00897496">
        <w:rPr>
          <w:rFonts w:ascii="Franklin Gothic Book" w:hAnsi="Franklin Gothic Book"/>
          <w:color w:val="000000"/>
          <w:spacing w:val="2"/>
          <w:lang w:val="es-CO" w:eastAsia="es-CO"/>
        </w:rPr>
        <w:t>por haber sido modificado</w:t>
      </w:r>
      <w:r w:rsidR="0042527B" w:rsidRPr="00897496">
        <w:rPr>
          <w:rFonts w:ascii="Franklin Gothic Book" w:hAnsi="Franklin Gothic Book"/>
          <w:color w:val="000000"/>
          <w:spacing w:val="2"/>
          <w:lang w:val="es-CO" w:eastAsia="es-CO"/>
        </w:rPr>
        <w:t xml:space="preserve"> por el ar</w:t>
      </w:r>
      <w:r w:rsidR="006304DC" w:rsidRPr="00897496">
        <w:rPr>
          <w:rFonts w:ascii="Franklin Gothic Book" w:hAnsi="Franklin Gothic Book"/>
          <w:color w:val="000000"/>
          <w:spacing w:val="2"/>
          <w:lang w:val="es-CO" w:eastAsia="es-CO"/>
        </w:rPr>
        <w:t xml:space="preserve">tículo 29 de la Ley 756 de 2002. </w:t>
      </w:r>
      <w:r w:rsidR="0042527B" w:rsidRPr="00897496">
        <w:rPr>
          <w:rFonts w:ascii="Franklin Gothic Book" w:hAnsi="Franklin Gothic Book"/>
          <w:color w:val="000000"/>
          <w:spacing w:val="2"/>
          <w:lang w:val="es-CO" w:eastAsia="es-CO"/>
        </w:rPr>
        <w:t xml:space="preserve"> </w:t>
      </w:r>
    </w:p>
    <w:p w:rsidR="0042527B" w:rsidRPr="00897496" w:rsidRDefault="006304DC" w:rsidP="00026E1D">
      <w:pPr>
        <w:autoSpaceDN w:val="0"/>
        <w:adjustRightInd w:val="0"/>
        <w:spacing w:line="276" w:lineRule="auto"/>
        <w:jc w:val="both"/>
        <w:textAlignment w:val="center"/>
        <w:rPr>
          <w:rFonts w:ascii="Franklin Gothic Book" w:hAnsi="Franklin Gothic Book"/>
          <w:lang w:val="es-CO" w:eastAsia="es-CO"/>
        </w:rPr>
      </w:pPr>
      <w:r w:rsidRPr="00897496">
        <w:rPr>
          <w:rFonts w:ascii="Franklin Gothic Book" w:hAnsi="Franklin Gothic Book"/>
          <w:color w:val="000000"/>
          <w:spacing w:val="2"/>
          <w:lang w:val="es-CO" w:eastAsia="es-CO"/>
        </w:rPr>
        <w:t>Dicha corporación aclaró que “</w:t>
      </w:r>
      <w:r w:rsidRPr="00897496">
        <w:rPr>
          <w:rFonts w:ascii="Franklin Gothic Book" w:hAnsi="Franklin Gothic Book"/>
          <w:iCs/>
          <w:color w:val="000000"/>
          <w:spacing w:val="2"/>
          <w:lang w:val="es-CO" w:eastAsia="es-CO"/>
        </w:rPr>
        <w:t>l</w:t>
      </w:r>
      <w:r w:rsidR="0042527B" w:rsidRPr="00897496">
        <w:rPr>
          <w:rFonts w:ascii="Franklin Gothic Book" w:hAnsi="Franklin Gothic Book"/>
          <w:iCs/>
          <w:color w:val="000000"/>
          <w:spacing w:val="2"/>
          <w:lang w:val="es-CO" w:eastAsia="es-CO"/>
        </w:rPr>
        <w:t>a destinación de las regalías y compensaciones provenientes de la explotación de recursos naturales no renovables y la definición del grado de participación de las entidades territoriales en ellas, son asuntos cuya determinación compete al legislador en ejercicio de su potestad de configuración y que la explotación de recursos naturales no renovables puede generar diferentes</w:t>
      </w:r>
      <w:r w:rsidRPr="00897496">
        <w:rPr>
          <w:rFonts w:ascii="Franklin Gothic Book" w:hAnsi="Franklin Gothic Book"/>
          <w:iCs/>
          <w:color w:val="000000"/>
          <w:spacing w:val="2"/>
          <w:lang w:val="es-CO" w:eastAsia="es-CO"/>
        </w:rPr>
        <w:t xml:space="preserve"> rentas en cabeza del Estado.</w:t>
      </w:r>
      <w:r w:rsidR="0042527B" w:rsidRPr="00897496">
        <w:rPr>
          <w:rFonts w:ascii="Franklin Gothic Book" w:hAnsi="Franklin Gothic Book"/>
          <w:iCs/>
          <w:color w:val="000000"/>
          <w:spacing w:val="2"/>
          <w:lang w:val="es-CO" w:eastAsia="es-CO"/>
        </w:rPr>
        <w:t xml:space="preserve"> Primero, la explotación de los mencionados recursos genera obligatoriamente una regalía en cabeza del Estado. Segundo, los contratos perfeccionados con el objeto de adelantar actividades relacionadas con la explotación de recursos naturales no renovables, pueden acordar también a favor del </w:t>
      </w:r>
      <w:r w:rsidR="0042527B" w:rsidRPr="00897496">
        <w:rPr>
          <w:rFonts w:ascii="Franklin Gothic Book" w:hAnsi="Franklin Gothic Book"/>
          <w:iCs/>
          <w:color w:val="000000"/>
          <w:spacing w:val="2"/>
          <w:lang w:val="es-CO" w:eastAsia="es-CO"/>
        </w:rPr>
        <w:lastRenderedPageBreak/>
        <w:t>Estado, unas rentas llamadas (i) compensaciones o (ii) derechos. Tercero, con base en las normas superiores relativas a la potestad impositiva del Estado, a estas rentas se pueden sumar las tributarias, de conformidad con lo que establezca la ley dentro del marco de la Constitución</w:t>
      </w:r>
      <w:r w:rsidRPr="00897496">
        <w:rPr>
          <w:rFonts w:ascii="Franklin Gothic Book" w:hAnsi="Franklin Gothic Book"/>
          <w:iCs/>
          <w:color w:val="000000"/>
          <w:spacing w:val="2"/>
          <w:lang w:val="es-CO" w:eastAsia="es-CO"/>
        </w:rPr>
        <w:t>”</w:t>
      </w:r>
      <w:r w:rsidRPr="00897496">
        <w:rPr>
          <w:rStyle w:val="Refdenotaalpie"/>
          <w:rFonts w:ascii="Franklin Gothic Book" w:hAnsi="Franklin Gothic Book"/>
          <w:iCs/>
          <w:color w:val="000000"/>
          <w:spacing w:val="2"/>
          <w:lang w:val="es-CO" w:eastAsia="es-CO"/>
        </w:rPr>
        <w:footnoteReference w:id="1"/>
      </w:r>
      <w:r w:rsidR="0042527B" w:rsidRPr="00897496">
        <w:rPr>
          <w:rFonts w:ascii="Franklin Gothic Book" w:hAnsi="Franklin Gothic Book"/>
          <w:iCs/>
          <w:color w:val="000000"/>
          <w:spacing w:val="2"/>
          <w:lang w:val="es-CO" w:eastAsia="es-CO"/>
        </w:rPr>
        <w:t>.</w:t>
      </w:r>
    </w:p>
    <w:p w:rsidR="0042527B" w:rsidRPr="00897496" w:rsidRDefault="00C4493B" w:rsidP="00026E1D">
      <w:pPr>
        <w:autoSpaceDN w:val="0"/>
        <w:adjustRightInd w:val="0"/>
        <w:spacing w:line="276" w:lineRule="auto"/>
        <w:jc w:val="both"/>
        <w:textAlignment w:val="center"/>
        <w:rPr>
          <w:rFonts w:ascii="Franklin Gothic Book" w:hAnsi="Franklin Gothic Book"/>
          <w:iCs/>
          <w:color w:val="000000"/>
          <w:spacing w:val="5"/>
          <w:lang w:val="es-CO" w:eastAsia="es-CO"/>
        </w:rPr>
      </w:pPr>
      <w:r w:rsidRPr="00897496">
        <w:rPr>
          <w:rFonts w:ascii="Franklin Gothic Book" w:hAnsi="Franklin Gothic Book"/>
          <w:color w:val="000000"/>
          <w:spacing w:val="5"/>
          <w:lang w:val="es-CO" w:eastAsia="es-CO"/>
        </w:rPr>
        <w:t>De igual forma,</w:t>
      </w:r>
      <w:r w:rsidR="009343FD" w:rsidRPr="00897496">
        <w:rPr>
          <w:rFonts w:ascii="Franklin Gothic Book" w:hAnsi="Franklin Gothic Book"/>
          <w:color w:val="000000"/>
          <w:spacing w:val="5"/>
          <w:lang w:val="es-CO" w:eastAsia="es-CO"/>
        </w:rPr>
        <w:t xml:space="preserve"> la</w:t>
      </w:r>
      <w:r w:rsidRPr="00897496">
        <w:rPr>
          <w:rFonts w:ascii="Franklin Gothic Book" w:hAnsi="Franklin Gothic Book"/>
          <w:color w:val="000000"/>
          <w:spacing w:val="5"/>
          <w:lang w:val="es-CO" w:eastAsia="es-CO"/>
        </w:rPr>
        <w:t xml:space="preserve"> Sentencia mencionada establece que a diferencia de las regalías, “</w:t>
      </w:r>
      <w:r w:rsidRPr="00897496">
        <w:rPr>
          <w:rFonts w:ascii="Franklin Gothic Book" w:hAnsi="Franklin Gothic Book"/>
          <w:iCs/>
          <w:color w:val="000000"/>
          <w:spacing w:val="5"/>
          <w:lang w:val="es-CO" w:eastAsia="es-CO"/>
        </w:rPr>
        <w:t>l</w:t>
      </w:r>
      <w:r w:rsidR="0042527B" w:rsidRPr="00897496">
        <w:rPr>
          <w:rFonts w:ascii="Franklin Gothic Book" w:hAnsi="Franklin Gothic Book"/>
          <w:iCs/>
          <w:color w:val="000000"/>
          <w:spacing w:val="5"/>
          <w:lang w:val="es-CO" w:eastAsia="es-CO"/>
        </w:rPr>
        <w:t>as compensaciones tienen su fuente en un pacto y, por lo tanto, su fundamento es el acuerdo de voluntades, en las condiciones y dentro del marco fijado por el legislador. Por ello, el contenido y el alcance de las compensaciones pactadas están librados a los términos del acuerdo. Su origen y su medida no residen en un daño sino en el encuentro de las voluntades de las cuales surge el pacto</w:t>
      </w:r>
      <w:r w:rsidRPr="00897496">
        <w:rPr>
          <w:rFonts w:ascii="Franklin Gothic Book" w:hAnsi="Franklin Gothic Book"/>
          <w:iCs/>
          <w:color w:val="000000"/>
          <w:spacing w:val="5"/>
          <w:lang w:val="es-CO" w:eastAsia="es-CO"/>
        </w:rPr>
        <w:t>”</w:t>
      </w:r>
      <w:r w:rsidR="0042527B" w:rsidRPr="00897496">
        <w:rPr>
          <w:rFonts w:ascii="Franklin Gothic Book" w:hAnsi="Franklin Gothic Book"/>
          <w:iCs/>
          <w:color w:val="000000"/>
          <w:spacing w:val="5"/>
          <w:vertAlign w:val="superscript"/>
          <w:lang w:val="es-CO" w:eastAsia="es-CO"/>
        </w:rPr>
        <w:footnoteReference w:id="2"/>
      </w:r>
      <w:r w:rsidR="0042527B" w:rsidRPr="00897496">
        <w:rPr>
          <w:rFonts w:ascii="Franklin Gothic Book" w:hAnsi="Franklin Gothic Book"/>
          <w:iCs/>
          <w:color w:val="000000"/>
          <w:spacing w:val="5"/>
          <w:lang w:val="es-CO" w:eastAsia="es-CO"/>
        </w:rPr>
        <w:t>.</w:t>
      </w:r>
    </w:p>
    <w:p w:rsidR="0042527B" w:rsidRPr="00897496" w:rsidRDefault="009343FD" w:rsidP="00026E1D">
      <w:pPr>
        <w:autoSpaceDN w:val="0"/>
        <w:adjustRightInd w:val="0"/>
        <w:spacing w:line="276" w:lineRule="auto"/>
        <w:jc w:val="both"/>
        <w:textAlignment w:val="center"/>
        <w:rPr>
          <w:rFonts w:ascii="Franklin Gothic Book" w:hAnsi="Franklin Gothic Book"/>
          <w:lang w:val="es-CO" w:eastAsia="es-CO"/>
        </w:rPr>
      </w:pPr>
      <w:r w:rsidRPr="00897496">
        <w:rPr>
          <w:rFonts w:ascii="Franklin Gothic Book" w:hAnsi="Franklin Gothic Book"/>
          <w:iCs/>
          <w:color w:val="000000"/>
          <w:spacing w:val="5"/>
          <w:lang w:val="es-CO" w:eastAsia="es-CO"/>
        </w:rPr>
        <w:t xml:space="preserve">En ese orden de ideas, la Constitución y la jurisprudencia establecen que la compensación tiene su origen en un contrato en el que se pactan las sumas que el Estado recibirá como consecuencia del proceso de explotación de un recurso natural no renovable. </w:t>
      </w:r>
      <w:r w:rsidR="00CA4448" w:rsidRPr="00897496">
        <w:rPr>
          <w:rFonts w:ascii="Franklin Gothic Book" w:hAnsi="Franklin Gothic Book"/>
          <w:iCs/>
          <w:color w:val="000000"/>
          <w:spacing w:val="5"/>
          <w:lang w:val="es-CO" w:eastAsia="es-CO"/>
        </w:rPr>
        <w:t>Del mismo modo</w:t>
      </w:r>
      <w:r w:rsidRPr="00897496">
        <w:rPr>
          <w:rFonts w:ascii="Franklin Gothic Book" w:hAnsi="Franklin Gothic Book"/>
          <w:iCs/>
          <w:color w:val="000000"/>
          <w:spacing w:val="5"/>
          <w:lang w:val="es-CO" w:eastAsia="es-CO"/>
        </w:rPr>
        <w:t xml:space="preserve">, la compensación </w:t>
      </w:r>
      <w:r w:rsidR="00810344" w:rsidRPr="00897496">
        <w:rPr>
          <w:rFonts w:ascii="Franklin Gothic Book" w:hAnsi="Franklin Gothic Book"/>
          <w:iCs/>
          <w:color w:val="000000"/>
          <w:spacing w:val="5"/>
          <w:lang w:val="es-CO" w:eastAsia="es-CO"/>
        </w:rPr>
        <w:t>no se limita</w:t>
      </w:r>
      <w:r w:rsidRPr="00897496">
        <w:rPr>
          <w:rFonts w:ascii="Franklin Gothic Book" w:hAnsi="Franklin Gothic Book"/>
          <w:iCs/>
          <w:color w:val="000000"/>
          <w:spacing w:val="5"/>
          <w:lang w:val="es-CO" w:eastAsia="es-CO"/>
        </w:rPr>
        <w:t xml:space="preserve"> a contraprestaciones producto de</w:t>
      </w:r>
      <w:r w:rsidR="00810344" w:rsidRPr="00897496">
        <w:rPr>
          <w:rFonts w:ascii="Franklin Gothic Book" w:hAnsi="Franklin Gothic Book"/>
          <w:iCs/>
          <w:color w:val="000000"/>
          <w:spacing w:val="5"/>
          <w:lang w:val="es-CO" w:eastAsia="es-CO"/>
        </w:rPr>
        <w:t xml:space="preserve"> los</w:t>
      </w:r>
      <w:r w:rsidRPr="00897496">
        <w:rPr>
          <w:rFonts w:ascii="Franklin Gothic Book" w:hAnsi="Franklin Gothic Book"/>
          <w:iCs/>
          <w:color w:val="000000"/>
          <w:spacing w:val="5"/>
          <w:lang w:val="es-CO" w:eastAsia="es-CO"/>
        </w:rPr>
        <w:t xml:space="preserve"> impactos negativos </w:t>
      </w:r>
      <w:r w:rsidR="00810344" w:rsidRPr="00897496">
        <w:rPr>
          <w:rFonts w:ascii="Franklin Gothic Book" w:hAnsi="Franklin Gothic Book"/>
          <w:iCs/>
          <w:color w:val="000000"/>
          <w:spacing w:val="5"/>
          <w:lang w:val="es-CO" w:eastAsia="es-CO"/>
        </w:rPr>
        <w:t xml:space="preserve">como consecuencia de procesos de explotación, también puede configurarse producto de los riesgos, necesidades y expectativas que se deben afrontar.  Es importante establecer, que </w:t>
      </w:r>
      <w:r w:rsidR="00810344" w:rsidRPr="00897496">
        <w:rPr>
          <w:rFonts w:ascii="Franklin Gothic Book" w:hAnsi="Franklin Gothic Book"/>
          <w:color w:val="000000"/>
          <w:spacing w:val="2"/>
          <w:lang w:val="es-CO" w:eastAsia="es-CO"/>
        </w:rPr>
        <w:t>q</w:t>
      </w:r>
      <w:r w:rsidR="0042527B" w:rsidRPr="00897496">
        <w:rPr>
          <w:rFonts w:ascii="Franklin Gothic Book" w:hAnsi="Franklin Gothic Book"/>
          <w:color w:val="000000"/>
          <w:spacing w:val="2"/>
          <w:lang w:val="es-CO" w:eastAsia="es-CO"/>
        </w:rPr>
        <w:t xml:space="preserve">uien debe pagar dicha obligación es la </w:t>
      </w:r>
      <w:r w:rsidR="00810344" w:rsidRPr="00897496">
        <w:rPr>
          <w:rFonts w:ascii="Franklin Gothic Book" w:hAnsi="Franklin Gothic Book"/>
          <w:color w:val="000000"/>
          <w:spacing w:val="2"/>
          <w:lang w:val="es-CO" w:eastAsia="es-CO"/>
        </w:rPr>
        <w:t xml:space="preserve">empresa </w:t>
      </w:r>
      <w:r w:rsidR="0042527B" w:rsidRPr="00897496">
        <w:rPr>
          <w:rFonts w:ascii="Franklin Gothic Book" w:hAnsi="Franklin Gothic Book"/>
          <w:color w:val="000000"/>
          <w:spacing w:val="2"/>
          <w:lang w:val="es-CO" w:eastAsia="es-CO"/>
        </w:rPr>
        <w:t>contratada para explotar el recurso natural no renovable.</w:t>
      </w:r>
    </w:p>
    <w:p w:rsidR="004A0806" w:rsidRPr="00897496" w:rsidRDefault="003E4E35" w:rsidP="00026E1D">
      <w:pPr>
        <w:autoSpaceDN w:val="0"/>
        <w:adjustRightInd w:val="0"/>
        <w:spacing w:line="276" w:lineRule="auto"/>
        <w:jc w:val="both"/>
        <w:textAlignment w:val="center"/>
        <w:rPr>
          <w:rFonts w:ascii="Franklin Gothic Book" w:hAnsi="Franklin Gothic Book"/>
          <w:color w:val="000000"/>
          <w:spacing w:val="2"/>
          <w:lang w:val="es-CO" w:eastAsia="es-CO"/>
        </w:rPr>
      </w:pPr>
      <w:r w:rsidRPr="00897496">
        <w:rPr>
          <w:rFonts w:ascii="Franklin Gothic Book" w:hAnsi="Franklin Gothic Book"/>
          <w:color w:val="000000"/>
          <w:spacing w:val="2"/>
          <w:lang w:val="es-CO" w:eastAsia="es-CO"/>
        </w:rPr>
        <w:t>Asimismo</w:t>
      </w:r>
      <w:r w:rsidR="004A0806" w:rsidRPr="00897496">
        <w:rPr>
          <w:rFonts w:ascii="Franklin Gothic Book" w:hAnsi="Franklin Gothic Book"/>
          <w:color w:val="000000"/>
          <w:spacing w:val="2"/>
          <w:lang w:val="es-CO" w:eastAsia="es-CO"/>
        </w:rPr>
        <w:t xml:space="preserve">, la </w:t>
      </w:r>
      <w:r w:rsidR="0042527B" w:rsidRPr="00897496">
        <w:rPr>
          <w:rFonts w:ascii="Franklin Gothic Book" w:hAnsi="Franklin Gothic Book"/>
          <w:color w:val="000000"/>
          <w:spacing w:val="2"/>
          <w:lang w:val="es-CO" w:eastAsia="es-CO"/>
        </w:rPr>
        <w:t xml:space="preserve"> </w:t>
      </w:r>
      <w:r w:rsidR="00810344" w:rsidRPr="00897496">
        <w:rPr>
          <w:rFonts w:ascii="Franklin Gothic Book" w:hAnsi="Franklin Gothic Book"/>
          <w:color w:val="000000"/>
          <w:spacing w:val="2"/>
          <w:lang w:val="es-CO" w:eastAsia="es-CO"/>
        </w:rPr>
        <w:t xml:space="preserve">Corte Constitucional </w:t>
      </w:r>
      <w:r w:rsidR="0042527B" w:rsidRPr="00897496">
        <w:rPr>
          <w:rFonts w:ascii="Franklin Gothic Book" w:hAnsi="Franklin Gothic Book"/>
          <w:color w:val="000000"/>
          <w:spacing w:val="2"/>
          <w:lang w:val="es-CO" w:eastAsia="es-CO"/>
        </w:rPr>
        <w:t xml:space="preserve"> </w:t>
      </w:r>
      <w:r w:rsidR="004A0806" w:rsidRPr="00897496">
        <w:rPr>
          <w:rFonts w:ascii="Franklin Gothic Book" w:hAnsi="Franklin Gothic Book"/>
          <w:color w:val="000000"/>
          <w:spacing w:val="2"/>
          <w:lang w:val="es-CO" w:eastAsia="es-CO"/>
        </w:rPr>
        <w:t>ha resaltado</w:t>
      </w:r>
      <w:r w:rsidR="0042527B" w:rsidRPr="00897496">
        <w:rPr>
          <w:rFonts w:ascii="Franklin Gothic Book" w:hAnsi="Franklin Gothic Book"/>
          <w:color w:val="000000"/>
          <w:spacing w:val="2"/>
          <w:lang w:val="es-CO" w:eastAsia="es-CO"/>
        </w:rPr>
        <w:t xml:space="preserve"> que las entidades territoriales productoras y portuarias tienen derecho a participar de los recursos provenientes de las compensaciones, lo cual no</w:t>
      </w:r>
      <w:r w:rsidR="004A0806" w:rsidRPr="00897496">
        <w:rPr>
          <w:rFonts w:ascii="Franklin Gothic Book" w:hAnsi="Franklin Gothic Book"/>
          <w:color w:val="000000"/>
          <w:spacing w:val="2"/>
          <w:lang w:val="es-CO" w:eastAsia="es-CO"/>
        </w:rPr>
        <w:t xml:space="preserve"> es </w:t>
      </w:r>
      <w:r w:rsidR="0042527B" w:rsidRPr="00897496">
        <w:rPr>
          <w:rFonts w:ascii="Franklin Gothic Book" w:hAnsi="Franklin Gothic Book"/>
          <w:color w:val="000000"/>
          <w:spacing w:val="2"/>
          <w:lang w:val="es-CO" w:eastAsia="es-CO"/>
        </w:rPr>
        <w:t xml:space="preserve"> excluye</w:t>
      </w:r>
      <w:r w:rsidR="004A0806" w:rsidRPr="00897496">
        <w:rPr>
          <w:rFonts w:ascii="Franklin Gothic Book" w:hAnsi="Franklin Gothic Book"/>
          <w:color w:val="000000"/>
          <w:spacing w:val="2"/>
          <w:lang w:val="es-CO" w:eastAsia="es-CO"/>
        </w:rPr>
        <w:t>nte para</w:t>
      </w:r>
      <w:r w:rsidR="0042527B" w:rsidRPr="00897496">
        <w:rPr>
          <w:rFonts w:ascii="Franklin Gothic Book" w:hAnsi="Franklin Gothic Book"/>
          <w:color w:val="000000"/>
          <w:spacing w:val="2"/>
          <w:lang w:val="es-CO" w:eastAsia="es-CO"/>
        </w:rPr>
        <w:t xml:space="preserve"> que otras entidades o autoridades</w:t>
      </w:r>
      <w:r w:rsidR="004A0806" w:rsidRPr="00897496">
        <w:rPr>
          <w:rFonts w:ascii="Franklin Gothic Book" w:hAnsi="Franklin Gothic Book"/>
          <w:color w:val="000000"/>
          <w:spacing w:val="2"/>
          <w:lang w:val="es-CO" w:eastAsia="es-CO"/>
        </w:rPr>
        <w:t xml:space="preserve"> nacionales o territoriales</w:t>
      </w:r>
      <w:r w:rsidR="0042527B" w:rsidRPr="00897496">
        <w:rPr>
          <w:rFonts w:ascii="Franklin Gothic Book" w:hAnsi="Franklin Gothic Book"/>
          <w:color w:val="000000"/>
          <w:spacing w:val="2"/>
          <w:lang w:val="es-CO" w:eastAsia="es-CO"/>
        </w:rPr>
        <w:t xml:space="preserve"> también puedan beneficiarse de </w:t>
      </w:r>
      <w:r w:rsidR="000326E9" w:rsidRPr="00897496">
        <w:rPr>
          <w:rFonts w:ascii="Franklin Gothic Book" w:hAnsi="Franklin Gothic Book"/>
          <w:color w:val="000000"/>
          <w:spacing w:val="2"/>
          <w:lang w:val="es-CO" w:eastAsia="es-CO"/>
        </w:rPr>
        <w:t>las mismas</w:t>
      </w:r>
      <w:r w:rsidR="0042527B" w:rsidRPr="00897496">
        <w:rPr>
          <w:rFonts w:ascii="Franklin Gothic Book" w:hAnsi="Franklin Gothic Book"/>
          <w:color w:val="000000"/>
          <w:spacing w:val="2"/>
          <w:lang w:val="es-CO" w:eastAsia="es-CO"/>
        </w:rPr>
        <w:t xml:space="preserve">. </w:t>
      </w:r>
      <w:r w:rsidR="004A0806" w:rsidRPr="00897496">
        <w:rPr>
          <w:rFonts w:ascii="Franklin Gothic Book" w:hAnsi="Franklin Gothic Book"/>
          <w:color w:val="000000"/>
          <w:spacing w:val="2"/>
          <w:lang w:val="es-CO" w:eastAsia="es-CO"/>
        </w:rPr>
        <w:t xml:space="preserve">En ese sentido, </w:t>
      </w:r>
      <w:r w:rsidR="0042527B" w:rsidRPr="00897496">
        <w:rPr>
          <w:rFonts w:ascii="Franklin Gothic Book" w:hAnsi="Franklin Gothic Book"/>
          <w:color w:val="000000"/>
          <w:spacing w:val="2"/>
          <w:lang w:val="es-CO" w:eastAsia="es-CO"/>
        </w:rPr>
        <w:t xml:space="preserve"> el legislador </w:t>
      </w:r>
      <w:r w:rsidR="004A0806" w:rsidRPr="00897496">
        <w:rPr>
          <w:rFonts w:ascii="Franklin Gothic Book" w:hAnsi="Franklin Gothic Book"/>
          <w:color w:val="000000"/>
          <w:spacing w:val="2"/>
          <w:lang w:val="es-CO" w:eastAsia="es-CO"/>
        </w:rPr>
        <w:t>tiene la función de</w:t>
      </w:r>
      <w:r w:rsidR="0042527B" w:rsidRPr="00897496">
        <w:rPr>
          <w:rFonts w:ascii="Franklin Gothic Book" w:hAnsi="Franklin Gothic Book"/>
          <w:color w:val="000000"/>
          <w:spacing w:val="2"/>
          <w:lang w:val="es-CO" w:eastAsia="es-CO"/>
        </w:rPr>
        <w:t xml:space="preserve"> </w:t>
      </w:r>
      <w:r w:rsidR="004A0806" w:rsidRPr="00897496">
        <w:rPr>
          <w:rFonts w:ascii="Franklin Gothic Book" w:hAnsi="Franklin Gothic Book"/>
          <w:color w:val="000000"/>
          <w:spacing w:val="2"/>
          <w:lang w:val="es-CO" w:eastAsia="es-CO"/>
        </w:rPr>
        <w:t xml:space="preserve">establecer </w:t>
      </w:r>
      <w:r w:rsidR="0042527B" w:rsidRPr="00897496">
        <w:rPr>
          <w:rFonts w:ascii="Franklin Gothic Book" w:hAnsi="Franklin Gothic Book"/>
          <w:color w:val="000000"/>
          <w:spacing w:val="2"/>
          <w:lang w:val="es-CO" w:eastAsia="es-CO"/>
        </w:rPr>
        <w:t>los destinatarios de las compensaciones y</w:t>
      </w:r>
      <w:r w:rsidR="00521DE0">
        <w:rPr>
          <w:rFonts w:ascii="Franklin Gothic Book" w:hAnsi="Franklin Gothic Book"/>
          <w:color w:val="000000"/>
          <w:spacing w:val="2"/>
          <w:lang w:val="es-CO" w:eastAsia="es-CO"/>
        </w:rPr>
        <w:t xml:space="preserve"> su</w:t>
      </w:r>
      <w:r w:rsidR="0042527B" w:rsidRPr="00897496">
        <w:rPr>
          <w:rFonts w:ascii="Franklin Gothic Book" w:hAnsi="Franklin Gothic Book"/>
          <w:color w:val="000000"/>
          <w:spacing w:val="2"/>
          <w:lang w:val="es-CO" w:eastAsia="es-CO"/>
        </w:rPr>
        <w:t xml:space="preserve"> distrib</w:t>
      </w:r>
      <w:r w:rsidR="004A0806" w:rsidRPr="00897496">
        <w:rPr>
          <w:rFonts w:ascii="Franklin Gothic Book" w:hAnsi="Franklin Gothic Book"/>
          <w:color w:val="000000"/>
          <w:spacing w:val="2"/>
          <w:lang w:val="es-CO" w:eastAsia="es-CO"/>
        </w:rPr>
        <w:t xml:space="preserve">ución. </w:t>
      </w:r>
    </w:p>
    <w:p w:rsidR="0042527B" w:rsidRDefault="004A0806" w:rsidP="00026E1D">
      <w:pPr>
        <w:autoSpaceDN w:val="0"/>
        <w:adjustRightInd w:val="0"/>
        <w:spacing w:line="276" w:lineRule="auto"/>
        <w:jc w:val="both"/>
        <w:textAlignment w:val="center"/>
        <w:rPr>
          <w:rFonts w:ascii="Franklin Gothic Book" w:hAnsi="Franklin Gothic Book"/>
          <w:color w:val="000000"/>
          <w:spacing w:val="2"/>
          <w:lang w:val="es-CO" w:eastAsia="es-CO"/>
        </w:rPr>
      </w:pPr>
      <w:r w:rsidRPr="00897496">
        <w:rPr>
          <w:rFonts w:ascii="Franklin Gothic Book" w:hAnsi="Franklin Gothic Book"/>
          <w:color w:val="000000"/>
          <w:spacing w:val="2"/>
          <w:lang w:val="es-CO" w:eastAsia="es-CO"/>
        </w:rPr>
        <w:t>Cabe aclarar, que el destinatario o beneficiario “escogido por el legislador, cuando sea diferente a los enunciados en la propia Constitución, debe guardar alguna relación, así sea indirecta, con los efectos negativos, en el sentido amplio no limitado a daños o perjuicios, de la explotación del recurso no renovable, porque de lo contrario sería manifiestamente irrazonable que éste se beneficiara de la compensación. Dado que una de las funciones de la compensación es mitigar una consecuencia negativa, sería evidentemente irrazonable que un ente, sin ser destinatario obligado de las mismas en virtud de la propia Constitución ni haber sufrido directa o indirectamente esta consecuencia o tener competencia para contribuir a mitigarla, recibiera parte de la compensación”</w:t>
      </w:r>
      <w:r w:rsidRPr="00897496">
        <w:rPr>
          <w:rStyle w:val="Refdenotaalpie"/>
          <w:rFonts w:ascii="Franklin Gothic Book" w:hAnsi="Franklin Gothic Book"/>
          <w:color w:val="000000"/>
          <w:spacing w:val="2"/>
          <w:lang w:val="es-CO" w:eastAsia="es-CO"/>
        </w:rPr>
        <w:footnoteReference w:id="3"/>
      </w:r>
      <w:r w:rsidRPr="00897496">
        <w:rPr>
          <w:rFonts w:ascii="Franklin Gothic Book" w:hAnsi="Franklin Gothic Book"/>
          <w:color w:val="000000"/>
          <w:spacing w:val="2"/>
          <w:lang w:val="es-CO" w:eastAsia="es-CO"/>
        </w:rPr>
        <w:t>.</w:t>
      </w:r>
    </w:p>
    <w:p w:rsidR="000C7071" w:rsidRDefault="000C7071" w:rsidP="00026E1D">
      <w:pPr>
        <w:autoSpaceDN w:val="0"/>
        <w:adjustRightInd w:val="0"/>
        <w:spacing w:line="276" w:lineRule="auto"/>
        <w:jc w:val="both"/>
        <w:textAlignment w:val="center"/>
        <w:rPr>
          <w:rFonts w:ascii="Franklin Gothic Book" w:hAnsi="Franklin Gothic Book"/>
          <w:color w:val="000000"/>
          <w:spacing w:val="2"/>
          <w:lang w:val="es-CO" w:eastAsia="es-CO"/>
        </w:rPr>
      </w:pPr>
    </w:p>
    <w:p w:rsidR="000C7071" w:rsidRDefault="000C7071" w:rsidP="00026E1D">
      <w:pPr>
        <w:autoSpaceDN w:val="0"/>
        <w:adjustRightInd w:val="0"/>
        <w:spacing w:line="276" w:lineRule="auto"/>
        <w:jc w:val="both"/>
        <w:textAlignment w:val="center"/>
        <w:rPr>
          <w:rFonts w:ascii="Franklin Gothic Book" w:hAnsi="Franklin Gothic Book"/>
          <w:color w:val="000000"/>
          <w:spacing w:val="2"/>
          <w:lang w:val="es-CO" w:eastAsia="es-CO"/>
        </w:rPr>
      </w:pPr>
    </w:p>
    <w:p w:rsidR="000C7071" w:rsidRDefault="00311AB0" w:rsidP="00026E1D">
      <w:pPr>
        <w:autoSpaceDN w:val="0"/>
        <w:adjustRightInd w:val="0"/>
        <w:spacing w:line="276" w:lineRule="auto"/>
        <w:jc w:val="both"/>
        <w:textAlignment w:val="center"/>
        <w:rPr>
          <w:rFonts w:ascii="Franklin Gothic Book" w:hAnsi="Franklin Gothic Book"/>
          <w:b/>
          <w:color w:val="000000"/>
          <w:spacing w:val="2"/>
          <w:lang w:val="es-CO" w:eastAsia="es-CO"/>
        </w:rPr>
      </w:pPr>
      <w:r w:rsidRPr="00311AB0">
        <w:rPr>
          <w:rFonts w:ascii="Franklin Gothic Book" w:hAnsi="Franklin Gothic Book"/>
          <w:b/>
          <w:color w:val="000000"/>
          <w:spacing w:val="2"/>
          <w:lang w:val="es-CO" w:eastAsia="es-CO"/>
        </w:rPr>
        <w:lastRenderedPageBreak/>
        <w:t>EXPLORACIÓN</w:t>
      </w:r>
      <w:r w:rsidR="00CB3DAA">
        <w:rPr>
          <w:rFonts w:ascii="Franklin Gothic Book" w:hAnsi="Franklin Gothic Book"/>
          <w:b/>
          <w:color w:val="000000"/>
          <w:spacing w:val="2"/>
          <w:lang w:val="es-CO" w:eastAsia="es-CO"/>
        </w:rPr>
        <w:t xml:space="preserve"> Y EXPLOTACIÓN</w:t>
      </w:r>
      <w:r w:rsidRPr="00311AB0">
        <w:rPr>
          <w:rFonts w:ascii="Franklin Gothic Book" w:hAnsi="Franklin Gothic Book"/>
          <w:b/>
          <w:color w:val="000000"/>
          <w:spacing w:val="2"/>
          <w:lang w:val="es-CO" w:eastAsia="es-CO"/>
        </w:rPr>
        <w:t xml:space="preserve"> DE HIDROCARBUROS </w:t>
      </w:r>
    </w:p>
    <w:p w:rsidR="00311AB0" w:rsidRDefault="00311AB0" w:rsidP="00026E1D">
      <w:pPr>
        <w:autoSpaceDN w:val="0"/>
        <w:adjustRightInd w:val="0"/>
        <w:spacing w:line="276" w:lineRule="auto"/>
        <w:jc w:val="both"/>
        <w:textAlignment w:val="center"/>
        <w:rPr>
          <w:rFonts w:ascii="Franklin Gothic Book" w:hAnsi="Franklin Gothic Book"/>
          <w:b/>
          <w:color w:val="000000"/>
          <w:spacing w:val="2"/>
          <w:lang w:val="es-CO" w:eastAsia="es-CO"/>
        </w:rPr>
      </w:pPr>
    </w:p>
    <w:p w:rsidR="00455357" w:rsidRDefault="00311AB0" w:rsidP="00026E1D">
      <w:pPr>
        <w:autoSpaceDN w:val="0"/>
        <w:adjustRightInd w:val="0"/>
        <w:spacing w:line="276" w:lineRule="auto"/>
        <w:jc w:val="both"/>
        <w:textAlignment w:val="center"/>
        <w:rPr>
          <w:rFonts w:ascii="Franklin Gothic Book" w:hAnsi="Franklin Gothic Book"/>
          <w:color w:val="000000"/>
          <w:spacing w:val="2"/>
          <w:lang w:val="es-CO" w:eastAsia="es-CO"/>
        </w:rPr>
      </w:pPr>
      <w:r w:rsidRPr="00311AB0">
        <w:rPr>
          <w:rFonts w:ascii="Franklin Gothic Book" w:hAnsi="Franklin Gothic Book"/>
          <w:color w:val="000000"/>
          <w:spacing w:val="2"/>
          <w:lang w:val="es-CO" w:eastAsia="es-CO"/>
        </w:rPr>
        <w:t xml:space="preserve">Según datos de la Agencia Nacional de Hidrocarburos, Colombia ocupa el tercer lugar a nivel mundial en nuevos descubrimientos de petróleo </w:t>
      </w:r>
      <w:r>
        <w:rPr>
          <w:rFonts w:ascii="Franklin Gothic Book" w:hAnsi="Franklin Gothic Book"/>
          <w:color w:val="000000"/>
          <w:spacing w:val="2"/>
          <w:lang w:val="es-CO" w:eastAsia="es-CO"/>
        </w:rPr>
        <w:t xml:space="preserve">y gas. En ese sentido, los expertos estiman </w:t>
      </w:r>
      <w:r w:rsidRPr="00311AB0">
        <w:rPr>
          <w:rFonts w:ascii="Franklin Gothic Book" w:hAnsi="Franklin Gothic Book"/>
          <w:color w:val="000000"/>
          <w:spacing w:val="2"/>
          <w:lang w:val="es-CO" w:eastAsia="es-CO"/>
        </w:rPr>
        <w:t xml:space="preserve">que la producción de petróleo </w:t>
      </w:r>
      <w:r>
        <w:rPr>
          <w:rFonts w:ascii="Franklin Gothic Book" w:hAnsi="Franklin Gothic Book"/>
          <w:color w:val="000000"/>
          <w:spacing w:val="2"/>
          <w:lang w:val="es-CO" w:eastAsia="es-CO"/>
        </w:rPr>
        <w:t>en el año 2020 incrementará</w:t>
      </w:r>
      <w:r w:rsidRPr="00311AB0">
        <w:rPr>
          <w:rFonts w:ascii="Franklin Gothic Book" w:hAnsi="Franklin Gothic Book"/>
          <w:color w:val="000000"/>
          <w:spacing w:val="2"/>
          <w:lang w:val="es-CO" w:eastAsia="es-CO"/>
        </w:rPr>
        <w:t xml:space="preserve"> a un millón doscientos mil barriles diarios</w:t>
      </w:r>
      <w:r w:rsidR="00CB3DAA">
        <w:rPr>
          <w:rStyle w:val="Refdenotaalpie"/>
          <w:rFonts w:ascii="Franklin Gothic Book" w:hAnsi="Franklin Gothic Book"/>
          <w:color w:val="000000"/>
          <w:spacing w:val="2"/>
          <w:lang w:val="es-CO" w:eastAsia="es-CO"/>
        </w:rPr>
        <w:footnoteReference w:id="4"/>
      </w:r>
      <w:r w:rsidRPr="00311AB0">
        <w:rPr>
          <w:rFonts w:ascii="Franklin Gothic Book" w:hAnsi="Franklin Gothic Book"/>
          <w:color w:val="000000"/>
          <w:spacing w:val="2"/>
          <w:lang w:val="es-CO" w:eastAsia="es-CO"/>
        </w:rPr>
        <w:t xml:space="preserve">. </w:t>
      </w:r>
      <w:r>
        <w:rPr>
          <w:rFonts w:ascii="Franklin Gothic Book" w:hAnsi="Franklin Gothic Book"/>
          <w:color w:val="000000"/>
          <w:spacing w:val="2"/>
          <w:lang w:val="es-CO" w:eastAsia="es-CO"/>
        </w:rPr>
        <w:t xml:space="preserve">Lo anterior genera un gran reto: </w:t>
      </w:r>
      <w:r w:rsidR="00E16689">
        <w:rPr>
          <w:rFonts w:ascii="Franklin Gothic Book" w:hAnsi="Franklin Gothic Book"/>
          <w:color w:val="000000"/>
          <w:spacing w:val="2"/>
          <w:lang w:val="es-CO" w:eastAsia="es-CO"/>
        </w:rPr>
        <w:t xml:space="preserve">lograr el equilibrio entre el desarrollo y la conservación del medio ambiente. </w:t>
      </w:r>
    </w:p>
    <w:p w:rsidR="001F6F9A" w:rsidRDefault="00455357" w:rsidP="00026E1D">
      <w:pPr>
        <w:autoSpaceDN w:val="0"/>
        <w:adjustRightInd w:val="0"/>
        <w:spacing w:line="276" w:lineRule="auto"/>
        <w:jc w:val="both"/>
        <w:textAlignment w:val="center"/>
        <w:rPr>
          <w:rFonts w:ascii="Franklin Gothic Book" w:hAnsi="Franklin Gothic Book"/>
          <w:color w:val="000000"/>
          <w:spacing w:val="2"/>
          <w:lang w:val="es-CO" w:eastAsia="es-CO"/>
        </w:rPr>
      </w:pPr>
      <w:r>
        <w:rPr>
          <w:rFonts w:ascii="Franklin Gothic Book" w:hAnsi="Franklin Gothic Book"/>
          <w:color w:val="000000"/>
          <w:spacing w:val="2"/>
          <w:lang w:val="es-CO" w:eastAsia="es-CO"/>
        </w:rPr>
        <w:t xml:space="preserve">Es importante resaltar, que </w:t>
      </w:r>
      <w:r w:rsidR="00E16689">
        <w:rPr>
          <w:rFonts w:ascii="Franklin Gothic Book" w:hAnsi="Franklin Gothic Book"/>
          <w:color w:val="000000"/>
          <w:spacing w:val="2"/>
          <w:lang w:val="es-CO" w:eastAsia="es-CO"/>
        </w:rPr>
        <w:t xml:space="preserve">“Colombia es uno de los países más </w:t>
      </w:r>
      <w:proofErr w:type="spellStart"/>
      <w:r w:rsidR="00E16689">
        <w:rPr>
          <w:rFonts w:ascii="Franklin Gothic Book" w:hAnsi="Franklin Gothic Book"/>
          <w:color w:val="000000"/>
          <w:spacing w:val="2"/>
          <w:lang w:val="es-CO" w:eastAsia="es-CO"/>
        </w:rPr>
        <w:t>megadiversos</w:t>
      </w:r>
      <w:proofErr w:type="spellEnd"/>
      <w:r w:rsidR="00E16689">
        <w:rPr>
          <w:rFonts w:ascii="Franklin Gothic Book" w:hAnsi="Franklin Gothic Book"/>
          <w:color w:val="000000"/>
          <w:spacing w:val="2"/>
          <w:lang w:val="es-CO" w:eastAsia="es-CO"/>
        </w:rPr>
        <w:t xml:space="preserve"> y ricos en recursos hídricos del mundo. Pero a su vez es uno de los más vulnerables a los efectos de la destrucción de la naturaleza. Las Naciones Unidos aseguran que es el tercero con más riesgo frente al cambio climático</w:t>
      </w:r>
      <w:r>
        <w:rPr>
          <w:rFonts w:ascii="Franklin Gothic Book" w:hAnsi="Franklin Gothic Book"/>
          <w:color w:val="000000"/>
          <w:spacing w:val="2"/>
          <w:lang w:val="es-CO" w:eastAsia="es-CO"/>
        </w:rPr>
        <w:t xml:space="preserve"> y el</w:t>
      </w:r>
      <w:r w:rsidR="00E16689">
        <w:rPr>
          <w:rFonts w:ascii="Franklin Gothic Book" w:hAnsi="Franklin Gothic Book"/>
          <w:color w:val="000000"/>
          <w:spacing w:val="2"/>
          <w:lang w:val="es-CO" w:eastAsia="es-CO"/>
        </w:rPr>
        <w:t xml:space="preserve"> índice de manejo ambiental de la Universidad de Yale, que tenía a Colombia en los primeros puestos hace una década, lo ubicó este año en un vergonzoso 84 lugar”</w:t>
      </w:r>
      <w:r w:rsidR="00E16689">
        <w:rPr>
          <w:rStyle w:val="Refdenotaalpie"/>
          <w:rFonts w:ascii="Franklin Gothic Book" w:hAnsi="Franklin Gothic Book"/>
          <w:color w:val="000000"/>
          <w:spacing w:val="2"/>
          <w:lang w:val="es-CO" w:eastAsia="es-CO"/>
        </w:rPr>
        <w:footnoteReference w:id="5"/>
      </w:r>
      <w:r w:rsidR="005552D6">
        <w:rPr>
          <w:rFonts w:ascii="Franklin Gothic Book" w:hAnsi="Franklin Gothic Book"/>
          <w:color w:val="000000"/>
          <w:spacing w:val="2"/>
          <w:lang w:val="es-CO" w:eastAsia="es-CO"/>
        </w:rPr>
        <w:t>.</w:t>
      </w:r>
      <w:r w:rsidR="001C47CD" w:rsidRPr="001C47CD">
        <w:rPr>
          <w:rFonts w:ascii="Franklin Gothic Book" w:hAnsi="Franklin Gothic Book"/>
          <w:color w:val="000000"/>
          <w:spacing w:val="2"/>
          <w:lang w:val="es-CO" w:eastAsia="es-CO"/>
        </w:rPr>
        <w:t xml:space="preserve"> </w:t>
      </w:r>
    </w:p>
    <w:p w:rsidR="005552D6" w:rsidRDefault="001C47CD" w:rsidP="00026E1D">
      <w:pPr>
        <w:autoSpaceDN w:val="0"/>
        <w:adjustRightInd w:val="0"/>
        <w:spacing w:line="276" w:lineRule="auto"/>
        <w:jc w:val="both"/>
        <w:textAlignment w:val="center"/>
        <w:rPr>
          <w:rFonts w:ascii="Franklin Gothic Book" w:hAnsi="Franklin Gothic Book"/>
          <w:color w:val="000000"/>
          <w:spacing w:val="2"/>
          <w:lang w:val="es-CO" w:eastAsia="es-CO"/>
        </w:rPr>
      </w:pPr>
      <w:r>
        <w:rPr>
          <w:rFonts w:ascii="Franklin Gothic Book" w:hAnsi="Franklin Gothic Book"/>
          <w:color w:val="000000"/>
          <w:spacing w:val="2"/>
          <w:lang w:val="es-CO" w:eastAsia="es-CO"/>
        </w:rPr>
        <w:t>En ese sentido, para el caso de la exploración y explotación de hidrocarburos, se deben formular propuestas para encontrar soluciones a este dilema, y lograr el desarrollo sostenible del país. Por tal motivo, es imperante legislar para el establecimiento de reglas de juego claras y responder a esta necesidad. “L</w:t>
      </w:r>
      <w:r w:rsidRPr="00CB3DAA">
        <w:rPr>
          <w:rFonts w:ascii="Franklin Gothic Book" w:hAnsi="Franklin Gothic Book"/>
          <w:color w:val="000000"/>
          <w:spacing w:val="2"/>
          <w:lang w:val="es-CO" w:eastAsia="es-CO"/>
        </w:rPr>
        <w:t>o anterior también</w:t>
      </w:r>
      <w:r>
        <w:rPr>
          <w:rFonts w:ascii="Franklin Gothic Book" w:hAnsi="Franklin Gothic Book"/>
          <w:color w:val="000000"/>
          <w:spacing w:val="2"/>
          <w:lang w:val="es-CO" w:eastAsia="es-CO"/>
        </w:rPr>
        <w:t xml:space="preserve"> </w:t>
      </w:r>
      <w:r w:rsidRPr="00CB3DAA">
        <w:rPr>
          <w:rFonts w:ascii="Franklin Gothic Book" w:hAnsi="Franklin Gothic Book"/>
          <w:color w:val="000000"/>
          <w:spacing w:val="2"/>
          <w:lang w:val="es-CO" w:eastAsia="es-CO"/>
        </w:rPr>
        <w:t>implica establecer criterios</w:t>
      </w:r>
      <w:r>
        <w:rPr>
          <w:rFonts w:ascii="Franklin Gothic Book" w:hAnsi="Franklin Gothic Book"/>
          <w:color w:val="000000"/>
          <w:spacing w:val="2"/>
          <w:lang w:val="es-CO" w:eastAsia="es-CO"/>
        </w:rPr>
        <w:t xml:space="preserve"> </w:t>
      </w:r>
      <w:r w:rsidRPr="00CB3DAA">
        <w:rPr>
          <w:rFonts w:ascii="Franklin Gothic Book" w:hAnsi="Franklin Gothic Book"/>
          <w:color w:val="000000"/>
          <w:spacing w:val="2"/>
          <w:lang w:val="es-CO" w:eastAsia="es-CO"/>
        </w:rPr>
        <w:t xml:space="preserve">de </w:t>
      </w:r>
      <w:proofErr w:type="spellStart"/>
      <w:r w:rsidRPr="00CB3DAA">
        <w:rPr>
          <w:rFonts w:ascii="Franklin Gothic Book" w:hAnsi="Franklin Gothic Book"/>
          <w:color w:val="000000"/>
          <w:spacing w:val="2"/>
          <w:lang w:val="es-CO" w:eastAsia="es-CO"/>
        </w:rPr>
        <w:t>adicionalidad</w:t>
      </w:r>
      <w:proofErr w:type="spellEnd"/>
      <w:r w:rsidRPr="00CB3DAA">
        <w:rPr>
          <w:rFonts w:ascii="Franklin Gothic Book" w:hAnsi="Franklin Gothic Book"/>
          <w:color w:val="000000"/>
          <w:spacing w:val="2"/>
          <w:lang w:val="es-CO" w:eastAsia="es-CO"/>
        </w:rPr>
        <w:t>, calidad y efectividad</w:t>
      </w:r>
      <w:r>
        <w:rPr>
          <w:rFonts w:ascii="Franklin Gothic Book" w:hAnsi="Franklin Gothic Book"/>
          <w:color w:val="000000"/>
          <w:spacing w:val="2"/>
          <w:lang w:val="es-CO" w:eastAsia="es-CO"/>
        </w:rPr>
        <w:t xml:space="preserve"> </w:t>
      </w:r>
      <w:r w:rsidRPr="00CB3DAA">
        <w:rPr>
          <w:rFonts w:ascii="Franklin Gothic Book" w:hAnsi="Franklin Gothic Book"/>
          <w:color w:val="000000"/>
          <w:spacing w:val="2"/>
          <w:lang w:val="es-CO" w:eastAsia="es-CO"/>
        </w:rPr>
        <w:t>de las compensaciones para</w:t>
      </w:r>
      <w:r>
        <w:rPr>
          <w:rFonts w:ascii="Franklin Gothic Book" w:hAnsi="Franklin Gothic Book"/>
          <w:color w:val="000000"/>
          <w:spacing w:val="2"/>
          <w:lang w:val="es-CO" w:eastAsia="es-CO"/>
        </w:rPr>
        <w:t xml:space="preserve"> </w:t>
      </w:r>
      <w:r w:rsidRPr="00CB3DAA">
        <w:rPr>
          <w:rFonts w:ascii="Franklin Gothic Book" w:hAnsi="Franklin Gothic Book"/>
          <w:color w:val="000000"/>
          <w:spacing w:val="2"/>
          <w:lang w:val="es-CO" w:eastAsia="es-CO"/>
        </w:rPr>
        <w:t>realizar una adecuada evaluación y</w:t>
      </w:r>
      <w:r>
        <w:rPr>
          <w:rFonts w:ascii="Franklin Gothic Book" w:hAnsi="Franklin Gothic Book"/>
          <w:color w:val="000000"/>
          <w:spacing w:val="2"/>
          <w:lang w:val="es-CO" w:eastAsia="es-CO"/>
        </w:rPr>
        <w:t xml:space="preserve"> </w:t>
      </w:r>
      <w:r w:rsidRPr="00CB3DAA">
        <w:rPr>
          <w:rFonts w:ascii="Franklin Gothic Book" w:hAnsi="Franklin Gothic Book"/>
          <w:color w:val="000000"/>
          <w:spacing w:val="2"/>
          <w:lang w:val="es-CO" w:eastAsia="es-CO"/>
        </w:rPr>
        <w:t>monitoreo. Lo anterior contribuirá</w:t>
      </w:r>
      <w:r>
        <w:rPr>
          <w:rFonts w:ascii="Franklin Gothic Book" w:hAnsi="Franklin Gothic Book"/>
          <w:color w:val="000000"/>
          <w:spacing w:val="2"/>
          <w:lang w:val="es-CO" w:eastAsia="es-CO"/>
        </w:rPr>
        <w:t xml:space="preserve"> </w:t>
      </w:r>
      <w:r w:rsidRPr="00CB3DAA">
        <w:rPr>
          <w:rFonts w:ascii="Franklin Gothic Book" w:hAnsi="Franklin Gothic Book"/>
          <w:color w:val="000000"/>
          <w:spacing w:val="2"/>
          <w:lang w:val="es-CO" w:eastAsia="es-CO"/>
        </w:rPr>
        <w:t>a la uni</w:t>
      </w:r>
      <w:r>
        <w:rPr>
          <w:rFonts w:ascii="Franklin Gothic Book" w:hAnsi="Franklin Gothic Book" w:cs="Franklin Gothic Book"/>
          <w:color w:val="000000"/>
          <w:spacing w:val="2"/>
          <w:lang w:val="es-CO" w:eastAsia="es-CO"/>
        </w:rPr>
        <w:t>fi</w:t>
      </w:r>
      <w:r w:rsidRPr="00CB3DAA">
        <w:rPr>
          <w:rFonts w:ascii="Franklin Gothic Book" w:hAnsi="Franklin Gothic Book"/>
          <w:color w:val="000000"/>
          <w:spacing w:val="2"/>
          <w:lang w:val="es-CO" w:eastAsia="es-CO"/>
        </w:rPr>
        <w:t>cación de criterios y por lo</w:t>
      </w:r>
      <w:r>
        <w:rPr>
          <w:rFonts w:ascii="Franklin Gothic Book" w:hAnsi="Franklin Gothic Book"/>
          <w:color w:val="000000"/>
          <w:spacing w:val="2"/>
          <w:lang w:val="es-CO" w:eastAsia="es-CO"/>
        </w:rPr>
        <w:t xml:space="preserve"> </w:t>
      </w:r>
      <w:r w:rsidRPr="00CB3DAA">
        <w:rPr>
          <w:rFonts w:ascii="Franklin Gothic Book" w:hAnsi="Franklin Gothic Book"/>
          <w:color w:val="000000"/>
          <w:spacing w:val="2"/>
          <w:lang w:val="es-CO" w:eastAsia="es-CO"/>
        </w:rPr>
        <w:t>tanto de reglas claras para el diseño,</w:t>
      </w:r>
      <w:r>
        <w:rPr>
          <w:rFonts w:ascii="Franklin Gothic Book" w:hAnsi="Franklin Gothic Book"/>
          <w:color w:val="000000"/>
          <w:spacing w:val="2"/>
          <w:lang w:val="es-CO" w:eastAsia="es-CO"/>
        </w:rPr>
        <w:t xml:space="preserve"> </w:t>
      </w:r>
      <w:r w:rsidRPr="00CB3DAA">
        <w:rPr>
          <w:rFonts w:ascii="Franklin Gothic Book" w:hAnsi="Franklin Gothic Book"/>
          <w:color w:val="000000"/>
          <w:spacing w:val="2"/>
          <w:lang w:val="es-CO" w:eastAsia="es-CO"/>
        </w:rPr>
        <w:t>implementación y evaluación</w:t>
      </w:r>
      <w:r>
        <w:rPr>
          <w:rFonts w:ascii="Franklin Gothic Book" w:hAnsi="Franklin Gothic Book"/>
          <w:color w:val="000000"/>
          <w:spacing w:val="2"/>
          <w:lang w:val="es-CO" w:eastAsia="es-CO"/>
        </w:rPr>
        <w:t xml:space="preserve"> </w:t>
      </w:r>
      <w:r w:rsidRPr="00CB3DAA">
        <w:rPr>
          <w:rFonts w:ascii="Franklin Gothic Book" w:hAnsi="Franklin Gothic Book"/>
          <w:color w:val="000000"/>
          <w:spacing w:val="2"/>
          <w:lang w:val="es-CO" w:eastAsia="es-CO"/>
        </w:rPr>
        <w:t>de las medidas de compensación</w:t>
      </w:r>
      <w:r>
        <w:rPr>
          <w:rFonts w:ascii="Franklin Gothic Book" w:hAnsi="Franklin Gothic Book"/>
          <w:color w:val="000000"/>
          <w:spacing w:val="2"/>
          <w:lang w:val="es-CO" w:eastAsia="es-CO"/>
        </w:rPr>
        <w:t xml:space="preserve"> </w:t>
      </w:r>
      <w:r w:rsidRPr="00CB3DAA">
        <w:rPr>
          <w:rFonts w:ascii="Franklin Gothic Book" w:hAnsi="Franklin Gothic Book"/>
          <w:color w:val="000000"/>
          <w:spacing w:val="2"/>
          <w:lang w:val="es-CO" w:eastAsia="es-CO"/>
        </w:rPr>
        <w:t>para todos los ejecutores y operadores</w:t>
      </w:r>
      <w:r>
        <w:rPr>
          <w:rFonts w:ascii="Franklin Gothic Book" w:hAnsi="Franklin Gothic Book"/>
          <w:color w:val="000000"/>
          <w:spacing w:val="2"/>
          <w:lang w:val="es-CO" w:eastAsia="es-CO"/>
        </w:rPr>
        <w:t xml:space="preserve"> </w:t>
      </w:r>
      <w:r w:rsidRPr="00CB3DAA">
        <w:rPr>
          <w:rFonts w:ascii="Franklin Gothic Book" w:hAnsi="Franklin Gothic Book"/>
          <w:color w:val="000000"/>
          <w:spacing w:val="2"/>
          <w:lang w:val="es-CO" w:eastAsia="es-CO"/>
        </w:rPr>
        <w:t>de las mismas</w:t>
      </w:r>
      <w:r>
        <w:rPr>
          <w:rFonts w:ascii="Franklin Gothic Book" w:hAnsi="Franklin Gothic Book"/>
          <w:color w:val="000000"/>
          <w:spacing w:val="2"/>
          <w:lang w:val="es-CO" w:eastAsia="es-CO"/>
        </w:rPr>
        <w:t>”</w:t>
      </w:r>
      <w:r>
        <w:rPr>
          <w:rStyle w:val="Refdenotaalpie"/>
          <w:rFonts w:ascii="Franklin Gothic Book" w:hAnsi="Franklin Gothic Book"/>
          <w:color w:val="000000"/>
          <w:spacing w:val="2"/>
          <w:lang w:val="es-CO" w:eastAsia="es-CO"/>
        </w:rPr>
        <w:footnoteReference w:id="6"/>
      </w:r>
      <w:r w:rsidRPr="00CB3DAA">
        <w:rPr>
          <w:rFonts w:ascii="Franklin Gothic Book" w:hAnsi="Franklin Gothic Book"/>
          <w:color w:val="000000"/>
          <w:spacing w:val="2"/>
          <w:lang w:val="es-CO" w:eastAsia="es-CO"/>
        </w:rPr>
        <w:t>.</w:t>
      </w:r>
      <w:r>
        <w:rPr>
          <w:rFonts w:ascii="Franklin Gothic Book" w:hAnsi="Franklin Gothic Book"/>
          <w:color w:val="000000"/>
          <w:spacing w:val="2"/>
          <w:lang w:val="es-CO" w:eastAsia="es-CO"/>
        </w:rPr>
        <w:t xml:space="preserve">  </w:t>
      </w:r>
    </w:p>
    <w:p w:rsidR="00CB3DAA" w:rsidRDefault="00DE4EAB" w:rsidP="00026E1D">
      <w:pPr>
        <w:autoSpaceDN w:val="0"/>
        <w:adjustRightInd w:val="0"/>
        <w:spacing w:line="276" w:lineRule="auto"/>
        <w:jc w:val="both"/>
        <w:textAlignment w:val="center"/>
        <w:rPr>
          <w:rFonts w:ascii="Franklin Gothic Book" w:hAnsi="Franklin Gothic Book"/>
          <w:color w:val="000000"/>
          <w:spacing w:val="2"/>
          <w:lang w:val="es-CO" w:eastAsia="es-CO"/>
        </w:rPr>
      </w:pPr>
      <w:r>
        <w:rPr>
          <w:rFonts w:ascii="Franklin Gothic Book" w:hAnsi="Franklin Gothic Book"/>
          <w:color w:val="000000"/>
          <w:shd w:val="clear" w:color="auto" w:fill="FFFFFF"/>
        </w:rPr>
        <w:t>El tema de compensaciones de la</w:t>
      </w:r>
      <w:r w:rsidR="007707EC" w:rsidRPr="00C55126">
        <w:rPr>
          <w:rFonts w:ascii="Franklin Gothic Book" w:hAnsi="Franklin Gothic Book"/>
          <w:color w:val="000000"/>
          <w:shd w:val="clear" w:color="auto" w:fill="FFFFFF"/>
        </w:rPr>
        <w:t xml:space="preserve"> exploración y explotación de hidrocarburos</w:t>
      </w:r>
      <w:r>
        <w:rPr>
          <w:rFonts w:ascii="Franklin Gothic Book" w:hAnsi="Franklin Gothic Book"/>
          <w:color w:val="000000"/>
          <w:shd w:val="clear" w:color="auto" w:fill="FFFFFF"/>
        </w:rPr>
        <w:t xml:space="preserve"> es de gran relevancia, pues estas prácticas</w:t>
      </w:r>
      <w:r w:rsidR="007707EC" w:rsidRPr="00C55126">
        <w:rPr>
          <w:rFonts w:ascii="Franklin Gothic Book" w:hAnsi="Franklin Gothic Book"/>
          <w:color w:val="000000"/>
          <w:shd w:val="clear" w:color="auto" w:fill="FFFFFF"/>
        </w:rPr>
        <w:t xml:space="preserve"> </w:t>
      </w:r>
      <w:r w:rsidR="00C55126">
        <w:rPr>
          <w:rFonts w:ascii="Franklin Gothic Book" w:hAnsi="Franklin Gothic Book"/>
          <w:color w:val="000000"/>
          <w:shd w:val="clear" w:color="auto" w:fill="FFFFFF"/>
        </w:rPr>
        <w:t>producen</w:t>
      </w:r>
      <w:r>
        <w:rPr>
          <w:rFonts w:ascii="Franklin Gothic Book" w:hAnsi="Franklin Gothic Book"/>
          <w:color w:val="000000"/>
          <w:shd w:val="clear" w:color="auto" w:fill="FFFFFF"/>
        </w:rPr>
        <w:t xml:space="preserve"> una serie de</w:t>
      </w:r>
      <w:r w:rsidR="00C55126">
        <w:rPr>
          <w:rFonts w:ascii="Franklin Gothic Book" w:hAnsi="Franklin Gothic Book"/>
          <w:color w:val="000000"/>
          <w:shd w:val="clear" w:color="auto" w:fill="FFFFFF"/>
        </w:rPr>
        <w:t xml:space="preserve"> impactos ambientales</w:t>
      </w:r>
      <w:r w:rsidR="001F6F9A">
        <w:rPr>
          <w:rFonts w:ascii="Franklin Gothic Book" w:hAnsi="Franklin Gothic Book"/>
          <w:color w:val="000000"/>
          <w:shd w:val="clear" w:color="auto" w:fill="FFFFFF"/>
        </w:rPr>
        <w:t xml:space="preserve"> considerables que perduran en el tiempo y</w:t>
      </w:r>
      <w:r w:rsidR="00C55126">
        <w:rPr>
          <w:rFonts w:ascii="Franklin Gothic Book" w:hAnsi="Franklin Gothic Book"/>
          <w:color w:val="000000"/>
          <w:shd w:val="clear" w:color="auto" w:fill="FFFFFF"/>
        </w:rPr>
        <w:t xml:space="preserve"> que deben ser compensados por parte de las empresas petroleras. </w:t>
      </w:r>
      <w:r w:rsidR="00CB3DAA" w:rsidRPr="00C55126">
        <w:rPr>
          <w:rFonts w:ascii="Franklin Gothic Book" w:hAnsi="Franklin Gothic Book"/>
          <w:color w:val="000000"/>
          <w:shd w:val="clear" w:color="auto" w:fill="FFFFFF"/>
        </w:rPr>
        <w:t xml:space="preserve"> Durante </w:t>
      </w:r>
      <w:r w:rsidR="001F6F9A">
        <w:rPr>
          <w:rFonts w:ascii="Franklin Gothic Book" w:hAnsi="Franklin Gothic Book"/>
          <w:color w:val="000000"/>
          <w:shd w:val="clear" w:color="auto" w:fill="FFFFFF"/>
        </w:rPr>
        <w:t>este proceso</w:t>
      </w:r>
      <w:r w:rsidR="007707EC" w:rsidRPr="00C55126">
        <w:rPr>
          <w:rFonts w:ascii="Franklin Gothic Book" w:hAnsi="Franklin Gothic Book"/>
          <w:color w:val="000000"/>
          <w:shd w:val="clear" w:color="auto" w:fill="FFFFFF"/>
        </w:rPr>
        <w:t xml:space="preserve"> “</w:t>
      </w:r>
      <w:r w:rsidR="00CB3DAA" w:rsidRPr="00C55126">
        <w:rPr>
          <w:rFonts w:ascii="Franklin Gothic Book" w:hAnsi="Franklin Gothic Book"/>
          <w:color w:val="000000"/>
          <w:shd w:val="clear" w:color="auto" w:fill="FFFFFF"/>
        </w:rPr>
        <w:t xml:space="preserve">son utilizados lodos químicos, los cuales son altamente contaminantes, y para mayor penetración en el terreno de los taladros, éstos deben ser enfriados constantemente con agua. En general, la industria petrolera también utiliza grandes cantidades de agua, y en las perforaciones se produce tierra con metales pesados y tóxicos, lo cual aumenta la contaminación sobre el </w:t>
      </w:r>
      <w:r w:rsidR="001F6F9A" w:rsidRPr="00C55126">
        <w:rPr>
          <w:rFonts w:ascii="Franklin Gothic Book" w:hAnsi="Franklin Gothic Book"/>
          <w:color w:val="000000"/>
          <w:shd w:val="clear" w:color="auto" w:fill="FFFFFF"/>
        </w:rPr>
        <w:t>ecosistema</w:t>
      </w:r>
      <w:r w:rsidR="001F6F9A" w:rsidRPr="00C55126">
        <w:rPr>
          <w:rStyle w:val="apple-converted-space"/>
          <w:rFonts w:ascii="Franklin Gothic Book" w:hAnsi="Franklin Gothic Book"/>
          <w:color w:val="000000"/>
          <w:shd w:val="clear" w:color="auto" w:fill="FFFFFF"/>
        </w:rPr>
        <w:t xml:space="preserve">. </w:t>
      </w:r>
      <w:r w:rsidR="00CB3DAA" w:rsidRPr="00C55126">
        <w:rPr>
          <w:rFonts w:ascii="Franklin Gothic Book" w:hAnsi="Franklin Gothic Book"/>
          <w:color w:val="000000"/>
          <w:shd w:val="clear" w:color="auto" w:fill="FFFFFF"/>
        </w:rPr>
        <w:t xml:space="preserve">Durante la etapa de perforación, pero especialmente en la etapa de la prospección sísmica debido a las detonaciones con dinamita, se producen niveles de ruido de gran magnitud, lo cual acarrea que los animales cambien su hábitat, o incluso su comportamiento alimenticio y reproductivo. Por otro lado, todas las distintas fases de operación petrolera requieren la construcción de infraestructura como plataformas </w:t>
      </w:r>
      <w:r w:rsidR="00CB3DAA" w:rsidRPr="00C55126">
        <w:rPr>
          <w:rFonts w:ascii="Franklin Gothic Book" w:hAnsi="Franklin Gothic Book"/>
          <w:color w:val="000000"/>
          <w:shd w:val="clear" w:color="auto" w:fill="FFFFFF"/>
        </w:rPr>
        <w:lastRenderedPageBreak/>
        <w:t>de perforación y oleoductos, frente a los cuales el impacto más visible es la deforestación</w:t>
      </w:r>
      <w:r w:rsidR="00C55126" w:rsidRPr="00C55126">
        <w:rPr>
          <w:rFonts w:ascii="Franklin Gothic Book" w:hAnsi="Franklin Gothic Book"/>
          <w:color w:val="000000"/>
          <w:shd w:val="clear" w:color="auto" w:fill="FFFFFF"/>
        </w:rPr>
        <w:t>”</w:t>
      </w:r>
      <w:r w:rsidR="00C55126">
        <w:rPr>
          <w:rStyle w:val="Refdenotaalpie"/>
          <w:rFonts w:ascii="Franklin Gothic Book" w:hAnsi="Franklin Gothic Book"/>
          <w:color w:val="000000"/>
          <w:shd w:val="clear" w:color="auto" w:fill="FFFFFF"/>
        </w:rPr>
        <w:footnoteReference w:id="7"/>
      </w:r>
      <w:r w:rsidR="00CB3DAA">
        <w:rPr>
          <w:rFonts w:ascii="Verdana" w:hAnsi="Verdana"/>
          <w:color w:val="000000"/>
          <w:sz w:val="20"/>
          <w:szCs w:val="20"/>
          <w:shd w:val="clear" w:color="auto" w:fill="FFFFFF"/>
        </w:rPr>
        <w:t>.</w:t>
      </w:r>
    </w:p>
    <w:p w:rsidR="00DE4EAB" w:rsidRDefault="00DE4EAB" w:rsidP="00026E1D">
      <w:pPr>
        <w:autoSpaceDN w:val="0"/>
        <w:adjustRightInd w:val="0"/>
        <w:spacing w:line="276" w:lineRule="auto"/>
        <w:jc w:val="both"/>
        <w:textAlignment w:val="center"/>
        <w:rPr>
          <w:rFonts w:ascii="Franklin Gothic Book" w:hAnsi="Franklin Gothic Book"/>
          <w:b/>
          <w:color w:val="000000"/>
          <w:spacing w:val="2"/>
          <w:lang w:val="es-CO" w:eastAsia="es-CO"/>
        </w:rPr>
      </w:pPr>
    </w:p>
    <w:p w:rsidR="00073899" w:rsidRPr="00897496" w:rsidRDefault="00073899" w:rsidP="00026E1D">
      <w:pPr>
        <w:autoSpaceDN w:val="0"/>
        <w:adjustRightInd w:val="0"/>
        <w:spacing w:line="276" w:lineRule="auto"/>
        <w:jc w:val="both"/>
        <w:textAlignment w:val="center"/>
        <w:rPr>
          <w:rFonts w:ascii="Franklin Gothic Book" w:hAnsi="Franklin Gothic Book"/>
          <w:b/>
          <w:lang w:val="es-CO" w:eastAsia="es-CO"/>
        </w:rPr>
      </w:pPr>
      <w:r w:rsidRPr="00897496">
        <w:rPr>
          <w:rFonts w:ascii="Franklin Gothic Book" w:hAnsi="Franklin Gothic Book"/>
          <w:b/>
          <w:color w:val="000000"/>
          <w:spacing w:val="2"/>
          <w:lang w:val="es-CO" w:eastAsia="es-CO"/>
        </w:rPr>
        <w:t>DEL CONTENIDO DEL ARTICULADO</w:t>
      </w:r>
    </w:p>
    <w:p w:rsidR="00C76E5A" w:rsidRDefault="003E4E35" w:rsidP="00CE732F">
      <w:pPr>
        <w:autoSpaceDN w:val="0"/>
        <w:adjustRightInd w:val="0"/>
        <w:spacing w:line="276" w:lineRule="auto"/>
        <w:jc w:val="both"/>
        <w:textAlignment w:val="center"/>
        <w:rPr>
          <w:rFonts w:ascii="Franklin Gothic Book" w:hAnsi="Franklin Gothic Book"/>
          <w:color w:val="000000"/>
          <w:spacing w:val="2"/>
          <w:lang w:val="es-CO" w:eastAsia="es-CO"/>
        </w:rPr>
      </w:pPr>
      <w:r w:rsidRPr="00897496">
        <w:rPr>
          <w:rFonts w:ascii="Franklin Gothic Book" w:hAnsi="Franklin Gothic Book"/>
          <w:color w:val="000000"/>
          <w:spacing w:val="2"/>
          <w:lang w:val="es-CO" w:eastAsia="es-CO"/>
        </w:rPr>
        <w:t>Tomando en cuenta</w:t>
      </w:r>
      <w:r w:rsidR="002F26E2" w:rsidRPr="00897496">
        <w:rPr>
          <w:rFonts w:ascii="Franklin Gothic Book" w:hAnsi="Franklin Gothic Book"/>
          <w:color w:val="000000"/>
          <w:spacing w:val="2"/>
          <w:lang w:val="es-CO" w:eastAsia="es-CO"/>
        </w:rPr>
        <w:t xml:space="preserve"> estas</w:t>
      </w:r>
      <w:r w:rsidR="0042527B" w:rsidRPr="00897496">
        <w:rPr>
          <w:rFonts w:ascii="Franklin Gothic Book" w:hAnsi="Franklin Gothic Book"/>
          <w:color w:val="000000"/>
          <w:spacing w:val="2"/>
          <w:lang w:val="es-CO" w:eastAsia="es-CO"/>
        </w:rPr>
        <w:t xml:space="preserve"> consideraciones </w:t>
      </w:r>
      <w:r w:rsidR="002F26E2" w:rsidRPr="00897496">
        <w:rPr>
          <w:rFonts w:ascii="Franklin Gothic Book" w:hAnsi="Franklin Gothic Book"/>
          <w:color w:val="000000"/>
          <w:spacing w:val="2"/>
          <w:lang w:val="es-CO" w:eastAsia="es-CO"/>
        </w:rPr>
        <w:t xml:space="preserve">de la </w:t>
      </w:r>
      <w:r w:rsidR="0042527B" w:rsidRPr="00897496">
        <w:rPr>
          <w:rFonts w:ascii="Franklin Gothic Book" w:hAnsi="Franklin Gothic Book"/>
          <w:color w:val="000000"/>
          <w:spacing w:val="2"/>
          <w:lang w:val="es-CO" w:eastAsia="es-CO"/>
        </w:rPr>
        <w:t xml:space="preserve"> Honorable Corte Constitucional, queda claro que el legislador </w:t>
      </w:r>
      <w:r w:rsidR="002F26E2" w:rsidRPr="00897496">
        <w:rPr>
          <w:rFonts w:ascii="Franklin Gothic Book" w:hAnsi="Franklin Gothic Book"/>
          <w:color w:val="000000"/>
          <w:spacing w:val="2"/>
          <w:lang w:val="es-CO" w:eastAsia="es-CO"/>
        </w:rPr>
        <w:t>tiene la autonomía  para establecer los beneficiarios y distribuciones</w:t>
      </w:r>
      <w:r w:rsidR="0042527B" w:rsidRPr="00897496">
        <w:rPr>
          <w:rFonts w:ascii="Franklin Gothic Book" w:hAnsi="Franklin Gothic Book"/>
          <w:color w:val="000000"/>
          <w:spacing w:val="2"/>
          <w:lang w:val="es-CO" w:eastAsia="es-CO"/>
        </w:rPr>
        <w:t xml:space="preserve"> de las compensaciones.</w:t>
      </w:r>
      <w:r w:rsidR="00CE732F">
        <w:rPr>
          <w:rFonts w:ascii="Franklin Gothic Book" w:hAnsi="Franklin Gothic Book"/>
          <w:color w:val="000000"/>
          <w:spacing w:val="2"/>
          <w:lang w:val="es-CO" w:eastAsia="es-CO"/>
        </w:rPr>
        <w:t xml:space="preserve"> </w:t>
      </w:r>
    </w:p>
    <w:p w:rsidR="00CE732F" w:rsidRPr="00C76E5A" w:rsidRDefault="00CE732F" w:rsidP="00CE732F">
      <w:pPr>
        <w:autoSpaceDN w:val="0"/>
        <w:adjustRightInd w:val="0"/>
        <w:spacing w:line="276" w:lineRule="auto"/>
        <w:jc w:val="both"/>
        <w:textAlignment w:val="center"/>
        <w:rPr>
          <w:rFonts w:ascii="Franklin Gothic Book" w:hAnsi="Franklin Gothic Book"/>
          <w:color w:val="000000"/>
          <w:spacing w:val="2"/>
          <w:lang w:val="es-CO" w:eastAsia="es-CO"/>
        </w:rPr>
      </w:pPr>
      <w:r>
        <w:rPr>
          <w:rFonts w:ascii="Franklin Gothic Book" w:hAnsi="Franklin Gothic Book"/>
          <w:color w:val="000000"/>
          <w:spacing w:val="2"/>
          <w:lang w:val="es-CO" w:eastAsia="es-CO"/>
        </w:rPr>
        <w:t>En ese sentido el artículo 1º</w:t>
      </w:r>
      <w:r w:rsidR="00C76E5A">
        <w:rPr>
          <w:rFonts w:ascii="Franklin Gothic Book" w:hAnsi="Franklin Gothic Book"/>
          <w:color w:val="000000"/>
          <w:spacing w:val="2"/>
          <w:lang w:val="es-CO" w:eastAsia="es-CO"/>
        </w:rPr>
        <w:t xml:space="preserve"> de la presente ley</w:t>
      </w:r>
      <w:r>
        <w:rPr>
          <w:rFonts w:ascii="Franklin Gothic Book" w:hAnsi="Franklin Gothic Book"/>
          <w:color w:val="000000"/>
          <w:spacing w:val="2"/>
          <w:lang w:val="es-CO" w:eastAsia="es-CO"/>
        </w:rPr>
        <w:t xml:space="preserve"> </w:t>
      </w:r>
      <w:r w:rsidR="00C76E5A">
        <w:rPr>
          <w:rFonts w:ascii="Franklin Gothic Book" w:hAnsi="Franklin Gothic Book"/>
          <w:color w:val="000000"/>
          <w:spacing w:val="2"/>
          <w:lang w:val="es-CO" w:eastAsia="es-CO"/>
        </w:rPr>
        <w:t>define lo que se entiende por compensación.</w:t>
      </w:r>
      <w:r w:rsidR="00C76E5A">
        <w:rPr>
          <w:rFonts w:ascii="Franklin Gothic Book" w:hAnsi="Franklin Gothic Book"/>
          <w:color w:val="000000"/>
          <w:spacing w:val="5"/>
          <w:lang w:val="es-CO" w:eastAsia="es-CO"/>
        </w:rPr>
        <w:t xml:space="preserve"> Seguido a esto,</w:t>
      </w:r>
      <w:r w:rsidRPr="00897496">
        <w:rPr>
          <w:rFonts w:ascii="Franklin Gothic Book" w:hAnsi="Franklin Gothic Book"/>
          <w:color w:val="000000"/>
          <w:spacing w:val="5"/>
          <w:lang w:val="es-CO" w:eastAsia="es-CO"/>
        </w:rPr>
        <w:t xml:space="preserve"> el Artículo 2</w:t>
      </w:r>
      <w:r w:rsidRPr="00897496">
        <w:rPr>
          <w:rFonts w:ascii="Franklin Gothic Book" w:hAnsi="Franklin Gothic Book"/>
          <w:color w:val="000000"/>
          <w:spacing w:val="2"/>
          <w:lang w:val="es-CO" w:eastAsia="es-CO"/>
        </w:rPr>
        <w:t>°</w:t>
      </w:r>
      <w:r w:rsidRPr="00897496">
        <w:rPr>
          <w:rFonts w:ascii="Franklin Gothic Book" w:hAnsi="Franklin Gothic Book"/>
          <w:color w:val="000000"/>
          <w:spacing w:val="5"/>
          <w:lang w:val="es-CO" w:eastAsia="es-CO"/>
        </w:rPr>
        <w:t xml:space="preserve"> establece la obligatoriedad de pactar las compensaciones en los contratos, pues la Agencia Nacional de Hidrocarburos establece que tales acuerdos son discrecionales de las partes de pactarlos o no. Dada esa flexibilidad,  hoy en día la mayoría de los contratos de explotación de hidrocarburos no se le</w:t>
      </w:r>
      <w:r w:rsidR="00CA4448">
        <w:rPr>
          <w:rFonts w:ascii="Franklin Gothic Book" w:hAnsi="Franklin Gothic Book"/>
          <w:color w:val="000000"/>
          <w:spacing w:val="5"/>
          <w:lang w:val="es-CO" w:eastAsia="es-CO"/>
        </w:rPr>
        <w:t>s</w:t>
      </w:r>
      <w:r w:rsidRPr="00897496">
        <w:rPr>
          <w:rFonts w:ascii="Franklin Gothic Book" w:hAnsi="Franklin Gothic Book"/>
          <w:color w:val="000000"/>
          <w:spacing w:val="5"/>
          <w:lang w:val="es-CO" w:eastAsia="es-CO"/>
        </w:rPr>
        <w:t xml:space="preserve"> ha pactado la compensación correspondiente.</w:t>
      </w:r>
    </w:p>
    <w:p w:rsidR="0042527B" w:rsidRPr="00897496" w:rsidRDefault="00C76E5A" w:rsidP="00026E1D">
      <w:pPr>
        <w:autoSpaceDN w:val="0"/>
        <w:adjustRightInd w:val="0"/>
        <w:spacing w:line="276" w:lineRule="auto"/>
        <w:jc w:val="both"/>
        <w:textAlignment w:val="center"/>
        <w:rPr>
          <w:rFonts w:ascii="Franklin Gothic Book" w:hAnsi="Franklin Gothic Book"/>
          <w:color w:val="000000"/>
          <w:spacing w:val="2"/>
          <w:lang w:val="es-CO" w:eastAsia="es-CO"/>
        </w:rPr>
      </w:pPr>
      <w:r>
        <w:rPr>
          <w:rFonts w:ascii="Franklin Gothic Book" w:hAnsi="Franklin Gothic Book"/>
          <w:color w:val="000000"/>
          <w:spacing w:val="2"/>
          <w:lang w:val="es-CO" w:eastAsia="es-CO"/>
        </w:rPr>
        <w:t>El artículo 3º</w:t>
      </w:r>
      <w:r w:rsidR="00CA4448">
        <w:rPr>
          <w:rFonts w:ascii="Franklin Gothic Book" w:hAnsi="Franklin Gothic Book"/>
          <w:color w:val="000000"/>
          <w:spacing w:val="2"/>
          <w:lang w:val="es-CO" w:eastAsia="es-CO"/>
        </w:rPr>
        <w:t>,</w:t>
      </w:r>
      <w:r>
        <w:rPr>
          <w:rFonts w:ascii="Franklin Gothic Book" w:hAnsi="Franklin Gothic Book"/>
          <w:color w:val="000000"/>
          <w:spacing w:val="2"/>
          <w:lang w:val="es-CO" w:eastAsia="es-CO"/>
        </w:rPr>
        <w:t xml:space="preserve"> pretende </w:t>
      </w:r>
      <w:r w:rsidR="002F26E2" w:rsidRPr="00897496">
        <w:rPr>
          <w:rFonts w:ascii="Franklin Gothic Book" w:hAnsi="Franklin Gothic Book"/>
          <w:color w:val="000000"/>
          <w:spacing w:val="2"/>
          <w:lang w:val="es-CO" w:eastAsia="es-CO"/>
        </w:rPr>
        <w:t xml:space="preserve">redistribuir las compensaciones y cambiar a </w:t>
      </w:r>
      <w:r w:rsidR="0042527B" w:rsidRPr="00897496">
        <w:rPr>
          <w:rFonts w:ascii="Franklin Gothic Book" w:hAnsi="Franklin Gothic Book"/>
          <w:color w:val="000000"/>
          <w:spacing w:val="2"/>
          <w:lang w:val="es-CO" w:eastAsia="es-CO"/>
        </w:rPr>
        <w:t xml:space="preserve">la Empresa Colombiana de Petróleo - </w:t>
      </w:r>
      <w:r w:rsidR="000D308E" w:rsidRPr="00897496">
        <w:rPr>
          <w:rFonts w:ascii="Franklin Gothic Book" w:hAnsi="Franklin Gothic Book"/>
          <w:color w:val="000000"/>
          <w:spacing w:val="2"/>
          <w:lang w:val="es-CO" w:eastAsia="es-CO"/>
        </w:rPr>
        <w:t xml:space="preserve">Ecopetrol, </w:t>
      </w:r>
      <w:r w:rsidR="0042527B" w:rsidRPr="00897496">
        <w:rPr>
          <w:rFonts w:ascii="Franklin Gothic Book" w:hAnsi="Franklin Gothic Book"/>
          <w:color w:val="000000"/>
          <w:spacing w:val="2"/>
          <w:lang w:val="es-CO" w:eastAsia="es-CO"/>
        </w:rPr>
        <w:t xml:space="preserve">actual </w:t>
      </w:r>
      <w:r w:rsidR="002F26E2" w:rsidRPr="00897496">
        <w:rPr>
          <w:rFonts w:ascii="Franklin Gothic Book" w:hAnsi="Franklin Gothic Book"/>
          <w:color w:val="000000"/>
          <w:spacing w:val="2"/>
          <w:lang w:val="es-CO" w:eastAsia="es-CO"/>
        </w:rPr>
        <w:t xml:space="preserve">beneficiario del 50% </w:t>
      </w:r>
      <w:r w:rsidR="0042527B" w:rsidRPr="00897496">
        <w:rPr>
          <w:rFonts w:ascii="Franklin Gothic Book" w:hAnsi="Franklin Gothic Book"/>
          <w:color w:val="000000"/>
          <w:spacing w:val="2"/>
          <w:lang w:val="es-CO" w:eastAsia="es-CO"/>
        </w:rPr>
        <w:t>de las rentas por compensaciones derivadas de l</w:t>
      </w:r>
      <w:r w:rsidR="002F26E2" w:rsidRPr="00897496">
        <w:rPr>
          <w:rFonts w:ascii="Franklin Gothic Book" w:hAnsi="Franklin Gothic Book"/>
          <w:color w:val="000000"/>
          <w:spacing w:val="2"/>
          <w:lang w:val="es-CO" w:eastAsia="es-CO"/>
        </w:rPr>
        <w:t>a explotación de hidrocarburos (</w:t>
      </w:r>
      <w:r w:rsidR="0042527B" w:rsidRPr="00897496">
        <w:rPr>
          <w:rFonts w:ascii="Franklin Gothic Book" w:hAnsi="Franklin Gothic Book"/>
          <w:color w:val="000000"/>
          <w:spacing w:val="2"/>
          <w:lang w:val="es-CO" w:eastAsia="es-CO"/>
        </w:rPr>
        <w:t>artículo 29 de la Ley 756 de 2002</w:t>
      </w:r>
      <w:r w:rsidR="002F26E2" w:rsidRPr="00897496">
        <w:rPr>
          <w:rFonts w:ascii="Franklin Gothic Book" w:hAnsi="Franklin Gothic Book"/>
          <w:color w:val="000000"/>
          <w:spacing w:val="2"/>
          <w:lang w:val="es-CO" w:eastAsia="es-CO"/>
        </w:rPr>
        <w:t>)</w:t>
      </w:r>
      <w:r w:rsidR="0042527B" w:rsidRPr="00897496">
        <w:rPr>
          <w:rFonts w:ascii="Franklin Gothic Book" w:hAnsi="Franklin Gothic Book"/>
          <w:color w:val="000000"/>
          <w:spacing w:val="2"/>
          <w:lang w:val="es-CO" w:eastAsia="es-CO"/>
        </w:rPr>
        <w:t>, por el Ministerio del Ambiente y Desarrollo Sostenible</w:t>
      </w:r>
      <w:r w:rsidR="001D25DB" w:rsidRPr="00897496">
        <w:rPr>
          <w:rFonts w:ascii="Franklin Gothic Book" w:hAnsi="Franklin Gothic Book"/>
          <w:color w:val="000000"/>
          <w:spacing w:val="2"/>
          <w:lang w:val="es-CO" w:eastAsia="es-CO"/>
        </w:rPr>
        <w:t>.</w:t>
      </w:r>
      <w:r w:rsidR="00B67A3A" w:rsidRPr="00897496">
        <w:rPr>
          <w:rFonts w:ascii="Franklin Gothic Book" w:hAnsi="Franklin Gothic Book"/>
          <w:color w:val="000000"/>
          <w:spacing w:val="2"/>
          <w:lang w:val="es-CO" w:eastAsia="es-CO"/>
        </w:rPr>
        <w:t xml:space="preserve"> </w:t>
      </w:r>
    </w:p>
    <w:p w:rsidR="0042527B" w:rsidRPr="00897496" w:rsidRDefault="002F26E2" w:rsidP="00026E1D">
      <w:pPr>
        <w:autoSpaceDN w:val="0"/>
        <w:adjustRightInd w:val="0"/>
        <w:spacing w:line="276" w:lineRule="auto"/>
        <w:jc w:val="both"/>
        <w:textAlignment w:val="center"/>
        <w:rPr>
          <w:rFonts w:ascii="Franklin Gothic Book" w:hAnsi="Franklin Gothic Book"/>
          <w:lang w:val="es-CO" w:eastAsia="es-CO"/>
        </w:rPr>
      </w:pPr>
      <w:r w:rsidRPr="00897496">
        <w:rPr>
          <w:rFonts w:ascii="Franklin Gothic Book" w:hAnsi="Franklin Gothic Book"/>
          <w:color w:val="000000"/>
          <w:spacing w:val="2"/>
          <w:lang w:val="es-CO" w:eastAsia="es-CO"/>
        </w:rPr>
        <w:t xml:space="preserve">Es importante aclarar </w:t>
      </w:r>
      <w:r w:rsidR="003F01DA" w:rsidRPr="00897496">
        <w:rPr>
          <w:rFonts w:ascii="Franklin Gothic Book" w:hAnsi="Franklin Gothic Book"/>
          <w:color w:val="000000"/>
          <w:spacing w:val="2"/>
          <w:lang w:val="es-CO" w:eastAsia="es-CO"/>
        </w:rPr>
        <w:t xml:space="preserve">que </w:t>
      </w:r>
      <w:r w:rsidR="00E703A7" w:rsidRPr="00897496">
        <w:rPr>
          <w:rFonts w:ascii="Franklin Gothic Book" w:hAnsi="Franklin Gothic Book"/>
          <w:color w:val="000000"/>
          <w:spacing w:val="2"/>
          <w:lang w:val="es-CO" w:eastAsia="es-CO"/>
        </w:rPr>
        <w:t>en el pasado Ecopetrol tenía dentro de sus funciones la administració</w:t>
      </w:r>
      <w:r w:rsidR="00CA4448">
        <w:rPr>
          <w:rFonts w:ascii="Franklin Gothic Book" w:hAnsi="Franklin Gothic Book"/>
          <w:color w:val="000000"/>
          <w:spacing w:val="2"/>
          <w:lang w:val="es-CO" w:eastAsia="es-CO"/>
        </w:rPr>
        <w:t xml:space="preserve">n del sector de hidrocarburos, </w:t>
      </w:r>
      <w:r w:rsidR="00E703A7" w:rsidRPr="00897496">
        <w:rPr>
          <w:rFonts w:ascii="Franklin Gothic Book" w:hAnsi="Franklin Gothic Book"/>
          <w:color w:val="000000"/>
          <w:spacing w:val="2"/>
          <w:lang w:val="es-CO" w:eastAsia="es-CO"/>
        </w:rPr>
        <w:t xml:space="preserve">sin embargo, </w:t>
      </w:r>
      <w:r w:rsidRPr="00897496">
        <w:rPr>
          <w:rFonts w:ascii="Franklin Gothic Book" w:hAnsi="Franklin Gothic Book"/>
          <w:color w:val="000000"/>
          <w:spacing w:val="2"/>
          <w:lang w:val="es-CO" w:eastAsia="es-CO"/>
        </w:rPr>
        <w:t xml:space="preserve"> </w:t>
      </w:r>
      <w:r w:rsidR="00E703A7" w:rsidRPr="00897496">
        <w:rPr>
          <w:rFonts w:ascii="Franklin Gothic Book" w:hAnsi="Franklin Gothic Book"/>
          <w:color w:val="000000"/>
          <w:spacing w:val="2"/>
          <w:lang w:val="es-CO" w:eastAsia="es-CO"/>
        </w:rPr>
        <w:t xml:space="preserve">estas funciones </w:t>
      </w:r>
      <w:r w:rsidRPr="00897496">
        <w:rPr>
          <w:rFonts w:ascii="Franklin Gothic Book" w:hAnsi="Franklin Gothic Book"/>
          <w:color w:val="000000"/>
          <w:spacing w:val="2"/>
          <w:lang w:val="es-CO" w:eastAsia="es-CO"/>
        </w:rPr>
        <w:t xml:space="preserve"> le fueron </w:t>
      </w:r>
      <w:r w:rsidR="0042527B" w:rsidRPr="00897496">
        <w:rPr>
          <w:rFonts w:ascii="Franklin Gothic Book" w:hAnsi="Franklin Gothic Book"/>
          <w:color w:val="000000"/>
          <w:spacing w:val="2"/>
          <w:lang w:val="es-CO" w:eastAsia="es-CO"/>
        </w:rPr>
        <w:t xml:space="preserve"> </w:t>
      </w:r>
      <w:r w:rsidR="00EF78DB" w:rsidRPr="00897496">
        <w:rPr>
          <w:rFonts w:ascii="Franklin Gothic Book" w:hAnsi="Franklin Gothic Book"/>
          <w:color w:val="000000"/>
          <w:spacing w:val="2"/>
          <w:lang w:val="es-CO" w:eastAsia="es-CO"/>
        </w:rPr>
        <w:t>trasladad</w:t>
      </w:r>
      <w:r w:rsidR="00073899" w:rsidRPr="00897496">
        <w:rPr>
          <w:rFonts w:ascii="Franklin Gothic Book" w:hAnsi="Franklin Gothic Book"/>
          <w:color w:val="000000"/>
          <w:spacing w:val="2"/>
          <w:lang w:val="es-CO" w:eastAsia="es-CO"/>
        </w:rPr>
        <w:t>as</w:t>
      </w:r>
      <w:r w:rsidR="00EF78DB" w:rsidRPr="00897496">
        <w:rPr>
          <w:rFonts w:ascii="Franklin Gothic Book" w:hAnsi="Franklin Gothic Book"/>
          <w:color w:val="000000"/>
          <w:spacing w:val="2"/>
          <w:lang w:val="es-CO" w:eastAsia="es-CO"/>
        </w:rPr>
        <w:t xml:space="preserve"> </w:t>
      </w:r>
      <w:r w:rsidRPr="00897496">
        <w:rPr>
          <w:rFonts w:ascii="Franklin Gothic Book" w:hAnsi="Franklin Gothic Book"/>
          <w:color w:val="000000"/>
          <w:spacing w:val="2"/>
          <w:lang w:val="es-CO" w:eastAsia="es-CO"/>
        </w:rPr>
        <w:t xml:space="preserve">a </w:t>
      </w:r>
      <w:r w:rsidR="0042527B" w:rsidRPr="00897496">
        <w:rPr>
          <w:rFonts w:ascii="Franklin Gothic Book" w:hAnsi="Franklin Gothic Book"/>
          <w:color w:val="000000"/>
          <w:spacing w:val="2"/>
          <w:lang w:val="es-CO" w:eastAsia="es-CO"/>
        </w:rPr>
        <w:t>la Agencia Nacional de Hidrocarburos</w:t>
      </w:r>
      <w:r w:rsidR="003E4E35" w:rsidRPr="00897496">
        <w:rPr>
          <w:rFonts w:ascii="Franklin Gothic Book" w:hAnsi="Franklin Gothic Book"/>
          <w:color w:val="000000"/>
          <w:spacing w:val="2"/>
          <w:lang w:val="es-CO" w:eastAsia="es-CO"/>
        </w:rPr>
        <w:t xml:space="preserve"> (ANH)</w:t>
      </w:r>
      <w:r w:rsidR="0042527B" w:rsidRPr="00897496">
        <w:rPr>
          <w:rFonts w:ascii="Franklin Gothic Book" w:hAnsi="Franklin Gothic Book"/>
          <w:color w:val="000000"/>
          <w:spacing w:val="2"/>
          <w:lang w:val="es-CO" w:eastAsia="es-CO"/>
        </w:rPr>
        <w:t xml:space="preserve">, </w:t>
      </w:r>
      <w:r w:rsidRPr="00897496">
        <w:rPr>
          <w:rFonts w:ascii="Franklin Gothic Book" w:hAnsi="Franklin Gothic Book"/>
          <w:color w:val="000000"/>
          <w:spacing w:val="2"/>
          <w:lang w:val="es-CO" w:eastAsia="es-CO"/>
        </w:rPr>
        <w:t xml:space="preserve">entidad competente para </w:t>
      </w:r>
      <w:r w:rsidR="0042527B" w:rsidRPr="00897496">
        <w:rPr>
          <w:rFonts w:ascii="Franklin Gothic Book" w:hAnsi="Franklin Gothic Book"/>
          <w:color w:val="000000"/>
          <w:spacing w:val="2"/>
          <w:lang w:val="es-CO" w:eastAsia="es-CO"/>
        </w:rPr>
        <w:t>recauda</w:t>
      </w:r>
      <w:r w:rsidRPr="00897496">
        <w:rPr>
          <w:rFonts w:ascii="Franklin Gothic Book" w:hAnsi="Franklin Gothic Book"/>
          <w:color w:val="000000"/>
          <w:spacing w:val="2"/>
          <w:lang w:val="es-CO" w:eastAsia="es-CO"/>
        </w:rPr>
        <w:t>r</w:t>
      </w:r>
      <w:r w:rsidR="00B00E70" w:rsidRPr="00897496">
        <w:rPr>
          <w:rFonts w:ascii="Franklin Gothic Book" w:hAnsi="Franklin Gothic Book"/>
          <w:color w:val="000000"/>
          <w:spacing w:val="2"/>
          <w:lang w:val="es-CO" w:eastAsia="es-CO"/>
        </w:rPr>
        <w:t xml:space="preserve"> y girar</w:t>
      </w:r>
      <w:r w:rsidR="0042527B" w:rsidRPr="00897496">
        <w:rPr>
          <w:rFonts w:ascii="Franklin Gothic Book" w:hAnsi="Franklin Gothic Book"/>
          <w:color w:val="000000"/>
          <w:spacing w:val="2"/>
          <w:lang w:val="es-CO" w:eastAsia="es-CO"/>
        </w:rPr>
        <w:t xml:space="preserve"> las regalías y compensac</w:t>
      </w:r>
      <w:r w:rsidRPr="00897496">
        <w:rPr>
          <w:rFonts w:ascii="Franklin Gothic Book" w:hAnsi="Franklin Gothic Book"/>
          <w:color w:val="000000"/>
          <w:spacing w:val="2"/>
          <w:lang w:val="es-CO" w:eastAsia="es-CO"/>
        </w:rPr>
        <w:t>iones monetarias que corresponde</w:t>
      </w:r>
      <w:r w:rsidR="0042527B" w:rsidRPr="00897496">
        <w:rPr>
          <w:rFonts w:ascii="Franklin Gothic Book" w:hAnsi="Franklin Gothic Book"/>
          <w:color w:val="000000"/>
          <w:spacing w:val="2"/>
          <w:lang w:val="es-CO" w:eastAsia="es-CO"/>
        </w:rPr>
        <w:t xml:space="preserve">n </w:t>
      </w:r>
      <w:r w:rsidRPr="00897496">
        <w:rPr>
          <w:rFonts w:ascii="Franklin Gothic Book" w:hAnsi="Franklin Gothic Book"/>
          <w:color w:val="000000"/>
          <w:spacing w:val="2"/>
          <w:lang w:val="es-CO" w:eastAsia="es-CO"/>
        </w:rPr>
        <w:t>al Estado por la explotación de hidrocarburos</w:t>
      </w:r>
      <w:r w:rsidR="00B00E70" w:rsidRPr="00897496">
        <w:rPr>
          <w:rFonts w:ascii="Franklin Gothic Book" w:hAnsi="Franklin Gothic Book"/>
          <w:color w:val="000000"/>
          <w:spacing w:val="2"/>
          <w:lang w:val="es-CO" w:eastAsia="es-CO"/>
        </w:rPr>
        <w:t xml:space="preserve">. </w:t>
      </w:r>
      <w:r w:rsidR="00E703A7" w:rsidRPr="00897496">
        <w:rPr>
          <w:rFonts w:ascii="Franklin Gothic Book" w:hAnsi="Franklin Gothic Book"/>
          <w:color w:val="000000"/>
          <w:spacing w:val="2"/>
          <w:lang w:val="es-CO" w:eastAsia="es-CO"/>
        </w:rPr>
        <w:t xml:space="preserve">Actualmente, </w:t>
      </w:r>
      <w:r w:rsidR="00B00E70" w:rsidRPr="00897496">
        <w:rPr>
          <w:rFonts w:ascii="Franklin Gothic Book" w:hAnsi="Franklin Gothic Book"/>
          <w:color w:val="000000"/>
          <w:spacing w:val="2"/>
          <w:lang w:val="es-CO" w:eastAsia="es-CO"/>
        </w:rPr>
        <w:t>Ecopetrol es una Sociedad de Economía Mixta que tiene como objetivo principal desarrollar actividades comerciales o industriales correspondientes o relacionadas con la exploración, explotación, refinación, transporte, almacenamiento, distribución y comercialización de hidrocarburos, sus derivados y productos. Por tal motivo</w:t>
      </w:r>
      <w:r w:rsidR="00E703A7" w:rsidRPr="00897496">
        <w:rPr>
          <w:rFonts w:ascii="Franklin Gothic Book" w:hAnsi="Franklin Gothic Book"/>
          <w:color w:val="000000"/>
          <w:spacing w:val="2"/>
          <w:lang w:val="es-CO" w:eastAsia="es-CO"/>
        </w:rPr>
        <w:t>,</w:t>
      </w:r>
      <w:r w:rsidR="00B00E70" w:rsidRPr="00897496">
        <w:rPr>
          <w:rFonts w:ascii="Franklin Gothic Book" w:hAnsi="Franklin Gothic Book"/>
          <w:color w:val="000000"/>
          <w:spacing w:val="2"/>
          <w:lang w:val="es-CO" w:eastAsia="es-CO"/>
        </w:rPr>
        <w:t xml:space="preserve"> no tiene ningún sentido que Ecopetrol realice actividades de</w:t>
      </w:r>
      <w:r w:rsidR="00E703A7" w:rsidRPr="00897496">
        <w:rPr>
          <w:rFonts w:ascii="Franklin Gothic Book" w:hAnsi="Franklin Gothic Book"/>
          <w:color w:val="000000"/>
          <w:spacing w:val="2"/>
          <w:lang w:val="es-CO" w:eastAsia="es-CO"/>
        </w:rPr>
        <w:t xml:space="preserve"> explotación de</w:t>
      </w:r>
      <w:r w:rsidR="0042527B" w:rsidRPr="00897496">
        <w:rPr>
          <w:rFonts w:ascii="Franklin Gothic Book" w:hAnsi="Franklin Gothic Book"/>
          <w:color w:val="000000"/>
          <w:spacing w:val="2"/>
          <w:lang w:val="es-CO" w:eastAsia="es-CO"/>
        </w:rPr>
        <w:t xml:space="preserve"> </w:t>
      </w:r>
      <w:r w:rsidR="00E703A7" w:rsidRPr="00897496">
        <w:rPr>
          <w:rFonts w:ascii="Franklin Gothic Book" w:hAnsi="Franklin Gothic Book"/>
          <w:color w:val="000000"/>
          <w:spacing w:val="2"/>
          <w:lang w:val="es-CO" w:eastAsia="es-CO"/>
        </w:rPr>
        <w:t>hidrocarburos</w:t>
      </w:r>
      <w:r w:rsidR="00B00E70" w:rsidRPr="00897496">
        <w:rPr>
          <w:rFonts w:ascii="Franklin Gothic Book" w:hAnsi="Franklin Gothic Book"/>
          <w:color w:val="000000"/>
          <w:spacing w:val="2"/>
          <w:lang w:val="es-CO" w:eastAsia="es-CO"/>
        </w:rPr>
        <w:t xml:space="preserve"> y a la vez reciba</w:t>
      </w:r>
      <w:r w:rsidR="0042527B" w:rsidRPr="00897496">
        <w:rPr>
          <w:rFonts w:ascii="Franklin Gothic Book" w:hAnsi="Franklin Gothic Book"/>
          <w:color w:val="000000"/>
          <w:spacing w:val="2"/>
          <w:lang w:val="es-CO" w:eastAsia="es-CO"/>
        </w:rPr>
        <w:t xml:space="preserve"> </w:t>
      </w:r>
      <w:r w:rsidR="00B00E70" w:rsidRPr="00897496">
        <w:rPr>
          <w:rFonts w:ascii="Franklin Gothic Book" w:hAnsi="Franklin Gothic Book"/>
          <w:color w:val="000000"/>
          <w:spacing w:val="2"/>
          <w:lang w:val="es-CO" w:eastAsia="es-CO"/>
        </w:rPr>
        <w:t>el 50% de la</w:t>
      </w:r>
      <w:r w:rsidR="00E703A7" w:rsidRPr="00897496">
        <w:rPr>
          <w:rFonts w:ascii="Franklin Gothic Book" w:hAnsi="Franklin Gothic Book"/>
          <w:color w:val="000000"/>
          <w:spacing w:val="2"/>
          <w:lang w:val="es-CO" w:eastAsia="es-CO"/>
        </w:rPr>
        <w:t>s compensaciones derivadas de esta</w:t>
      </w:r>
      <w:r w:rsidR="00B00E70" w:rsidRPr="00897496">
        <w:rPr>
          <w:rFonts w:ascii="Franklin Gothic Book" w:hAnsi="Franklin Gothic Book"/>
          <w:color w:val="000000"/>
          <w:spacing w:val="2"/>
          <w:lang w:val="es-CO" w:eastAsia="es-CO"/>
        </w:rPr>
        <w:t xml:space="preserve"> actividad. </w:t>
      </w:r>
    </w:p>
    <w:p w:rsidR="0042527B" w:rsidRPr="00897496" w:rsidRDefault="0031194C" w:rsidP="00026E1D">
      <w:pPr>
        <w:autoSpaceDN w:val="0"/>
        <w:adjustRightInd w:val="0"/>
        <w:spacing w:line="276" w:lineRule="auto"/>
        <w:jc w:val="both"/>
        <w:textAlignment w:val="center"/>
        <w:rPr>
          <w:rFonts w:ascii="Franklin Gothic Book" w:hAnsi="Franklin Gothic Book"/>
          <w:color w:val="000000"/>
          <w:spacing w:val="7"/>
          <w:lang w:val="es-CO" w:eastAsia="es-CO"/>
        </w:rPr>
      </w:pPr>
      <w:r w:rsidRPr="00897496">
        <w:rPr>
          <w:rFonts w:ascii="Franklin Gothic Book" w:hAnsi="Franklin Gothic Book"/>
          <w:color w:val="000000"/>
          <w:spacing w:val="7"/>
          <w:lang w:val="es-CO" w:eastAsia="es-CO"/>
        </w:rPr>
        <w:t xml:space="preserve">En ese contexto, </w:t>
      </w:r>
      <w:r w:rsidR="0042527B" w:rsidRPr="00897496">
        <w:rPr>
          <w:rFonts w:ascii="Franklin Gothic Book" w:hAnsi="Franklin Gothic Book"/>
          <w:color w:val="000000"/>
          <w:spacing w:val="7"/>
          <w:lang w:val="es-CO" w:eastAsia="es-CO"/>
        </w:rPr>
        <w:t>hoy l</w:t>
      </w:r>
      <w:r w:rsidRPr="00897496">
        <w:rPr>
          <w:rFonts w:ascii="Franklin Gothic Book" w:hAnsi="Franklin Gothic Book"/>
          <w:color w:val="000000"/>
          <w:spacing w:val="7"/>
          <w:lang w:val="es-CO" w:eastAsia="es-CO"/>
        </w:rPr>
        <w:t>as condiciones son diferentes, es el</w:t>
      </w:r>
      <w:r w:rsidR="0042527B" w:rsidRPr="00897496">
        <w:rPr>
          <w:rFonts w:ascii="Franklin Gothic Book" w:hAnsi="Franklin Gothic Book"/>
          <w:color w:val="000000"/>
          <w:spacing w:val="7"/>
          <w:lang w:val="es-CO" w:eastAsia="es-CO"/>
        </w:rPr>
        <w:t xml:space="preserve"> Ministerio de A</w:t>
      </w:r>
      <w:r w:rsidR="00EF78DB" w:rsidRPr="00897496">
        <w:rPr>
          <w:rFonts w:ascii="Franklin Gothic Book" w:hAnsi="Franklin Gothic Book"/>
          <w:color w:val="000000"/>
          <w:spacing w:val="7"/>
          <w:lang w:val="es-CO" w:eastAsia="es-CO"/>
        </w:rPr>
        <w:t>m</w:t>
      </w:r>
      <w:r w:rsidRPr="00897496">
        <w:rPr>
          <w:rFonts w:ascii="Franklin Gothic Book" w:hAnsi="Franklin Gothic Book"/>
          <w:color w:val="000000"/>
          <w:spacing w:val="7"/>
          <w:lang w:val="es-CO" w:eastAsia="es-CO"/>
        </w:rPr>
        <w:t xml:space="preserve">biente y Desarrollo Sostenible  el </w:t>
      </w:r>
      <w:r w:rsidR="0042527B" w:rsidRPr="00897496">
        <w:rPr>
          <w:rFonts w:ascii="Franklin Gothic Book" w:hAnsi="Franklin Gothic Book"/>
          <w:color w:val="000000"/>
          <w:spacing w:val="7"/>
          <w:lang w:val="es-CO" w:eastAsia="es-CO"/>
        </w:rPr>
        <w:t xml:space="preserve">ente encargado </w:t>
      </w:r>
      <w:r w:rsidR="00EF78DB" w:rsidRPr="00897496">
        <w:rPr>
          <w:rFonts w:ascii="Franklin Gothic Book" w:hAnsi="Franklin Gothic Book"/>
          <w:color w:val="000000"/>
          <w:spacing w:val="7"/>
          <w:lang w:val="es-CO" w:eastAsia="es-CO"/>
        </w:rPr>
        <w:t>junto a la ANH</w:t>
      </w:r>
      <w:r w:rsidR="0042527B" w:rsidRPr="00897496">
        <w:rPr>
          <w:rFonts w:ascii="Franklin Gothic Book" w:hAnsi="Franklin Gothic Book"/>
          <w:color w:val="000000"/>
          <w:spacing w:val="7"/>
          <w:lang w:val="es-CO" w:eastAsia="es-CO"/>
        </w:rPr>
        <w:t xml:space="preserve"> </w:t>
      </w:r>
      <w:r w:rsidR="00EF78DB" w:rsidRPr="00897496">
        <w:rPr>
          <w:rFonts w:ascii="Franklin Gothic Book" w:hAnsi="Franklin Gothic Book"/>
          <w:color w:val="000000"/>
          <w:spacing w:val="7"/>
          <w:lang w:val="es-CO" w:eastAsia="es-CO"/>
        </w:rPr>
        <w:t xml:space="preserve">del </w:t>
      </w:r>
      <w:r w:rsidR="0042527B" w:rsidRPr="00897496">
        <w:rPr>
          <w:rFonts w:ascii="Franklin Gothic Book" w:hAnsi="Franklin Gothic Book"/>
          <w:color w:val="000000"/>
          <w:spacing w:val="7"/>
          <w:lang w:val="es-CO" w:eastAsia="es-CO"/>
        </w:rPr>
        <w:t>recaudo</w:t>
      </w:r>
      <w:r w:rsidR="00EF78DB" w:rsidRPr="00897496">
        <w:rPr>
          <w:rFonts w:ascii="Franklin Gothic Book" w:hAnsi="Franklin Gothic Book"/>
          <w:color w:val="000000"/>
          <w:spacing w:val="7"/>
          <w:lang w:val="es-CO" w:eastAsia="es-CO"/>
        </w:rPr>
        <w:t xml:space="preserve"> y manejo</w:t>
      </w:r>
      <w:r w:rsidR="0042527B" w:rsidRPr="00897496">
        <w:rPr>
          <w:rFonts w:ascii="Franklin Gothic Book" w:hAnsi="Franklin Gothic Book"/>
          <w:color w:val="000000"/>
          <w:spacing w:val="7"/>
          <w:lang w:val="es-CO" w:eastAsia="es-CO"/>
        </w:rPr>
        <w:t xml:space="preserve"> de estas compensaciones</w:t>
      </w:r>
      <w:r w:rsidR="00EF78DB" w:rsidRPr="00897496">
        <w:rPr>
          <w:rFonts w:ascii="Franklin Gothic Book" w:hAnsi="Franklin Gothic Book"/>
          <w:color w:val="000000"/>
          <w:spacing w:val="7"/>
          <w:lang w:val="es-CO" w:eastAsia="es-CO"/>
        </w:rPr>
        <w:t xml:space="preserve">. De tal forma, y teniendo en cuenta lo que establece la jurisprudencia </w:t>
      </w:r>
      <w:r w:rsidR="00073899" w:rsidRPr="00897496">
        <w:rPr>
          <w:rFonts w:ascii="Franklin Gothic Book" w:hAnsi="Franklin Gothic Book"/>
          <w:color w:val="000000"/>
          <w:spacing w:val="7"/>
          <w:lang w:val="es-CO" w:eastAsia="es-CO"/>
        </w:rPr>
        <w:t>el Ministerio debe</w:t>
      </w:r>
      <w:r w:rsidR="00EF78DB" w:rsidRPr="00897496">
        <w:rPr>
          <w:rFonts w:ascii="Franklin Gothic Book" w:hAnsi="Franklin Gothic Book"/>
          <w:color w:val="000000"/>
          <w:spacing w:val="7"/>
          <w:lang w:val="es-CO" w:eastAsia="es-CO"/>
        </w:rPr>
        <w:t xml:space="preserve"> ser el beneficiario de un porcentaje de las mismas. </w:t>
      </w:r>
    </w:p>
    <w:p w:rsidR="00FC2C54" w:rsidRDefault="002F64F3" w:rsidP="00450A72">
      <w:pPr>
        <w:autoSpaceDN w:val="0"/>
        <w:adjustRightInd w:val="0"/>
        <w:spacing w:line="276" w:lineRule="auto"/>
        <w:jc w:val="both"/>
        <w:textAlignment w:val="center"/>
        <w:rPr>
          <w:rFonts w:ascii="Franklin Gothic Book" w:hAnsi="Franklin Gothic Book"/>
          <w:color w:val="000000"/>
          <w:spacing w:val="7"/>
          <w:lang w:val="es-CO" w:eastAsia="es-CO"/>
        </w:rPr>
      </w:pPr>
      <w:r w:rsidRPr="00897496">
        <w:rPr>
          <w:rFonts w:ascii="Franklin Gothic Book" w:hAnsi="Franklin Gothic Book"/>
          <w:color w:val="000000"/>
          <w:spacing w:val="7"/>
          <w:lang w:val="es-CO" w:eastAsia="es-CO"/>
        </w:rPr>
        <w:t>El presente Artículo, también pretende una distribución más equitativa de los recursos que se perciben por compensaciones, de esta ma</w:t>
      </w:r>
      <w:r w:rsidR="00897496" w:rsidRPr="00897496">
        <w:rPr>
          <w:rFonts w:ascii="Franklin Gothic Book" w:hAnsi="Franklin Gothic Book"/>
          <w:color w:val="000000"/>
          <w:spacing w:val="7"/>
          <w:lang w:val="es-CO" w:eastAsia="es-CO"/>
        </w:rPr>
        <w:t>nera se busca beneficiar a los Departamentos y M</w:t>
      </w:r>
      <w:r w:rsidRPr="00897496">
        <w:rPr>
          <w:rFonts w:ascii="Franklin Gothic Book" w:hAnsi="Franklin Gothic Book"/>
          <w:color w:val="000000"/>
          <w:spacing w:val="7"/>
          <w:lang w:val="es-CO" w:eastAsia="es-CO"/>
        </w:rPr>
        <w:t xml:space="preserve">unicipios productores direccionando un </w:t>
      </w:r>
      <w:r w:rsidRPr="00897496">
        <w:rPr>
          <w:rFonts w:ascii="Franklin Gothic Book" w:hAnsi="Franklin Gothic Book"/>
          <w:color w:val="000000"/>
          <w:spacing w:val="7"/>
          <w:lang w:val="es-CO" w:eastAsia="es-CO"/>
        </w:rPr>
        <w:lastRenderedPageBreak/>
        <w:t>porcentaje importante de esos recursos hacia las regiones productoras que</w:t>
      </w:r>
      <w:r w:rsidR="00FF433D">
        <w:rPr>
          <w:rFonts w:ascii="Franklin Gothic Book" w:hAnsi="Franklin Gothic Book"/>
          <w:color w:val="000000"/>
          <w:spacing w:val="7"/>
          <w:lang w:val="es-CO" w:eastAsia="es-CO"/>
        </w:rPr>
        <w:t xml:space="preserve"> en la mayoría de los casos</w:t>
      </w:r>
      <w:r w:rsidRPr="00897496">
        <w:rPr>
          <w:rFonts w:ascii="Franklin Gothic Book" w:hAnsi="Franklin Gothic Book"/>
          <w:color w:val="000000"/>
          <w:spacing w:val="7"/>
          <w:lang w:val="es-CO" w:eastAsia="es-CO"/>
        </w:rPr>
        <w:t xml:space="preserve"> presentan </w:t>
      </w:r>
      <w:r w:rsidR="00FF433D">
        <w:rPr>
          <w:rFonts w:ascii="Franklin Gothic Book" w:hAnsi="Franklin Gothic Book"/>
          <w:color w:val="000000"/>
          <w:spacing w:val="7"/>
          <w:lang w:val="es-CO" w:eastAsia="es-CO"/>
        </w:rPr>
        <w:t>altos</w:t>
      </w:r>
      <w:r w:rsidRPr="00897496">
        <w:rPr>
          <w:rFonts w:ascii="Franklin Gothic Book" w:hAnsi="Franklin Gothic Book"/>
          <w:color w:val="000000"/>
          <w:spacing w:val="7"/>
          <w:lang w:val="es-CO" w:eastAsia="es-CO"/>
        </w:rPr>
        <w:t xml:space="preserve"> índices de necesidades básicas insatisfechas.  </w:t>
      </w:r>
    </w:p>
    <w:p w:rsidR="00450A72" w:rsidRPr="00897496" w:rsidRDefault="00450A72" w:rsidP="00450A72">
      <w:pPr>
        <w:autoSpaceDN w:val="0"/>
        <w:adjustRightInd w:val="0"/>
        <w:spacing w:line="276" w:lineRule="auto"/>
        <w:jc w:val="both"/>
        <w:textAlignment w:val="center"/>
        <w:rPr>
          <w:rFonts w:ascii="Franklin Gothic Book" w:hAnsi="Franklin Gothic Book"/>
          <w:color w:val="000000"/>
          <w:spacing w:val="2"/>
          <w:lang w:val="es-CO" w:eastAsia="es-CO"/>
        </w:rPr>
      </w:pPr>
      <w:r w:rsidRPr="00897496">
        <w:rPr>
          <w:rFonts w:ascii="Franklin Gothic Book" w:hAnsi="Franklin Gothic Book"/>
          <w:color w:val="000000"/>
          <w:spacing w:val="5"/>
          <w:lang w:val="es-CO" w:eastAsia="es-CO"/>
        </w:rPr>
        <w:t xml:space="preserve">El artículo </w:t>
      </w:r>
      <w:r>
        <w:rPr>
          <w:rFonts w:ascii="Franklin Gothic Book" w:hAnsi="Franklin Gothic Book"/>
          <w:color w:val="000000"/>
          <w:spacing w:val="5"/>
          <w:lang w:val="es-CO" w:eastAsia="es-CO"/>
        </w:rPr>
        <w:t>4</w:t>
      </w:r>
      <w:r w:rsidRPr="00897496">
        <w:rPr>
          <w:rFonts w:ascii="Franklin Gothic Book" w:hAnsi="Franklin Gothic Book"/>
          <w:color w:val="000000"/>
          <w:spacing w:val="2"/>
          <w:lang w:val="es-CO" w:eastAsia="es-CO"/>
        </w:rPr>
        <w:t xml:space="preserve">° define claramente la destinación de los ingresos provenientes de las compensaciones fruto de los contratos de explotación de hidrocarburos en el país. </w:t>
      </w:r>
    </w:p>
    <w:p w:rsidR="007749EC" w:rsidRPr="00897496" w:rsidRDefault="007749EC" w:rsidP="00026E1D">
      <w:pPr>
        <w:autoSpaceDN w:val="0"/>
        <w:adjustRightInd w:val="0"/>
        <w:spacing w:line="276" w:lineRule="auto"/>
        <w:jc w:val="both"/>
        <w:textAlignment w:val="center"/>
        <w:rPr>
          <w:rFonts w:ascii="Franklin Gothic Book" w:hAnsi="Franklin Gothic Book"/>
          <w:lang w:val="es-CO" w:eastAsia="es-CO"/>
        </w:rPr>
      </w:pPr>
      <w:r>
        <w:rPr>
          <w:rFonts w:ascii="Franklin Gothic Book" w:hAnsi="Franklin Gothic Book"/>
          <w:color w:val="000000"/>
          <w:spacing w:val="7"/>
          <w:lang w:val="es-CO" w:eastAsia="es-CO"/>
        </w:rPr>
        <w:t xml:space="preserve">El </w:t>
      </w:r>
      <w:r w:rsidR="00450A72">
        <w:rPr>
          <w:rFonts w:ascii="Franklin Gothic Book" w:hAnsi="Franklin Gothic Book"/>
          <w:color w:val="000000"/>
          <w:spacing w:val="7"/>
          <w:lang w:val="es-CO" w:eastAsia="es-CO"/>
        </w:rPr>
        <w:t>artículo 5</w:t>
      </w:r>
      <w:r>
        <w:rPr>
          <w:rFonts w:ascii="Franklin Gothic Book" w:hAnsi="Franklin Gothic Book"/>
          <w:color w:val="000000"/>
          <w:spacing w:val="7"/>
          <w:lang w:val="es-CO" w:eastAsia="es-CO"/>
        </w:rPr>
        <w:t>º establece la obligatoriedad de pactar compensaciones en los contratos de exploración. Con este artículo</w:t>
      </w:r>
      <w:r w:rsidR="00FF433D">
        <w:rPr>
          <w:rFonts w:ascii="Franklin Gothic Book" w:hAnsi="Franklin Gothic Book"/>
          <w:color w:val="000000"/>
          <w:spacing w:val="7"/>
          <w:lang w:val="es-CO" w:eastAsia="es-CO"/>
        </w:rPr>
        <w:t>,</w:t>
      </w:r>
      <w:r>
        <w:rPr>
          <w:rFonts w:ascii="Franklin Gothic Book" w:hAnsi="Franklin Gothic Book"/>
          <w:color w:val="000000"/>
          <w:spacing w:val="7"/>
          <w:lang w:val="es-CO" w:eastAsia="es-CO"/>
        </w:rPr>
        <w:t xml:space="preserve"> se pretende </w:t>
      </w:r>
      <w:r w:rsidR="00CD383C">
        <w:rPr>
          <w:rFonts w:ascii="Franklin Gothic Book" w:hAnsi="Franklin Gothic Book"/>
          <w:color w:val="000000"/>
          <w:spacing w:val="7"/>
          <w:lang w:val="es-CO" w:eastAsia="es-CO"/>
        </w:rPr>
        <w:t>exigir</w:t>
      </w:r>
      <w:r>
        <w:rPr>
          <w:rFonts w:ascii="Franklin Gothic Book" w:hAnsi="Franklin Gothic Book"/>
          <w:color w:val="000000"/>
          <w:spacing w:val="7"/>
          <w:lang w:val="es-CO" w:eastAsia="es-CO"/>
        </w:rPr>
        <w:t xml:space="preserve"> a las empresas a compensar a los municipios </w:t>
      </w:r>
      <w:r w:rsidR="00FE1B3A">
        <w:rPr>
          <w:rFonts w:ascii="Franklin Gothic Book" w:hAnsi="Franklin Gothic Book"/>
          <w:color w:val="000000"/>
          <w:spacing w:val="7"/>
          <w:lang w:val="es-CO" w:eastAsia="es-CO"/>
        </w:rPr>
        <w:t>luego de realizar las</w:t>
      </w:r>
      <w:r>
        <w:rPr>
          <w:rFonts w:ascii="Franklin Gothic Book" w:hAnsi="Franklin Gothic Book"/>
          <w:color w:val="000000"/>
          <w:spacing w:val="7"/>
          <w:lang w:val="es-CO" w:eastAsia="es-CO"/>
        </w:rPr>
        <w:t xml:space="preserve"> actividades exploratorias, pues, en </w:t>
      </w:r>
      <w:r w:rsidR="00FF433D">
        <w:rPr>
          <w:rFonts w:ascii="Franklin Gothic Book" w:hAnsi="Franklin Gothic Book"/>
          <w:color w:val="000000"/>
          <w:spacing w:val="7"/>
          <w:lang w:val="es-CO" w:eastAsia="es-CO"/>
        </w:rPr>
        <w:t>muchos</w:t>
      </w:r>
      <w:r>
        <w:rPr>
          <w:rFonts w:ascii="Franklin Gothic Book" w:hAnsi="Franklin Gothic Book"/>
          <w:color w:val="000000"/>
          <w:spacing w:val="7"/>
          <w:lang w:val="es-CO" w:eastAsia="es-CO"/>
        </w:rPr>
        <w:t xml:space="preserve"> </w:t>
      </w:r>
      <w:r w:rsidR="00FE1B3A">
        <w:rPr>
          <w:rFonts w:ascii="Franklin Gothic Book" w:hAnsi="Franklin Gothic Book"/>
          <w:color w:val="000000"/>
          <w:spacing w:val="7"/>
          <w:lang w:val="es-CO" w:eastAsia="es-CO"/>
        </w:rPr>
        <w:t>casos</w:t>
      </w:r>
      <w:r>
        <w:rPr>
          <w:rFonts w:ascii="Franklin Gothic Book" w:hAnsi="Franklin Gothic Book"/>
          <w:color w:val="000000"/>
          <w:spacing w:val="7"/>
          <w:lang w:val="es-CO" w:eastAsia="es-CO"/>
        </w:rPr>
        <w:t xml:space="preserve"> las empresas </w:t>
      </w:r>
      <w:r w:rsidR="00FE1B3A">
        <w:rPr>
          <w:rFonts w:ascii="Franklin Gothic Book" w:hAnsi="Franklin Gothic Book"/>
          <w:color w:val="000000"/>
          <w:spacing w:val="7"/>
          <w:lang w:val="es-CO" w:eastAsia="es-CO"/>
        </w:rPr>
        <w:t xml:space="preserve">efectúan la exploración causando </w:t>
      </w:r>
      <w:r>
        <w:rPr>
          <w:rFonts w:ascii="Franklin Gothic Book" w:hAnsi="Franklin Gothic Book"/>
          <w:color w:val="000000"/>
          <w:spacing w:val="7"/>
          <w:lang w:val="es-CO" w:eastAsia="es-CO"/>
        </w:rPr>
        <w:t xml:space="preserve">daños al medio ambiente y a la comunidad </w:t>
      </w:r>
      <w:r w:rsidR="00FE1B3A">
        <w:rPr>
          <w:rFonts w:ascii="Franklin Gothic Book" w:hAnsi="Franklin Gothic Book"/>
          <w:color w:val="000000"/>
          <w:spacing w:val="7"/>
          <w:lang w:val="es-CO" w:eastAsia="es-CO"/>
        </w:rPr>
        <w:t xml:space="preserve">y </w:t>
      </w:r>
      <w:r>
        <w:rPr>
          <w:rFonts w:ascii="Franklin Gothic Book" w:hAnsi="Franklin Gothic Book"/>
          <w:color w:val="000000"/>
          <w:spacing w:val="7"/>
          <w:lang w:val="es-CO" w:eastAsia="es-CO"/>
        </w:rPr>
        <w:t xml:space="preserve">abandonan la zona </w:t>
      </w:r>
      <w:r w:rsidR="00FE1B3A">
        <w:rPr>
          <w:rFonts w:ascii="Franklin Gothic Book" w:hAnsi="Franklin Gothic Book"/>
          <w:color w:val="000000"/>
          <w:spacing w:val="7"/>
          <w:lang w:val="es-CO" w:eastAsia="es-CO"/>
        </w:rPr>
        <w:t xml:space="preserve">sin resarcir los impactos negativos producidos. </w:t>
      </w:r>
    </w:p>
    <w:p w:rsidR="00A24A98" w:rsidRPr="00897496" w:rsidRDefault="00E6459A" w:rsidP="00026E1D">
      <w:pPr>
        <w:autoSpaceDN w:val="0"/>
        <w:adjustRightInd w:val="0"/>
        <w:spacing w:line="276" w:lineRule="auto"/>
        <w:jc w:val="both"/>
        <w:textAlignment w:val="center"/>
        <w:rPr>
          <w:rFonts w:ascii="Franklin Gothic Book" w:hAnsi="Franklin Gothic Book"/>
          <w:color w:val="000000"/>
          <w:spacing w:val="2"/>
          <w:lang w:val="es-CO" w:eastAsia="es-CO"/>
        </w:rPr>
      </w:pPr>
      <w:r>
        <w:rPr>
          <w:rFonts w:ascii="Franklin Gothic Book" w:hAnsi="Franklin Gothic Book"/>
          <w:color w:val="000000"/>
          <w:spacing w:val="2"/>
          <w:lang w:val="es-CO" w:eastAsia="es-CO"/>
        </w:rPr>
        <w:t>Finalmente</w:t>
      </w:r>
      <w:r w:rsidR="001D25DB" w:rsidRPr="00897496">
        <w:rPr>
          <w:rFonts w:ascii="Franklin Gothic Book" w:hAnsi="Franklin Gothic Book"/>
          <w:color w:val="000000"/>
          <w:spacing w:val="2"/>
          <w:lang w:val="es-CO" w:eastAsia="es-CO"/>
        </w:rPr>
        <w:t xml:space="preserve">, </w:t>
      </w:r>
      <w:r w:rsidR="00FE1B3A">
        <w:rPr>
          <w:rFonts w:ascii="Franklin Gothic Book" w:hAnsi="Franklin Gothic Book"/>
          <w:color w:val="000000"/>
          <w:spacing w:val="2"/>
          <w:lang w:val="es-CO" w:eastAsia="es-CO"/>
        </w:rPr>
        <w:t>el artículo 6</w:t>
      </w:r>
      <w:r w:rsidR="00897496" w:rsidRPr="00897496">
        <w:rPr>
          <w:rFonts w:ascii="Franklin Gothic Book" w:hAnsi="Franklin Gothic Book"/>
          <w:color w:val="000000"/>
          <w:spacing w:val="2"/>
          <w:lang w:val="es-CO" w:eastAsia="es-CO"/>
        </w:rPr>
        <w:t>°establece la imposición de trasladar los saldos de portafolio que tenga Ecopetrol y la Agencia Nacional de Hidrocarburos por este concepto a los beneficiarios mencionados en el artículo 1°.</w:t>
      </w:r>
    </w:p>
    <w:p w:rsidR="00E51A4D" w:rsidRDefault="00E51A4D" w:rsidP="00026E1D">
      <w:pPr>
        <w:spacing w:line="276" w:lineRule="auto"/>
        <w:jc w:val="both"/>
        <w:rPr>
          <w:rFonts w:ascii="Franklin Gothic Book" w:hAnsi="Franklin Gothic Book"/>
          <w:lang w:val="es-CO"/>
        </w:rPr>
      </w:pPr>
    </w:p>
    <w:p w:rsidR="00897496" w:rsidRDefault="00897496" w:rsidP="00E51A4D">
      <w:pPr>
        <w:pStyle w:val="Sinespaciado"/>
        <w:rPr>
          <w:rFonts w:ascii="Franklin Gothic Book" w:hAnsi="Franklin Gothic Book"/>
          <w:b/>
          <w:sz w:val="24"/>
          <w:szCs w:val="24"/>
          <w:lang w:val="es-ES_tradnl"/>
        </w:rPr>
      </w:pPr>
    </w:p>
    <w:p w:rsidR="00897496" w:rsidRDefault="00897496" w:rsidP="00E51A4D">
      <w:pPr>
        <w:pStyle w:val="Sinespaciado"/>
        <w:rPr>
          <w:rFonts w:ascii="Franklin Gothic Book" w:hAnsi="Franklin Gothic Book"/>
          <w:b/>
          <w:sz w:val="24"/>
          <w:szCs w:val="24"/>
          <w:lang w:val="es-ES_tradnl"/>
        </w:rPr>
      </w:pPr>
    </w:p>
    <w:p w:rsidR="00897496" w:rsidRDefault="00897496" w:rsidP="00E51A4D">
      <w:pPr>
        <w:pStyle w:val="Sinespaciado"/>
        <w:rPr>
          <w:rFonts w:ascii="Franklin Gothic Book" w:hAnsi="Franklin Gothic Book"/>
          <w:b/>
          <w:sz w:val="24"/>
          <w:szCs w:val="24"/>
          <w:lang w:val="es-ES_tradnl"/>
        </w:rPr>
      </w:pPr>
    </w:p>
    <w:p w:rsidR="00897496" w:rsidRDefault="00897496" w:rsidP="00E51A4D">
      <w:pPr>
        <w:pStyle w:val="Sinespaciado"/>
        <w:rPr>
          <w:rFonts w:ascii="Franklin Gothic Book" w:hAnsi="Franklin Gothic Book"/>
          <w:b/>
          <w:sz w:val="24"/>
          <w:szCs w:val="24"/>
          <w:lang w:val="es-ES_tradnl"/>
        </w:rPr>
      </w:pPr>
    </w:p>
    <w:p w:rsidR="00897496" w:rsidRDefault="00897496" w:rsidP="00E51A4D">
      <w:pPr>
        <w:pStyle w:val="Sinespaciado"/>
        <w:rPr>
          <w:rFonts w:ascii="Franklin Gothic Book" w:hAnsi="Franklin Gothic Book"/>
          <w:b/>
          <w:sz w:val="24"/>
          <w:szCs w:val="24"/>
          <w:lang w:val="es-ES_tradnl"/>
        </w:rPr>
      </w:pPr>
    </w:p>
    <w:p w:rsidR="00897496" w:rsidRDefault="00897496" w:rsidP="00E51A4D">
      <w:pPr>
        <w:pStyle w:val="Sinespaciado"/>
        <w:rPr>
          <w:rFonts w:ascii="Franklin Gothic Book" w:hAnsi="Franklin Gothic Book"/>
          <w:b/>
          <w:sz w:val="24"/>
          <w:szCs w:val="24"/>
          <w:lang w:val="es-ES_tradnl"/>
        </w:rPr>
      </w:pPr>
    </w:p>
    <w:p w:rsidR="00E51A4D" w:rsidRPr="00AB2584" w:rsidRDefault="00E51A4D" w:rsidP="00E51A4D">
      <w:pPr>
        <w:pStyle w:val="Sinespaciado"/>
        <w:rPr>
          <w:rFonts w:ascii="Franklin Gothic Book" w:hAnsi="Franklin Gothic Book"/>
          <w:b/>
          <w:sz w:val="24"/>
          <w:szCs w:val="24"/>
          <w:lang w:val="es-ES_tradnl"/>
        </w:rPr>
      </w:pPr>
      <w:r w:rsidRPr="00AB2584">
        <w:rPr>
          <w:rFonts w:ascii="Franklin Gothic Book" w:hAnsi="Franklin Gothic Book"/>
          <w:b/>
          <w:sz w:val="24"/>
          <w:szCs w:val="24"/>
          <w:lang w:val="es-ES_tradnl"/>
        </w:rPr>
        <w:t>JUAN SAMY MERHEG MARÚN</w:t>
      </w:r>
    </w:p>
    <w:p w:rsidR="00E51A4D" w:rsidRPr="00E51A4D" w:rsidRDefault="00E51A4D" w:rsidP="00E51A4D">
      <w:pPr>
        <w:pStyle w:val="Sinespaciado"/>
        <w:rPr>
          <w:rFonts w:ascii="Franklin Gothic Book" w:hAnsi="Franklin Gothic Book"/>
          <w:sz w:val="24"/>
          <w:szCs w:val="24"/>
          <w:lang w:val="es-ES_tradnl"/>
        </w:rPr>
      </w:pPr>
      <w:r>
        <w:rPr>
          <w:rFonts w:ascii="Franklin Gothic Book" w:hAnsi="Franklin Gothic Book"/>
          <w:sz w:val="24"/>
          <w:szCs w:val="24"/>
          <w:lang w:val="es-ES_tradnl"/>
        </w:rPr>
        <w:t>Senador de la República</w:t>
      </w:r>
    </w:p>
    <w:sectPr w:rsidR="00E51A4D" w:rsidRPr="00E51A4D" w:rsidSect="002353F9">
      <w:pgSz w:w="12240" w:h="15840" w:code="1"/>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5501" w:rsidRDefault="00905501" w:rsidP="0042527B">
      <w:r>
        <w:separator/>
      </w:r>
    </w:p>
  </w:endnote>
  <w:endnote w:type="continuationSeparator" w:id="0">
    <w:p w:rsidR="00905501" w:rsidRDefault="00905501" w:rsidP="004252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5501" w:rsidRDefault="00905501" w:rsidP="0042527B">
      <w:r>
        <w:separator/>
      </w:r>
    </w:p>
  </w:footnote>
  <w:footnote w:type="continuationSeparator" w:id="0">
    <w:p w:rsidR="00905501" w:rsidRDefault="00905501" w:rsidP="0042527B">
      <w:r>
        <w:continuationSeparator/>
      </w:r>
    </w:p>
  </w:footnote>
  <w:footnote w:id="1">
    <w:p w:rsidR="006304DC" w:rsidRPr="00B67A3A" w:rsidRDefault="006304DC">
      <w:pPr>
        <w:pStyle w:val="Textonotapie"/>
        <w:rPr>
          <w:rFonts w:ascii="Franklin Gothic Book" w:hAnsi="Franklin Gothic Book"/>
        </w:rPr>
      </w:pPr>
      <w:r w:rsidRPr="00B67A3A">
        <w:rPr>
          <w:rStyle w:val="Refdenotaalpie"/>
          <w:rFonts w:ascii="Franklin Gothic Book" w:hAnsi="Franklin Gothic Book"/>
        </w:rPr>
        <w:footnoteRef/>
      </w:r>
      <w:r w:rsidRPr="00B67A3A">
        <w:rPr>
          <w:rFonts w:ascii="Franklin Gothic Book" w:hAnsi="Franklin Gothic Book"/>
        </w:rPr>
        <w:t xml:space="preserve"> </w:t>
      </w:r>
      <w:r w:rsidR="00073899" w:rsidRPr="00B67A3A">
        <w:rPr>
          <w:rFonts w:ascii="Franklin Gothic Book" w:hAnsi="Franklin Gothic Book"/>
        </w:rPr>
        <w:t xml:space="preserve">Colombia. Corte Constitucional. </w:t>
      </w:r>
      <w:r w:rsidR="00B67A3A">
        <w:rPr>
          <w:rFonts w:ascii="Franklin Gothic Book" w:hAnsi="Franklin Gothic Book"/>
        </w:rPr>
        <w:t xml:space="preserve">Sentencia C-251 de </w:t>
      </w:r>
      <w:r w:rsidR="00B67A3A" w:rsidRPr="00B67A3A">
        <w:rPr>
          <w:rFonts w:ascii="Franklin Gothic Book" w:hAnsi="Franklin Gothic Book"/>
        </w:rPr>
        <w:t xml:space="preserve">2003. M.P. </w:t>
      </w:r>
      <w:r w:rsidR="00B67A3A" w:rsidRPr="00B67A3A">
        <w:rPr>
          <w:rFonts w:ascii="Franklin Gothic Book" w:hAnsi="Franklin Gothic Book"/>
          <w:color w:val="000000"/>
          <w:spacing w:val="2"/>
          <w:lang w:val="es-ES_tradnl" w:eastAsia="es-CO"/>
        </w:rPr>
        <w:t>Manuel José Cepeda Espinosa.</w:t>
      </w:r>
    </w:p>
  </w:footnote>
  <w:footnote w:id="2">
    <w:p w:rsidR="0042527B" w:rsidRPr="00B67A3A" w:rsidRDefault="0042527B" w:rsidP="0042527B">
      <w:pPr>
        <w:pStyle w:val="Textonotapie"/>
        <w:rPr>
          <w:rFonts w:ascii="Franklin Gothic Book" w:hAnsi="Franklin Gothic Book"/>
        </w:rPr>
      </w:pPr>
      <w:r w:rsidRPr="00B67A3A">
        <w:rPr>
          <w:rStyle w:val="Refdenotaalpie"/>
          <w:rFonts w:ascii="Franklin Gothic Book" w:hAnsi="Franklin Gothic Book"/>
        </w:rPr>
        <w:footnoteRef/>
      </w:r>
      <w:r w:rsidRPr="00B67A3A">
        <w:rPr>
          <w:rFonts w:ascii="Franklin Gothic Book" w:hAnsi="Franklin Gothic Book"/>
        </w:rPr>
        <w:t xml:space="preserve"> </w:t>
      </w:r>
      <w:r w:rsidRPr="00B67A3A">
        <w:rPr>
          <w:rFonts w:ascii="Franklin Gothic Book" w:hAnsi="Franklin Gothic Book"/>
          <w:lang w:val="es-ES_tradnl"/>
        </w:rPr>
        <w:t>Ibídem.</w:t>
      </w:r>
    </w:p>
  </w:footnote>
  <w:footnote w:id="3">
    <w:p w:rsidR="004A0806" w:rsidRDefault="004A0806">
      <w:pPr>
        <w:pStyle w:val="Textonotapie"/>
      </w:pPr>
      <w:r w:rsidRPr="00B67A3A">
        <w:rPr>
          <w:rStyle w:val="Refdenotaalpie"/>
          <w:rFonts w:ascii="Franklin Gothic Book" w:hAnsi="Franklin Gothic Book"/>
        </w:rPr>
        <w:footnoteRef/>
      </w:r>
      <w:r w:rsidRPr="00B67A3A">
        <w:rPr>
          <w:rFonts w:ascii="Franklin Gothic Book" w:hAnsi="Franklin Gothic Book"/>
        </w:rPr>
        <w:t xml:space="preserve"> </w:t>
      </w:r>
      <w:r w:rsidR="00B67A3A" w:rsidRPr="00B67A3A">
        <w:rPr>
          <w:rFonts w:ascii="Franklin Gothic Book" w:hAnsi="Franklin Gothic Book"/>
        </w:rPr>
        <w:t>Ibídem.</w:t>
      </w:r>
      <w:r w:rsidR="00B67A3A">
        <w:t xml:space="preserve"> </w:t>
      </w:r>
    </w:p>
  </w:footnote>
  <w:footnote w:id="4">
    <w:p w:rsidR="00CB3DAA" w:rsidRPr="00A671CA" w:rsidRDefault="00CB3DAA" w:rsidP="00A671CA">
      <w:pPr>
        <w:pStyle w:val="Textonotapie"/>
        <w:jc w:val="both"/>
        <w:rPr>
          <w:rFonts w:ascii="Franklin Gothic Book" w:hAnsi="Franklin Gothic Book"/>
        </w:rPr>
      </w:pPr>
      <w:r w:rsidRPr="00A671CA">
        <w:rPr>
          <w:rStyle w:val="Refdenotaalpie"/>
          <w:rFonts w:ascii="Franklin Gothic Book" w:hAnsi="Franklin Gothic Book"/>
        </w:rPr>
        <w:footnoteRef/>
      </w:r>
      <w:r w:rsidR="001F6F9A" w:rsidRPr="00A671CA">
        <w:rPr>
          <w:rFonts w:ascii="Franklin Gothic Book" w:hAnsi="Franklin Gothic Book"/>
        </w:rPr>
        <w:t>Soto. A. Sarmiento. M</w:t>
      </w:r>
      <w:r w:rsidR="00C55126" w:rsidRPr="00A671CA">
        <w:rPr>
          <w:rFonts w:ascii="Franklin Gothic Book" w:hAnsi="Franklin Gothic Book"/>
        </w:rPr>
        <w:t xml:space="preserve">. </w:t>
      </w:r>
      <w:r w:rsidR="00045770" w:rsidRPr="00A671CA">
        <w:rPr>
          <w:rFonts w:ascii="Franklin Gothic Book" w:hAnsi="Franklin Gothic Book"/>
          <w:i/>
        </w:rPr>
        <w:t>Hidrocarburos y compensaciones por pérdida de biodiversidad: oportunidad para el desarrollo sostenible</w:t>
      </w:r>
      <w:r w:rsidR="00045770" w:rsidRPr="00A671CA">
        <w:rPr>
          <w:rFonts w:ascii="Franklin Gothic Book" w:hAnsi="Franklin Gothic Book"/>
        </w:rPr>
        <w:t>. Revista de Ingeniería No. 40. Universidad de los Andes. Bogotá D.C., Colombia. ISSN. 0121-4993. Enero - junio de 2</w:t>
      </w:r>
      <w:r w:rsidR="00A671CA" w:rsidRPr="00A671CA">
        <w:rPr>
          <w:rFonts w:ascii="Franklin Gothic Book" w:hAnsi="Franklin Gothic Book"/>
        </w:rPr>
        <w:t>014, p</w:t>
      </w:r>
      <w:r w:rsidR="00045770" w:rsidRPr="00A671CA">
        <w:rPr>
          <w:rFonts w:ascii="Franklin Gothic Book" w:hAnsi="Franklin Gothic Book"/>
        </w:rPr>
        <w:t>.</w:t>
      </w:r>
      <w:r w:rsidR="00A671CA" w:rsidRPr="00A671CA">
        <w:rPr>
          <w:rFonts w:ascii="Franklin Gothic Book" w:hAnsi="Franklin Gothic Book"/>
        </w:rPr>
        <w:t xml:space="preserve"> 63.</w:t>
      </w:r>
    </w:p>
  </w:footnote>
  <w:footnote w:id="5">
    <w:p w:rsidR="00E16689" w:rsidRPr="00A671CA" w:rsidRDefault="00E16689" w:rsidP="00A671CA">
      <w:pPr>
        <w:pStyle w:val="Textonotapie"/>
        <w:jc w:val="both"/>
        <w:rPr>
          <w:rFonts w:ascii="Franklin Gothic Book" w:hAnsi="Franklin Gothic Book"/>
        </w:rPr>
      </w:pPr>
      <w:r w:rsidRPr="00A671CA">
        <w:rPr>
          <w:rStyle w:val="Refdenotaalpie"/>
          <w:rFonts w:ascii="Franklin Gothic Book" w:hAnsi="Franklin Gothic Book"/>
        </w:rPr>
        <w:footnoteRef/>
      </w:r>
      <w:r w:rsidRPr="00A671CA">
        <w:rPr>
          <w:rFonts w:ascii="Franklin Gothic Book" w:hAnsi="Franklin Gothic Book"/>
        </w:rPr>
        <w:t xml:space="preserve"> </w:t>
      </w:r>
      <w:r w:rsidR="00045770" w:rsidRPr="00A671CA">
        <w:rPr>
          <w:rFonts w:ascii="Franklin Gothic Book" w:hAnsi="Franklin Gothic Book"/>
        </w:rPr>
        <w:t xml:space="preserve">Revista Semana. </w:t>
      </w:r>
      <w:r w:rsidR="00045770" w:rsidRPr="00A671CA">
        <w:rPr>
          <w:rFonts w:ascii="Franklin Gothic Book" w:hAnsi="Franklin Gothic Book"/>
          <w:i/>
        </w:rPr>
        <w:t>Ni radicalismo ambiental ni enemigos del desarrollo</w:t>
      </w:r>
      <w:r w:rsidR="00045770" w:rsidRPr="00A671CA">
        <w:rPr>
          <w:rFonts w:ascii="Franklin Gothic Book" w:hAnsi="Franklin Gothic Book"/>
        </w:rPr>
        <w:t xml:space="preserve">. Edición No. 1697. Bogotá D.C. 9 al 16 de noviembre de 2014, pp. 32-33. </w:t>
      </w:r>
    </w:p>
  </w:footnote>
  <w:footnote w:id="6">
    <w:p w:rsidR="001C47CD" w:rsidRDefault="001C47CD" w:rsidP="00A671CA">
      <w:pPr>
        <w:pStyle w:val="Textonotapie"/>
        <w:jc w:val="both"/>
      </w:pPr>
      <w:r w:rsidRPr="00A671CA">
        <w:rPr>
          <w:rStyle w:val="Refdenotaalpie"/>
          <w:rFonts w:ascii="Franklin Gothic Book" w:hAnsi="Franklin Gothic Book"/>
        </w:rPr>
        <w:footnoteRef/>
      </w:r>
      <w:r w:rsidRPr="00A671CA">
        <w:rPr>
          <w:rFonts w:ascii="Franklin Gothic Book" w:hAnsi="Franklin Gothic Book"/>
        </w:rPr>
        <w:t xml:space="preserve"> </w:t>
      </w:r>
      <w:r w:rsidR="00A671CA" w:rsidRPr="00A671CA">
        <w:rPr>
          <w:rFonts w:ascii="Franklin Gothic Book" w:hAnsi="Franklin Gothic Book"/>
        </w:rPr>
        <w:t>Soto. A. Sarmiento. M. Óp. Cit., p. 67.</w:t>
      </w:r>
      <w:r w:rsidR="00A671CA">
        <w:t xml:space="preserve"> </w:t>
      </w:r>
    </w:p>
  </w:footnote>
  <w:footnote w:id="7">
    <w:p w:rsidR="00C55126" w:rsidRPr="001F6F9A" w:rsidRDefault="00C55126">
      <w:pPr>
        <w:pStyle w:val="Textonotapie"/>
        <w:rPr>
          <w:rFonts w:ascii="Franklin Gothic Book" w:hAnsi="Franklin Gothic Book"/>
          <w:b/>
        </w:rPr>
      </w:pPr>
      <w:r w:rsidRPr="001F6F9A">
        <w:rPr>
          <w:rStyle w:val="Refdenotaalpie"/>
          <w:rFonts w:ascii="Franklin Gothic Book" w:hAnsi="Franklin Gothic Book"/>
          <w:b/>
        </w:rPr>
        <w:footnoteRef/>
      </w:r>
      <w:r w:rsidRPr="001F6F9A">
        <w:rPr>
          <w:rFonts w:ascii="Franklin Gothic Book" w:hAnsi="Franklin Gothic Book"/>
          <w:b/>
        </w:rPr>
        <w:t xml:space="preserve"> </w:t>
      </w:r>
      <w:r w:rsidR="001F6F9A" w:rsidRPr="001F6F9A">
        <w:rPr>
          <w:rFonts w:ascii="Franklin Gothic Book" w:hAnsi="Franklin Gothic Book"/>
        </w:rPr>
        <w:t>García</w:t>
      </w:r>
      <w:r w:rsidR="00045770" w:rsidRPr="001F6F9A">
        <w:rPr>
          <w:rFonts w:ascii="Franklin Gothic Book" w:hAnsi="Franklin Gothic Book"/>
        </w:rPr>
        <w:t>. J</w:t>
      </w:r>
      <w:r w:rsidR="00A671CA" w:rsidRPr="001F6F9A">
        <w:rPr>
          <w:rFonts w:ascii="Franklin Gothic Book" w:hAnsi="Franklin Gothic Book"/>
        </w:rPr>
        <w:t>.</w:t>
      </w:r>
      <w:r w:rsidR="00A671CA" w:rsidRPr="001F6F9A">
        <w:rPr>
          <w:rFonts w:ascii="Franklin Gothic Book" w:hAnsi="Franklin Gothic Book"/>
          <w:b/>
        </w:rPr>
        <w:t xml:space="preserve"> </w:t>
      </w:r>
      <w:r w:rsidR="001F6F9A" w:rsidRPr="001F6F9A">
        <w:rPr>
          <w:rStyle w:val="Textoennegrita"/>
          <w:rFonts w:ascii="Franklin Gothic Book" w:hAnsi="Franklin Gothic Book"/>
          <w:b w:val="0"/>
          <w:color w:val="000000"/>
          <w:bdr w:val="none" w:sz="0" w:space="0" w:color="auto" w:frame="1"/>
          <w:shd w:val="clear" w:color="auto" w:fill="FFFFFF"/>
        </w:rPr>
        <w:t>Hincapié. L. Ortiz. J. Rodríguez. M. Yáñez. S. ¿</w:t>
      </w:r>
      <w:r w:rsidR="001F6F9A" w:rsidRPr="00F82828">
        <w:rPr>
          <w:rStyle w:val="Textoennegrita"/>
          <w:rFonts w:ascii="Franklin Gothic Book" w:hAnsi="Franklin Gothic Book"/>
          <w:b w:val="0"/>
          <w:i/>
          <w:color w:val="000000"/>
          <w:bdr w:val="none" w:sz="0" w:space="0" w:color="auto" w:frame="1"/>
          <w:shd w:val="clear" w:color="auto" w:fill="FFFFFF"/>
        </w:rPr>
        <w:t>Bendición o maldición? Colombia de cara al boom minero-energético</w:t>
      </w:r>
      <w:r w:rsidR="00F82828">
        <w:rPr>
          <w:rStyle w:val="Textoennegrita"/>
          <w:rFonts w:ascii="Franklin Gothic Book" w:hAnsi="Franklin Gothic Book"/>
          <w:b w:val="0"/>
          <w:color w:val="000000"/>
          <w:bdr w:val="none" w:sz="0" w:space="0" w:color="auto" w:frame="1"/>
          <w:shd w:val="clear" w:color="auto" w:fill="FFFFFF"/>
        </w:rPr>
        <w:t xml:space="preserve">. Revista Económica Supuestos Edición 3. </w:t>
      </w:r>
      <w:r w:rsidR="00F82828" w:rsidRPr="00A671CA">
        <w:rPr>
          <w:rFonts w:ascii="Franklin Gothic Book" w:hAnsi="Franklin Gothic Book"/>
        </w:rPr>
        <w:t xml:space="preserve">Universidad de los Andes. Bogotá D.C., Colombia. </w:t>
      </w:r>
      <w:r w:rsidR="00F82828">
        <w:rPr>
          <w:rFonts w:ascii="Franklin Gothic Book" w:hAnsi="Franklin Gothic Book"/>
        </w:rPr>
        <w:t>ISSN. 2248</w:t>
      </w:r>
      <w:r w:rsidR="00F82828" w:rsidRPr="00A671CA">
        <w:rPr>
          <w:rFonts w:ascii="Franklin Gothic Book" w:hAnsi="Franklin Gothic Book"/>
        </w:rPr>
        <w:t>-</w:t>
      </w:r>
      <w:r w:rsidR="00F82828">
        <w:rPr>
          <w:rFonts w:ascii="Franklin Gothic Book" w:hAnsi="Franklin Gothic Book"/>
        </w:rPr>
        <w:t>6844</w:t>
      </w:r>
      <w:r w:rsidR="00F82828" w:rsidRPr="00A671CA">
        <w:rPr>
          <w:rFonts w:ascii="Franklin Gothic Book" w:hAnsi="Franklin Gothic Book"/>
        </w:rPr>
        <w:t>.</w:t>
      </w:r>
      <w:r w:rsidR="00F82828" w:rsidRPr="00F82828">
        <w:rPr>
          <w:rFonts w:ascii="Franklin Gothic Book" w:hAnsi="Franklin Gothic Book"/>
        </w:rPr>
        <w:t xml:space="preserve"> </w:t>
      </w:r>
      <w:r w:rsidR="00F82828">
        <w:rPr>
          <w:rStyle w:val="Textoennegrita"/>
          <w:rFonts w:ascii="Franklin Gothic Book" w:hAnsi="Franklin Gothic Book"/>
          <w:b w:val="0"/>
          <w:color w:val="000000"/>
          <w:bdr w:val="none" w:sz="0" w:space="0" w:color="auto" w:frame="1"/>
          <w:shd w:val="clear" w:color="auto" w:fill="FFFFFF"/>
        </w:rPr>
        <w:t xml:space="preserve">17 de noviembre de 2010. </w:t>
      </w:r>
      <w:r w:rsidR="001F6F9A" w:rsidRPr="001F6F9A">
        <w:rPr>
          <w:rFonts w:ascii="Franklin Gothic Book" w:hAnsi="Franklin Gothic Book"/>
          <w:b/>
          <w:bCs/>
          <w:color w:val="000000"/>
          <w:bdr w:val="none" w:sz="0" w:space="0" w:color="auto" w:frame="1"/>
          <w:shd w:val="clear" w:color="auto" w:fill="FFFFFF"/>
        </w:rPr>
        <w:br/>
      </w:r>
      <w:r w:rsidR="001F6F9A" w:rsidRPr="001F6F9A">
        <w:rPr>
          <w:rFonts w:ascii="Franklin Gothic Book" w:hAnsi="Franklin Gothic Book"/>
          <w:b/>
          <w:bCs/>
          <w:color w:val="000000"/>
          <w:bdr w:val="none" w:sz="0" w:space="0" w:color="auto" w:frame="1"/>
          <w:shd w:val="clear" w:color="auto" w:fill="FFFFFF"/>
        </w:rPr>
        <w:br/>
      </w:r>
      <w:r w:rsidR="001F6F9A" w:rsidRPr="001F6F9A">
        <w:rPr>
          <w:rFonts w:ascii="Franklin Gothic Book" w:hAnsi="Franklin Gothic Book"/>
          <w:b/>
          <w:bCs/>
          <w:color w:val="000000"/>
          <w:bdr w:val="none" w:sz="0" w:space="0" w:color="auto" w:frame="1"/>
          <w:shd w:val="clear" w:color="auto" w:fill="FFFFFF"/>
        </w:rPr>
        <w:b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0DAF"/>
    <w:rsid w:val="00026E1D"/>
    <w:rsid w:val="000326E9"/>
    <w:rsid w:val="00045770"/>
    <w:rsid w:val="00073899"/>
    <w:rsid w:val="000C7071"/>
    <w:rsid w:val="000D308E"/>
    <w:rsid w:val="001B4F67"/>
    <w:rsid w:val="001C47CD"/>
    <w:rsid w:val="001D25DB"/>
    <w:rsid w:val="001D7435"/>
    <w:rsid w:val="001F6F9A"/>
    <w:rsid w:val="00224AED"/>
    <w:rsid w:val="00225CD5"/>
    <w:rsid w:val="002353F9"/>
    <w:rsid w:val="002A28F4"/>
    <w:rsid w:val="002F26E2"/>
    <w:rsid w:val="002F64F3"/>
    <w:rsid w:val="0031194C"/>
    <w:rsid w:val="00311AB0"/>
    <w:rsid w:val="00325BC8"/>
    <w:rsid w:val="003522BA"/>
    <w:rsid w:val="003E3333"/>
    <w:rsid w:val="003E4E35"/>
    <w:rsid w:val="003F01DA"/>
    <w:rsid w:val="0042507A"/>
    <w:rsid w:val="0042527B"/>
    <w:rsid w:val="00450A72"/>
    <w:rsid w:val="00455357"/>
    <w:rsid w:val="0047485B"/>
    <w:rsid w:val="0049727B"/>
    <w:rsid w:val="004A0806"/>
    <w:rsid w:val="004D7029"/>
    <w:rsid w:val="00521DE0"/>
    <w:rsid w:val="0054608C"/>
    <w:rsid w:val="005552D6"/>
    <w:rsid w:val="006114D3"/>
    <w:rsid w:val="006304DC"/>
    <w:rsid w:val="006B75B5"/>
    <w:rsid w:val="007279EA"/>
    <w:rsid w:val="007707EC"/>
    <w:rsid w:val="007749EC"/>
    <w:rsid w:val="007A22E9"/>
    <w:rsid w:val="007A2316"/>
    <w:rsid w:val="007B5849"/>
    <w:rsid w:val="00810344"/>
    <w:rsid w:val="00897496"/>
    <w:rsid w:val="008D61FB"/>
    <w:rsid w:val="00905501"/>
    <w:rsid w:val="0093315B"/>
    <w:rsid w:val="009343FD"/>
    <w:rsid w:val="0099282F"/>
    <w:rsid w:val="009E161E"/>
    <w:rsid w:val="009E3F0D"/>
    <w:rsid w:val="009F4006"/>
    <w:rsid w:val="00A24A98"/>
    <w:rsid w:val="00A645F5"/>
    <w:rsid w:val="00A671CA"/>
    <w:rsid w:val="00AD42D6"/>
    <w:rsid w:val="00B00E70"/>
    <w:rsid w:val="00B03B65"/>
    <w:rsid w:val="00B45D27"/>
    <w:rsid w:val="00B67A3A"/>
    <w:rsid w:val="00C4493B"/>
    <w:rsid w:val="00C55126"/>
    <w:rsid w:val="00C76E5A"/>
    <w:rsid w:val="00C83A9B"/>
    <w:rsid w:val="00CA4448"/>
    <w:rsid w:val="00CB3DAA"/>
    <w:rsid w:val="00CD383C"/>
    <w:rsid w:val="00CE732F"/>
    <w:rsid w:val="00D20C51"/>
    <w:rsid w:val="00D940BA"/>
    <w:rsid w:val="00DE4EAB"/>
    <w:rsid w:val="00DF7A20"/>
    <w:rsid w:val="00E10DAF"/>
    <w:rsid w:val="00E16689"/>
    <w:rsid w:val="00E51A4D"/>
    <w:rsid w:val="00E6459A"/>
    <w:rsid w:val="00E703A7"/>
    <w:rsid w:val="00E748AB"/>
    <w:rsid w:val="00E970B7"/>
    <w:rsid w:val="00ED7A2B"/>
    <w:rsid w:val="00EF78DB"/>
    <w:rsid w:val="00F45A29"/>
    <w:rsid w:val="00F60C8A"/>
    <w:rsid w:val="00F62CB6"/>
    <w:rsid w:val="00F82828"/>
    <w:rsid w:val="00F91283"/>
    <w:rsid w:val="00F9256B"/>
    <w:rsid w:val="00FC2C54"/>
    <w:rsid w:val="00FE1B3A"/>
    <w:rsid w:val="00FF433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CO" w:eastAsia="es-CO"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footnote reference" w:uiPriority="99"/>
    <w:lsdException w:name="Title" w:qFormat="1"/>
    <w:lsdException w:name="Subtitle" w:qFormat="1"/>
    <w:lsdException w:name="Hyperlink" w:uiPriority="99"/>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pple-converted-space">
    <w:name w:val="apple-converted-space"/>
    <w:basedOn w:val="Fuentedeprrafopredeter"/>
    <w:rsid w:val="00E10DAF"/>
  </w:style>
  <w:style w:type="paragraph" w:styleId="Sinespaciado">
    <w:name w:val="No Spacing"/>
    <w:uiPriority w:val="1"/>
    <w:qFormat/>
    <w:rsid w:val="00E10DAF"/>
    <w:rPr>
      <w:rFonts w:asciiTheme="minorHAnsi" w:eastAsiaTheme="minorHAnsi" w:hAnsiTheme="minorHAnsi" w:cstheme="minorBidi"/>
      <w:sz w:val="22"/>
      <w:szCs w:val="22"/>
      <w:lang w:eastAsia="en-US"/>
    </w:rPr>
  </w:style>
  <w:style w:type="paragraph" w:styleId="Textonotapie">
    <w:name w:val="footnote text"/>
    <w:basedOn w:val="Normal"/>
    <w:link w:val="TextonotapieCar"/>
    <w:rsid w:val="0042527B"/>
    <w:rPr>
      <w:sz w:val="20"/>
      <w:szCs w:val="20"/>
    </w:rPr>
  </w:style>
  <w:style w:type="character" w:customStyle="1" w:styleId="TextonotapieCar">
    <w:name w:val="Texto nota pie Car"/>
    <w:basedOn w:val="Fuentedeprrafopredeter"/>
    <w:link w:val="Textonotapie"/>
    <w:rsid w:val="0042527B"/>
    <w:rPr>
      <w:lang w:val="es-ES" w:eastAsia="es-ES"/>
    </w:rPr>
  </w:style>
  <w:style w:type="character" w:styleId="Refdenotaalpie">
    <w:name w:val="footnote reference"/>
    <w:basedOn w:val="Fuentedeprrafopredeter"/>
    <w:uiPriority w:val="99"/>
    <w:unhideWhenUsed/>
    <w:rsid w:val="0042527B"/>
    <w:rPr>
      <w:vertAlign w:val="superscript"/>
    </w:rPr>
  </w:style>
  <w:style w:type="paragraph" w:styleId="Subttulo">
    <w:name w:val="Subtitle"/>
    <w:basedOn w:val="Normal"/>
    <w:next w:val="Normal"/>
    <w:link w:val="SubttuloCar"/>
    <w:qFormat/>
    <w:rsid w:val="00D20C51"/>
    <w:pPr>
      <w:numPr>
        <w:ilvl w:val="1"/>
      </w:numPr>
    </w:pPr>
    <w:rPr>
      <w:rFonts w:asciiTheme="majorHAnsi" w:eastAsiaTheme="majorEastAsia" w:hAnsiTheme="majorHAnsi" w:cstheme="majorBidi"/>
      <w:i/>
      <w:iCs/>
      <w:color w:val="4F81BD" w:themeColor="accent1"/>
      <w:spacing w:val="15"/>
    </w:rPr>
  </w:style>
  <w:style w:type="character" w:customStyle="1" w:styleId="SubttuloCar">
    <w:name w:val="Subtítulo Car"/>
    <w:basedOn w:val="Fuentedeprrafopredeter"/>
    <w:link w:val="Subttulo"/>
    <w:rsid w:val="00D20C51"/>
    <w:rPr>
      <w:rFonts w:asciiTheme="majorHAnsi" w:eastAsiaTheme="majorEastAsia" w:hAnsiTheme="majorHAnsi" w:cstheme="majorBidi"/>
      <w:i/>
      <w:iCs/>
      <w:color w:val="4F81BD" w:themeColor="accent1"/>
      <w:spacing w:val="15"/>
      <w:sz w:val="24"/>
      <w:szCs w:val="24"/>
      <w:lang w:val="es-ES" w:eastAsia="es-ES"/>
    </w:rPr>
  </w:style>
  <w:style w:type="paragraph" w:styleId="Encabezado">
    <w:name w:val="header"/>
    <w:basedOn w:val="Normal"/>
    <w:link w:val="EncabezadoCar"/>
    <w:rsid w:val="003F01DA"/>
    <w:pPr>
      <w:tabs>
        <w:tab w:val="center" w:pos="4419"/>
        <w:tab w:val="right" w:pos="8838"/>
      </w:tabs>
    </w:pPr>
  </w:style>
  <w:style w:type="character" w:customStyle="1" w:styleId="EncabezadoCar">
    <w:name w:val="Encabezado Car"/>
    <w:basedOn w:val="Fuentedeprrafopredeter"/>
    <w:link w:val="Encabezado"/>
    <w:rsid w:val="003F01DA"/>
    <w:rPr>
      <w:sz w:val="24"/>
      <w:szCs w:val="24"/>
      <w:lang w:val="es-ES" w:eastAsia="es-ES"/>
    </w:rPr>
  </w:style>
  <w:style w:type="paragraph" w:styleId="Piedepgina">
    <w:name w:val="footer"/>
    <w:basedOn w:val="Normal"/>
    <w:link w:val="PiedepginaCar"/>
    <w:rsid w:val="003F01DA"/>
    <w:pPr>
      <w:tabs>
        <w:tab w:val="center" w:pos="4419"/>
        <w:tab w:val="right" w:pos="8838"/>
      </w:tabs>
    </w:pPr>
  </w:style>
  <w:style w:type="character" w:customStyle="1" w:styleId="PiedepginaCar">
    <w:name w:val="Pie de página Car"/>
    <w:basedOn w:val="Fuentedeprrafopredeter"/>
    <w:link w:val="Piedepgina"/>
    <w:rsid w:val="003F01DA"/>
    <w:rPr>
      <w:sz w:val="24"/>
      <w:szCs w:val="24"/>
      <w:lang w:val="es-ES" w:eastAsia="es-ES"/>
    </w:rPr>
  </w:style>
  <w:style w:type="paragraph" w:styleId="Textodeglobo">
    <w:name w:val="Balloon Text"/>
    <w:basedOn w:val="Normal"/>
    <w:link w:val="TextodegloboCar"/>
    <w:rsid w:val="00E748AB"/>
    <w:rPr>
      <w:rFonts w:ascii="Tahoma" w:hAnsi="Tahoma" w:cs="Tahoma"/>
      <w:sz w:val="16"/>
      <w:szCs w:val="16"/>
    </w:rPr>
  </w:style>
  <w:style w:type="character" w:customStyle="1" w:styleId="TextodegloboCar">
    <w:name w:val="Texto de globo Car"/>
    <w:basedOn w:val="Fuentedeprrafopredeter"/>
    <w:link w:val="Textodeglobo"/>
    <w:rsid w:val="00E748AB"/>
    <w:rPr>
      <w:rFonts w:ascii="Tahoma" w:hAnsi="Tahoma" w:cs="Tahoma"/>
      <w:sz w:val="16"/>
      <w:szCs w:val="16"/>
      <w:lang w:val="es-ES" w:eastAsia="es-ES"/>
    </w:rPr>
  </w:style>
  <w:style w:type="character" w:styleId="Hipervnculo">
    <w:name w:val="Hyperlink"/>
    <w:basedOn w:val="Fuentedeprrafopredeter"/>
    <w:uiPriority w:val="99"/>
    <w:unhideWhenUsed/>
    <w:rsid w:val="00CB3DAA"/>
    <w:rPr>
      <w:color w:val="0000FF"/>
      <w:u w:val="single"/>
    </w:rPr>
  </w:style>
  <w:style w:type="character" w:styleId="Textoennegrita">
    <w:name w:val="Strong"/>
    <w:basedOn w:val="Fuentedeprrafopredeter"/>
    <w:uiPriority w:val="22"/>
    <w:qFormat/>
    <w:rsid w:val="001F6F9A"/>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CO" w:eastAsia="es-CO"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footnote reference" w:uiPriority="99"/>
    <w:lsdException w:name="Title" w:qFormat="1"/>
    <w:lsdException w:name="Subtitle" w:qFormat="1"/>
    <w:lsdException w:name="Hyperlink" w:uiPriority="99"/>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pple-converted-space">
    <w:name w:val="apple-converted-space"/>
    <w:basedOn w:val="Fuentedeprrafopredeter"/>
    <w:rsid w:val="00E10DAF"/>
  </w:style>
  <w:style w:type="paragraph" w:styleId="Sinespaciado">
    <w:name w:val="No Spacing"/>
    <w:uiPriority w:val="1"/>
    <w:qFormat/>
    <w:rsid w:val="00E10DAF"/>
    <w:rPr>
      <w:rFonts w:asciiTheme="minorHAnsi" w:eastAsiaTheme="minorHAnsi" w:hAnsiTheme="minorHAnsi" w:cstheme="minorBidi"/>
      <w:sz w:val="22"/>
      <w:szCs w:val="22"/>
      <w:lang w:eastAsia="en-US"/>
    </w:rPr>
  </w:style>
  <w:style w:type="paragraph" w:styleId="Textonotapie">
    <w:name w:val="footnote text"/>
    <w:basedOn w:val="Normal"/>
    <w:link w:val="TextonotapieCar"/>
    <w:rsid w:val="0042527B"/>
    <w:rPr>
      <w:sz w:val="20"/>
      <w:szCs w:val="20"/>
    </w:rPr>
  </w:style>
  <w:style w:type="character" w:customStyle="1" w:styleId="TextonotapieCar">
    <w:name w:val="Texto nota pie Car"/>
    <w:basedOn w:val="Fuentedeprrafopredeter"/>
    <w:link w:val="Textonotapie"/>
    <w:rsid w:val="0042527B"/>
    <w:rPr>
      <w:lang w:val="es-ES" w:eastAsia="es-ES"/>
    </w:rPr>
  </w:style>
  <w:style w:type="character" w:styleId="Refdenotaalpie">
    <w:name w:val="footnote reference"/>
    <w:basedOn w:val="Fuentedeprrafopredeter"/>
    <w:uiPriority w:val="99"/>
    <w:unhideWhenUsed/>
    <w:rsid w:val="0042527B"/>
    <w:rPr>
      <w:vertAlign w:val="superscript"/>
    </w:rPr>
  </w:style>
  <w:style w:type="paragraph" w:styleId="Subttulo">
    <w:name w:val="Subtitle"/>
    <w:basedOn w:val="Normal"/>
    <w:next w:val="Normal"/>
    <w:link w:val="SubttuloCar"/>
    <w:qFormat/>
    <w:rsid w:val="00D20C51"/>
    <w:pPr>
      <w:numPr>
        <w:ilvl w:val="1"/>
      </w:numPr>
    </w:pPr>
    <w:rPr>
      <w:rFonts w:asciiTheme="majorHAnsi" w:eastAsiaTheme="majorEastAsia" w:hAnsiTheme="majorHAnsi" w:cstheme="majorBidi"/>
      <w:i/>
      <w:iCs/>
      <w:color w:val="4F81BD" w:themeColor="accent1"/>
      <w:spacing w:val="15"/>
    </w:rPr>
  </w:style>
  <w:style w:type="character" w:customStyle="1" w:styleId="SubttuloCar">
    <w:name w:val="Subtítulo Car"/>
    <w:basedOn w:val="Fuentedeprrafopredeter"/>
    <w:link w:val="Subttulo"/>
    <w:rsid w:val="00D20C51"/>
    <w:rPr>
      <w:rFonts w:asciiTheme="majorHAnsi" w:eastAsiaTheme="majorEastAsia" w:hAnsiTheme="majorHAnsi" w:cstheme="majorBidi"/>
      <w:i/>
      <w:iCs/>
      <w:color w:val="4F81BD" w:themeColor="accent1"/>
      <w:spacing w:val="15"/>
      <w:sz w:val="24"/>
      <w:szCs w:val="24"/>
      <w:lang w:val="es-ES" w:eastAsia="es-ES"/>
    </w:rPr>
  </w:style>
  <w:style w:type="paragraph" w:styleId="Encabezado">
    <w:name w:val="header"/>
    <w:basedOn w:val="Normal"/>
    <w:link w:val="EncabezadoCar"/>
    <w:rsid w:val="003F01DA"/>
    <w:pPr>
      <w:tabs>
        <w:tab w:val="center" w:pos="4419"/>
        <w:tab w:val="right" w:pos="8838"/>
      </w:tabs>
    </w:pPr>
  </w:style>
  <w:style w:type="character" w:customStyle="1" w:styleId="EncabezadoCar">
    <w:name w:val="Encabezado Car"/>
    <w:basedOn w:val="Fuentedeprrafopredeter"/>
    <w:link w:val="Encabezado"/>
    <w:rsid w:val="003F01DA"/>
    <w:rPr>
      <w:sz w:val="24"/>
      <w:szCs w:val="24"/>
      <w:lang w:val="es-ES" w:eastAsia="es-ES"/>
    </w:rPr>
  </w:style>
  <w:style w:type="paragraph" w:styleId="Piedepgina">
    <w:name w:val="footer"/>
    <w:basedOn w:val="Normal"/>
    <w:link w:val="PiedepginaCar"/>
    <w:rsid w:val="003F01DA"/>
    <w:pPr>
      <w:tabs>
        <w:tab w:val="center" w:pos="4419"/>
        <w:tab w:val="right" w:pos="8838"/>
      </w:tabs>
    </w:pPr>
  </w:style>
  <w:style w:type="character" w:customStyle="1" w:styleId="PiedepginaCar">
    <w:name w:val="Pie de página Car"/>
    <w:basedOn w:val="Fuentedeprrafopredeter"/>
    <w:link w:val="Piedepgina"/>
    <w:rsid w:val="003F01DA"/>
    <w:rPr>
      <w:sz w:val="24"/>
      <w:szCs w:val="24"/>
      <w:lang w:val="es-ES" w:eastAsia="es-ES"/>
    </w:rPr>
  </w:style>
  <w:style w:type="paragraph" w:styleId="Textodeglobo">
    <w:name w:val="Balloon Text"/>
    <w:basedOn w:val="Normal"/>
    <w:link w:val="TextodegloboCar"/>
    <w:rsid w:val="00E748AB"/>
    <w:rPr>
      <w:rFonts w:ascii="Tahoma" w:hAnsi="Tahoma" w:cs="Tahoma"/>
      <w:sz w:val="16"/>
      <w:szCs w:val="16"/>
    </w:rPr>
  </w:style>
  <w:style w:type="character" w:customStyle="1" w:styleId="TextodegloboCar">
    <w:name w:val="Texto de globo Car"/>
    <w:basedOn w:val="Fuentedeprrafopredeter"/>
    <w:link w:val="Textodeglobo"/>
    <w:rsid w:val="00E748AB"/>
    <w:rPr>
      <w:rFonts w:ascii="Tahoma" w:hAnsi="Tahoma" w:cs="Tahoma"/>
      <w:sz w:val="16"/>
      <w:szCs w:val="16"/>
      <w:lang w:val="es-ES" w:eastAsia="es-ES"/>
    </w:rPr>
  </w:style>
  <w:style w:type="character" w:styleId="Hipervnculo">
    <w:name w:val="Hyperlink"/>
    <w:basedOn w:val="Fuentedeprrafopredeter"/>
    <w:uiPriority w:val="99"/>
    <w:unhideWhenUsed/>
    <w:rsid w:val="00CB3DAA"/>
    <w:rPr>
      <w:color w:val="0000FF"/>
      <w:u w:val="single"/>
    </w:rPr>
  </w:style>
  <w:style w:type="character" w:styleId="Textoennegrita">
    <w:name w:val="Strong"/>
    <w:basedOn w:val="Fuentedeprrafopredeter"/>
    <w:uiPriority w:val="22"/>
    <w:qFormat/>
    <w:rsid w:val="001F6F9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3898502">
      <w:bodyDiv w:val="1"/>
      <w:marLeft w:val="0"/>
      <w:marRight w:val="0"/>
      <w:marTop w:val="0"/>
      <w:marBottom w:val="0"/>
      <w:divBdr>
        <w:top w:val="none" w:sz="0" w:space="0" w:color="auto"/>
        <w:left w:val="none" w:sz="0" w:space="0" w:color="auto"/>
        <w:bottom w:val="none" w:sz="0" w:space="0" w:color="auto"/>
        <w:right w:val="none" w:sz="0" w:space="0" w:color="auto"/>
      </w:divBdr>
    </w:div>
    <w:div w:id="2009553909">
      <w:bodyDiv w:val="1"/>
      <w:marLeft w:val="0"/>
      <w:marRight w:val="0"/>
      <w:marTop w:val="0"/>
      <w:marBottom w:val="0"/>
      <w:divBdr>
        <w:top w:val="none" w:sz="0" w:space="0" w:color="auto"/>
        <w:left w:val="none" w:sz="0" w:space="0" w:color="auto"/>
        <w:bottom w:val="none" w:sz="0" w:space="0" w:color="auto"/>
        <w:right w:val="none" w:sz="0" w:space="0" w:color="auto"/>
      </w:divBdr>
      <w:divsChild>
        <w:div w:id="328873191">
          <w:marLeft w:val="0"/>
          <w:marRight w:val="0"/>
          <w:marTop w:val="0"/>
          <w:marBottom w:val="28"/>
          <w:divBdr>
            <w:top w:val="none" w:sz="0" w:space="0" w:color="auto"/>
            <w:left w:val="none" w:sz="0" w:space="0" w:color="auto"/>
            <w:bottom w:val="none" w:sz="0" w:space="0" w:color="auto"/>
            <w:right w:val="none" w:sz="0" w:space="0" w:color="auto"/>
          </w:divBdr>
        </w:div>
        <w:div w:id="428821426">
          <w:marLeft w:val="0"/>
          <w:marRight w:val="0"/>
          <w:marTop w:val="0"/>
          <w:marBottom w:val="28"/>
          <w:divBdr>
            <w:top w:val="none" w:sz="0" w:space="0" w:color="auto"/>
            <w:left w:val="none" w:sz="0" w:space="0" w:color="auto"/>
            <w:bottom w:val="none" w:sz="0" w:space="0" w:color="auto"/>
            <w:right w:val="none" w:sz="0" w:space="0" w:color="auto"/>
          </w:divBdr>
        </w:div>
        <w:div w:id="418908803">
          <w:marLeft w:val="0"/>
          <w:marRight w:val="0"/>
          <w:marTop w:val="0"/>
          <w:marBottom w:val="28"/>
          <w:divBdr>
            <w:top w:val="none" w:sz="0" w:space="0" w:color="auto"/>
            <w:left w:val="none" w:sz="0" w:space="0" w:color="auto"/>
            <w:bottom w:val="none" w:sz="0" w:space="0" w:color="auto"/>
            <w:right w:val="none" w:sz="0" w:space="0" w:color="auto"/>
          </w:divBdr>
        </w:div>
        <w:div w:id="1143935395">
          <w:marLeft w:val="0"/>
          <w:marRight w:val="0"/>
          <w:marTop w:val="0"/>
          <w:marBottom w:val="28"/>
          <w:divBdr>
            <w:top w:val="none" w:sz="0" w:space="0" w:color="auto"/>
            <w:left w:val="none" w:sz="0" w:space="0" w:color="auto"/>
            <w:bottom w:val="none" w:sz="0" w:space="0" w:color="auto"/>
            <w:right w:val="none" w:sz="0" w:space="0" w:color="auto"/>
          </w:divBdr>
        </w:div>
        <w:div w:id="833564965">
          <w:marLeft w:val="0"/>
          <w:marRight w:val="0"/>
          <w:marTop w:val="0"/>
          <w:marBottom w:val="28"/>
          <w:divBdr>
            <w:top w:val="none" w:sz="0" w:space="0" w:color="auto"/>
            <w:left w:val="none" w:sz="0" w:space="0" w:color="auto"/>
            <w:bottom w:val="none" w:sz="0" w:space="0" w:color="auto"/>
            <w:right w:val="none" w:sz="0" w:space="0" w:color="auto"/>
          </w:divBdr>
        </w:div>
        <w:div w:id="1955137411">
          <w:marLeft w:val="0"/>
          <w:marRight w:val="0"/>
          <w:marTop w:val="0"/>
          <w:marBottom w:val="28"/>
          <w:divBdr>
            <w:top w:val="none" w:sz="0" w:space="0" w:color="auto"/>
            <w:left w:val="none" w:sz="0" w:space="0" w:color="auto"/>
            <w:bottom w:val="none" w:sz="0" w:space="0" w:color="auto"/>
            <w:right w:val="none" w:sz="0" w:space="0" w:color="auto"/>
          </w:divBdr>
        </w:div>
        <w:div w:id="1193298862">
          <w:marLeft w:val="0"/>
          <w:marRight w:val="0"/>
          <w:marTop w:val="0"/>
          <w:marBottom w:val="28"/>
          <w:divBdr>
            <w:top w:val="none" w:sz="0" w:space="0" w:color="auto"/>
            <w:left w:val="none" w:sz="0" w:space="0" w:color="auto"/>
            <w:bottom w:val="none" w:sz="0" w:space="0" w:color="auto"/>
            <w:right w:val="none" w:sz="0" w:space="0" w:color="auto"/>
          </w:divBdr>
        </w:div>
        <w:div w:id="1848708871">
          <w:marLeft w:val="0"/>
          <w:marRight w:val="0"/>
          <w:marTop w:val="0"/>
          <w:marBottom w:val="28"/>
          <w:divBdr>
            <w:top w:val="none" w:sz="0" w:space="0" w:color="auto"/>
            <w:left w:val="none" w:sz="0" w:space="0" w:color="auto"/>
            <w:bottom w:val="none" w:sz="0" w:space="0" w:color="auto"/>
            <w:right w:val="none" w:sz="0" w:space="0" w:color="auto"/>
          </w:divBdr>
        </w:div>
        <w:div w:id="194194305">
          <w:marLeft w:val="0"/>
          <w:marRight w:val="0"/>
          <w:marTop w:val="0"/>
          <w:marBottom w:val="28"/>
          <w:divBdr>
            <w:top w:val="none" w:sz="0" w:space="0" w:color="auto"/>
            <w:left w:val="none" w:sz="0" w:space="0" w:color="auto"/>
            <w:bottom w:val="none" w:sz="0" w:space="0" w:color="auto"/>
            <w:right w:val="none" w:sz="0" w:space="0" w:color="auto"/>
          </w:divBdr>
        </w:div>
        <w:div w:id="939889">
          <w:marLeft w:val="0"/>
          <w:marRight w:val="0"/>
          <w:marTop w:val="0"/>
          <w:marBottom w:val="28"/>
          <w:divBdr>
            <w:top w:val="none" w:sz="0" w:space="0" w:color="auto"/>
            <w:left w:val="none" w:sz="0" w:space="0" w:color="auto"/>
            <w:bottom w:val="none" w:sz="0" w:space="0" w:color="auto"/>
            <w:right w:val="none" w:sz="0" w:space="0" w:color="auto"/>
          </w:divBdr>
        </w:div>
        <w:div w:id="918902642">
          <w:marLeft w:val="0"/>
          <w:marRight w:val="0"/>
          <w:marTop w:val="0"/>
          <w:marBottom w:val="28"/>
          <w:divBdr>
            <w:top w:val="none" w:sz="0" w:space="0" w:color="auto"/>
            <w:left w:val="none" w:sz="0" w:space="0" w:color="auto"/>
            <w:bottom w:val="none" w:sz="0" w:space="0" w:color="auto"/>
            <w:right w:val="none" w:sz="0" w:space="0" w:color="auto"/>
          </w:divBdr>
        </w:div>
        <w:div w:id="1505627222">
          <w:marLeft w:val="0"/>
          <w:marRight w:val="0"/>
          <w:marTop w:val="0"/>
          <w:marBottom w:val="28"/>
          <w:divBdr>
            <w:top w:val="none" w:sz="0" w:space="0" w:color="auto"/>
            <w:left w:val="none" w:sz="0" w:space="0" w:color="auto"/>
            <w:bottom w:val="none" w:sz="0" w:space="0" w:color="auto"/>
            <w:right w:val="none" w:sz="0" w:space="0" w:color="auto"/>
          </w:divBdr>
        </w:div>
        <w:div w:id="1523547789">
          <w:marLeft w:val="0"/>
          <w:marRight w:val="0"/>
          <w:marTop w:val="0"/>
          <w:marBottom w:val="28"/>
          <w:divBdr>
            <w:top w:val="none" w:sz="0" w:space="0" w:color="auto"/>
            <w:left w:val="none" w:sz="0" w:space="0" w:color="auto"/>
            <w:bottom w:val="none" w:sz="0" w:space="0" w:color="auto"/>
            <w:right w:val="none" w:sz="0" w:space="0" w:color="auto"/>
          </w:divBdr>
        </w:div>
        <w:div w:id="62803440">
          <w:marLeft w:val="0"/>
          <w:marRight w:val="0"/>
          <w:marTop w:val="0"/>
          <w:marBottom w:val="28"/>
          <w:divBdr>
            <w:top w:val="none" w:sz="0" w:space="0" w:color="auto"/>
            <w:left w:val="none" w:sz="0" w:space="0" w:color="auto"/>
            <w:bottom w:val="none" w:sz="0" w:space="0" w:color="auto"/>
            <w:right w:val="none" w:sz="0" w:space="0" w:color="auto"/>
          </w:divBdr>
        </w:div>
        <w:div w:id="233856454">
          <w:marLeft w:val="0"/>
          <w:marRight w:val="0"/>
          <w:marTop w:val="0"/>
          <w:marBottom w:val="28"/>
          <w:divBdr>
            <w:top w:val="none" w:sz="0" w:space="0" w:color="auto"/>
            <w:left w:val="none" w:sz="0" w:space="0" w:color="auto"/>
            <w:bottom w:val="none" w:sz="0" w:space="0" w:color="auto"/>
            <w:right w:val="none" w:sz="0" w:space="0" w:color="auto"/>
          </w:divBdr>
        </w:div>
        <w:div w:id="423304822">
          <w:marLeft w:val="0"/>
          <w:marRight w:val="0"/>
          <w:marTop w:val="0"/>
          <w:marBottom w:val="28"/>
          <w:divBdr>
            <w:top w:val="none" w:sz="0" w:space="0" w:color="auto"/>
            <w:left w:val="none" w:sz="0" w:space="0" w:color="auto"/>
            <w:bottom w:val="none" w:sz="0" w:space="0" w:color="auto"/>
            <w:right w:val="none" w:sz="0" w:space="0" w:color="auto"/>
          </w:divBdr>
        </w:div>
        <w:div w:id="351686761">
          <w:marLeft w:val="0"/>
          <w:marRight w:val="0"/>
          <w:marTop w:val="0"/>
          <w:marBottom w:val="28"/>
          <w:divBdr>
            <w:top w:val="none" w:sz="0" w:space="0" w:color="auto"/>
            <w:left w:val="none" w:sz="0" w:space="0" w:color="auto"/>
            <w:bottom w:val="none" w:sz="0" w:space="0" w:color="auto"/>
            <w:right w:val="none" w:sz="0" w:space="0" w:color="auto"/>
          </w:divBdr>
        </w:div>
        <w:div w:id="2009356950">
          <w:marLeft w:val="0"/>
          <w:marRight w:val="0"/>
          <w:marTop w:val="0"/>
          <w:marBottom w:val="28"/>
          <w:divBdr>
            <w:top w:val="none" w:sz="0" w:space="0" w:color="auto"/>
            <w:left w:val="none" w:sz="0" w:space="0" w:color="auto"/>
            <w:bottom w:val="none" w:sz="0" w:space="0" w:color="auto"/>
            <w:right w:val="none" w:sz="0" w:space="0" w:color="auto"/>
          </w:divBdr>
        </w:div>
        <w:div w:id="1609586078">
          <w:marLeft w:val="0"/>
          <w:marRight w:val="0"/>
          <w:marTop w:val="0"/>
          <w:marBottom w:val="28"/>
          <w:divBdr>
            <w:top w:val="none" w:sz="0" w:space="0" w:color="auto"/>
            <w:left w:val="none" w:sz="0" w:space="0" w:color="auto"/>
            <w:bottom w:val="none" w:sz="0" w:space="0" w:color="auto"/>
            <w:right w:val="none" w:sz="0" w:space="0" w:color="auto"/>
          </w:divBdr>
        </w:div>
        <w:div w:id="615403181">
          <w:marLeft w:val="0"/>
          <w:marRight w:val="0"/>
          <w:marTop w:val="0"/>
          <w:marBottom w:val="28"/>
          <w:divBdr>
            <w:top w:val="none" w:sz="0" w:space="0" w:color="auto"/>
            <w:left w:val="none" w:sz="0" w:space="0" w:color="auto"/>
            <w:bottom w:val="none" w:sz="0" w:space="0" w:color="auto"/>
            <w:right w:val="none" w:sz="0" w:space="0" w:color="auto"/>
          </w:divBdr>
        </w:div>
        <w:div w:id="1732730299">
          <w:marLeft w:val="0"/>
          <w:marRight w:val="0"/>
          <w:marTop w:val="0"/>
          <w:marBottom w:val="28"/>
          <w:divBdr>
            <w:top w:val="none" w:sz="0" w:space="0" w:color="auto"/>
            <w:left w:val="none" w:sz="0" w:space="0" w:color="auto"/>
            <w:bottom w:val="none" w:sz="0" w:space="0" w:color="auto"/>
            <w:right w:val="none" w:sz="0" w:space="0" w:color="auto"/>
          </w:divBdr>
        </w:div>
        <w:div w:id="57747622">
          <w:marLeft w:val="0"/>
          <w:marRight w:val="0"/>
          <w:marTop w:val="0"/>
          <w:marBottom w:val="28"/>
          <w:divBdr>
            <w:top w:val="none" w:sz="0" w:space="0" w:color="auto"/>
            <w:left w:val="none" w:sz="0" w:space="0" w:color="auto"/>
            <w:bottom w:val="none" w:sz="0" w:space="0" w:color="auto"/>
            <w:right w:val="none" w:sz="0" w:space="0" w:color="auto"/>
          </w:divBdr>
        </w:div>
        <w:div w:id="1999142699">
          <w:marLeft w:val="0"/>
          <w:marRight w:val="0"/>
          <w:marTop w:val="0"/>
          <w:marBottom w:val="28"/>
          <w:divBdr>
            <w:top w:val="none" w:sz="0" w:space="0" w:color="auto"/>
            <w:left w:val="none" w:sz="0" w:space="0" w:color="auto"/>
            <w:bottom w:val="none" w:sz="0" w:space="0" w:color="auto"/>
            <w:right w:val="none" w:sz="0" w:space="0" w:color="auto"/>
          </w:divBdr>
        </w:div>
        <w:div w:id="825705094">
          <w:marLeft w:val="0"/>
          <w:marRight w:val="0"/>
          <w:marTop w:val="0"/>
          <w:marBottom w:val="28"/>
          <w:divBdr>
            <w:top w:val="none" w:sz="0" w:space="0" w:color="auto"/>
            <w:left w:val="none" w:sz="0" w:space="0" w:color="auto"/>
            <w:bottom w:val="none" w:sz="0" w:space="0" w:color="auto"/>
            <w:right w:val="none" w:sz="0" w:space="0" w:color="auto"/>
          </w:divBdr>
        </w:div>
        <w:div w:id="740717268">
          <w:marLeft w:val="0"/>
          <w:marRight w:val="0"/>
          <w:marTop w:val="0"/>
          <w:marBottom w:val="28"/>
          <w:divBdr>
            <w:top w:val="none" w:sz="0" w:space="0" w:color="auto"/>
            <w:left w:val="none" w:sz="0" w:space="0" w:color="auto"/>
            <w:bottom w:val="none" w:sz="0" w:space="0" w:color="auto"/>
            <w:right w:val="none" w:sz="0" w:space="0" w:color="auto"/>
          </w:divBdr>
        </w:div>
        <w:div w:id="1215845949">
          <w:marLeft w:val="0"/>
          <w:marRight w:val="0"/>
          <w:marTop w:val="0"/>
          <w:marBottom w:val="28"/>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2B80C6-9C61-420D-9CD8-EC84D3B392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2311</Words>
  <Characters>12714</Characters>
  <Application>Microsoft Office Word</Application>
  <DocSecurity>0</DocSecurity>
  <Lines>105</Lines>
  <Paragraphs>29</Paragraphs>
  <ScaleCrop>false</ScaleCrop>
  <HeadingPairs>
    <vt:vector size="2" baseType="variant">
      <vt:variant>
        <vt:lpstr>Título</vt:lpstr>
      </vt:variant>
      <vt:variant>
        <vt:i4>1</vt:i4>
      </vt:variant>
    </vt:vector>
  </HeadingPairs>
  <TitlesOfParts>
    <vt:vector size="1" baseType="lpstr">
      <vt:lpstr/>
    </vt:vector>
  </TitlesOfParts>
  <Company>SENADO DE LA REPUBLICA</Company>
  <LinksUpToDate>false</LinksUpToDate>
  <CharactersWithSpaces>14996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SENADO DE LA REPUBLICA</dc:creator>
  <cp:lastModifiedBy>admin</cp:lastModifiedBy>
  <cp:revision>2</cp:revision>
  <cp:lastPrinted>2014-11-12T16:27:00Z</cp:lastPrinted>
  <dcterms:created xsi:type="dcterms:W3CDTF">2014-11-12T17:35:00Z</dcterms:created>
  <dcterms:modified xsi:type="dcterms:W3CDTF">2014-11-12T17:35:00Z</dcterms:modified>
</cp:coreProperties>
</file>