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3AD" w:rsidRDefault="001733AD" w:rsidP="004333A0">
      <w:pPr>
        <w:spacing w:after="0" w:line="240" w:lineRule="auto"/>
        <w:jc w:val="center"/>
        <w:rPr>
          <w:rFonts w:ascii="Arial" w:hAnsi="Arial" w:cs="Arial"/>
          <w:b/>
          <w:bCs/>
        </w:rPr>
      </w:pPr>
      <w:r w:rsidRPr="004333A0">
        <w:rPr>
          <w:rFonts w:ascii="Arial" w:hAnsi="Arial" w:cs="Arial"/>
          <w:b/>
          <w:bCs/>
        </w:rPr>
        <w:t xml:space="preserve">PROYECTO DE LEY No. </w:t>
      </w:r>
      <w:r w:rsidR="00362069">
        <w:rPr>
          <w:rFonts w:ascii="Arial" w:hAnsi="Arial" w:cs="Arial"/>
          <w:b/>
          <w:bCs/>
        </w:rPr>
        <w:t>0</w:t>
      </w:r>
      <w:bookmarkStart w:id="0" w:name="_GoBack"/>
      <w:bookmarkEnd w:id="0"/>
      <w:r w:rsidR="00362069">
        <w:rPr>
          <w:rFonts w:ascii="Arial" w:hAnsi="Arial" w:cs="Arial"/>
          <w:b/>
          <w:bCs/>
        </w:rPr>
        <w:t xml:space="preserve">71 </w:t>
      </w:r>
      <w:r w:rsidRPr="004333A0">
        <w:rPr>
          <w:rFonts w:ascii="Arial" w:hAnsi="Arial" w:cs="Arial"/>
          <w:b/>
          <w:bCs/>
        </w:rPr>
        <w:t>DE 2014 SENADO.</w:t>
      </w:r>
    </w:p>
    <w:p w:rsidR="004333A0" w:rsidRPr="004333A0" w:rsidRDefault="004333A0" w:rsidP="004333A0">
      <w:pPr>
        <w:spacing w:after="0" w:line="240" w:lineRule="auto"/>
        <w:jc w:val="center"/>
        <w:rPr>
          <w:rFonts w:ascii="Arial" w:hAnsi="Arial" w:cs="Arial"/>
        </w:rPr>
      </w:pPr>
    </w:p>
    <w:p w:rsidR="001733AD" w:rsidRDefault="001733AD" w:rsidP="004333A0">
      <w:pPr>
        <w:spacing w:after="0" w:line="240" w:lineRule="auto"/>
        <w:jc w:val="center"/>
        <w:rPr>
          <w:rFonts w:ascii="Arial" w:hAnsi="Arial" w:cs="Arial"/>
        </w:rPr>
      </w:pPr>
      <w:r w:rsidRPr="004333A0">
        <w:rPr>
          <w:rFonts w:ascii="Arial" w:hAnsi="Arial" w:cs="Arial"/>
        </w:rPr>
        <w:t xml:space="preserve">“Por el cual se reforma </w:t>
      </w:r>
      <w:r w:rsidR="00F93CC6">
        <w:rPr>
          <w:rFonts w:ascii="Arial" w:hAnsi="Arial" w:cs="Arial"/>
        </w:rPr>
        <w:t>el termino de prescripción de acciones de los derechos laborales y se dictan otras disposiciones</w:t>
      </w:r>
      <w:r w:rsidRPr="004333A0">
        <w:rPr>
          <w:rFonts w:ascii="Arial" w:hAnsi="Arial" w:cs="Arial"/>
        </w:rPr>
        <w:t>”</w:t>
      </w:r>
    </w:p>
    <w:p w:rsidR="00F93CC6" w:rsidRPr="004333A0" w:rsidRDefault="00F93CC6" w:rsidP="004333A0">
      <w:pPr>
        <w:spacing w:after="0" w:line="240" w:lineRule="auto"/>
        <w:jc w:val="center"/>
        <w:rPr>
          <w:rFonts w:ascii="Arial" w:hAnsi="Arial" w:cs="Arial"/>
        </w:rPr>
      </w:pPr>
    </w:p>
    <w:p w:rsidR="001733AD" w:rsidRPr="004333A0" w:rsidRDefault="001733AD" w:rsidP="004333A0">
      <w:pPr>
        <w:spacing w:after="0" w:line="240" w:lineRule="auto"/>
        <w:jc w:val="center"/>
        <w:rPr>
          <w:rFonts w:ascii="Arial" w:hAnsi="Arial" w:cs="Arial"/>
        </w:rPr>
      </w:pPr>
      <w:r w:rsidRPr="004333A0">
        <w:rPr>
          <w:rFonts w:ascii="Arial" w:hAnsi="Arial" w:cs="Arial"/>
          <w:lang w:val="es-ES_tradnl"/>
        </w:rPr>
        <w:t>EL CONGRESO DE COLOMBIA</w:t>
      </w:r>
    </w:p>
    <w:p w:rsidR="001733AD" w:rsidRPr="004333A0" w:rsidRDefault="001733AD" w:rsidP="004333A0">
      <w:pPr>
        <w:spacing w:after="0" w:line="240" w:lineRule="auto"/>
        <w:jc w:val="center"/>
        <w:rPr>
          <w:rFonts w:ascii="Arial" w:hAnsi="Arial" w:cs="Arial"/>
        </w:rPr>
      </w:pPr>
      <w:r w:rsidRPr="004333A0">
        <w:rPr>
          <w:rFonts w:ascii="Arial" w:hAnsi="Arial" w:cs="Arial"/>
          <w:lang w:val="es-ES_tradnl"/>
        </w:rPr>
        <w:t>DECRETA:</w:t>
      </w:r>
    </w:p>
    <w:p w:rsidR="004333A0" w:rsidRDefault="004333A0" w:rsidP="004333A0">
      <w:pPr>
        <w:spacing w:after="0" w:line="240" w:lineRule="auto"/>
        <w:jc w:val="both"/>
        <w:rPr>
          <w:rFonts w:ascii="Arial" w:hAnsi="Arial" w:cs="Arial"/>
          <w:lang w:val="es-ES_tradnl"/>
        </w:rPr>
      </w:pPr>
    </w:p>
    <w:p w:rsidR="004333A0" w:rsidRDefault="004333A0" w:rsidP="004333A0">
      <w:pPr>
        <w:spacing w:after="0" w:line="240" w:lineRule="auto"/>
        <w:jc w:val="both"/>
        <w:rPr>
          <w:rFonts w:ascii="Arial" w:hAnsi="Arial" w:cs="Arial"/>
          <w:lang w:val="es-ES_tradnl"/>
        </w:rPr>
      </w:pPr>
    </w:p>
    <w:p w:rsidR="001733AD" w:rsidRDefault="001733AD" w:rsidP="004333A0">
      <w:pPr>
        <w:spacing w:after="0" w:line="240" w:lineRule="auto"/>
        <w:jc w:val="center"/>
        <w:rPr>
          <w:rFonts w:ascii="Arial" w:hAnsi="Arial" w:cs="Arial"/>
          <w:lang w:val="es-ES_tradnl"/>
        </w:rPr>
      </w:pPr>
      <w:r w:rsidRPr="004333A0">
        <w:rPr>
          <w:rFonts w:ascii="Arial" w:hAnsi="Arial" w:cs="Arial"/>
          <w:lang w:val="es-ES_tradnl"/>
        </w:rPr>
        <w:t>CAPÍTULO I</w:t>
      </w:r>
    </w:p>
    <w:p w:rsidR="004333A0" w:rsidRPr="004333A0" w:rsidRDefault="004333A0" w:rsidP="004333A0">
      <w:pPr>
        <w:spacing w:after="0" w:line="240" w:lineRule="auto"/>
        <w:jc w:val="both"/>
        <w:rPr>
          <w:rFonts w:ascii="Arial" w:hAnsi="Arial" w:cs="Arial"/>
        </w:rPr>
      </w:pPr>
    </w:p>
    <w:p w:rsidR="001733AD" w:rsidRDefault="001733AD" w:rsidP="004333A0">
      <w:pPr>
        <w:spacing w:after="0" w:line="240" w:lineRule="auto"/>
        <w:jc w:val="both"/>
        <w:rPr>
          <w:rFonts w:ascii="Arial" w:hAnsi="Arial" w:cs="Arial"/>
          <w:b/>
          <w:bCs/>
          <w:lang w:val="es-ES_tradnl"/>
        </w:rPr>
      </w:pPr>
      <w:r w:rsidRPr="004333A0">
        <w:rPr>
          <w:rFonts w:ascii="Arial" w:hAnsi="Arial" w:cs="Arial"/>
          <w:b/>
          <w:bCs/>
          <w:lang w:val="es-ES_tradnl"/>
        </w:rPr>
        <w:t>Disposiciones generales Reforma al Código sustantivo del trabajo.</w:t>
      </w:r>
    </w:p>
    <w:p w:rsidR="004333A0" w:rsidRPr="004333A0" w:rsidRDefault="004333A0" w:rsidP="004333A0">
      <w:pPr>
        <w:spacing w:after="0" w:line="240" w:lineRule="auto"/>
        <w:jc w:val="both"/>
        <w:rPr>
          <w:rFonts w:ascii="Arial" w:hAnsi="Arial" w:cs="Arial"/>
        </w:rPr>
      </w:pPr>
    </w:p>
    <w:p w:rsidR="001733AD" w:rsidRDefault="001733AD" w:rsidP="004333A0">
      <w:pPr>
        <w:spacing w:after="0" w:line="240" w:lineRule="auto"/>
        <w:jc w:val="both"/>
        <w:rPr>
          <w:rFonts w:ascii="Arial" w:hAnsi="Arial" w:cs="Arial"/>
          <w:lang w:val="es-ES_tradnl"/>
        </w:rPr>
      </w:pPr>
      <w:r w:rsidRPr="004333A0">
        <w:rPr>
          <w:rFonts w:ascii="Arial" w:hAnsi="Arial" w:cs="Arial"/>
          <w:lang w:val="es-ES_tradnl"/>
        </w:rPr>
        <w:t>Artículo 1°. El artículo 488 del Código sustantivo del trabajo quedará así:</w:t>
      </w:r>
    </w:p>
    <w:p w:rsidR="00F93CC6" w:rsidRPr="004333A0" w:rsidRDefault="00F93CC6" w:rsidP="004333A0">
      <w:pPr>
        <w:spacing w:after="0" w:line="240" w:lineRule="auto"/>
        <w:jc w:val="both"/>
        <w:rPr>
          <w:rFonts w:ascii="Arial" w:hAnsi="Arial" w:cs="Arial"/>
          <w:lang w:val="es-ES_tradnl"/>
        </w:rPr>
      </w:pPr>
    </w:p>
    <w:p w:rsidR="001733AD" w:rsidRDefault="001733AD" w:rsidP="004333A0">
      <w:pPr>
        <w:spacing w:after="0" w:line="240" w:lineRule="auto"/>
        <w:jc w:val="both"/>
        <w:rPr>
          <w:rFonts w:ascii="Arial" w:hAnsi="Arial" w:cs="Arial"/>
          <w:lang w:val="es-ES_tradnl"/>
        </w:rPr>
      </w:pPr>
      <w:r w:rsidRPr="004333A0">
        <w:rPr>
          <w:rFonts w:ascii="Arial" w:hAnsi="Arial" w:cs="Arial"/>
          <w:lang w:val="es-ES_tradnl"/>
        </w:rPr>
        <w:t xml:space="preserve">“Artículo 488. Regla general. Las acciones correspondientes a los derechos regulados en este código prescriben en </w:t>
      </w:r>
      <w:r w:rsidR="00212BDA">
        <w:rPr>
          <w:rFonts w:ascii="Arial" w:hAnsi="Arial" w:cs="Arial"/>
          <w:lang w:val="es-ES_tradnl"/>
        </w:rPr>
        <w:t>diez (10) años</w:t>
      </w:r>
      <w:r w:rsidRPr="004333A0">
        <w:rPr>
          <w:rFonts w:ascii="Arial" w:hAnsi="Arial" w:cs="Arial"/>
          <w:lang w:val="es-ES_tradnl"/>
        </w:rPr>
        <w:t>, que se cuentan desde que la respectiva obl</w:t>
      </w:r>
      <w:r w:rsidR="00D578D2">
        <w:rPr>
          <w:rFonts w:ascii="Arial" w:hAnsi="Arial" w:cs="Arial"/>
          <w:lang w:val="es-ES_tradnl"/>
        </w:rPr>
        <w:t>igación se haya hecho exigible.</w:t>
      </w:r>
    </w:p>
    <w:p w:rsidR="00D578D2" w:rsidRPr="004333A0" w:rsidRDefault="00D578D2" w:rsidP="004333A0">
      <w:pPr>
        <w:spacing w:after="0" w:line="240" w:lineRule="auto"/>
        <w:jc w:val="both"/>
        <w:rPr>
          <w:rFonts w:ascii="Arial" w:hAnsi="Arial" w:cs="Arial"/>
          <w:lang w:val="es-ES_tradnl"/>
        </w:rPr>
      </w:pPr>
    </w:p>
    <w:p w:rsidR="001733AD" w:rsidRDefault="001733AD" w:rsidP="004333A0">
      <w:pPr>
        <w:spacing w:after="0" w:line="240" w:lineRule="auto"/>
        <w:jc w:val="both"/>
        <w:rPr>
          <w:rFonts w:ascii="Arial" w:hAnsi="Arial" w:cs="Arial"/>
          <w:lang w:val="es-ES_tradnl"/>
        </w:rPr>
      </w:pPr>
      <w:r w:rsidRPr="004333A0">
        <w:rPr>
          <w:rFonts w:ascii="Arial" w:hAnsi="Arial" w:cs="Arial"/>
          <w:lang w:val="es-ES_tradnl"/>
        </w:rPr>
        <w:t xml:space="preserve">  Artículo 2°. Adición de parágrafo 1 </w:t>
      </w:r>
      <w:r w:rsidR="00212BDA">
        <w:rPr>
          <w:rFonts w:ascii="Arial" w:hAnsi="Arial" w:cs="Arial"/>
          <w:lang w:val="es-ES_tradnl"/>
        </w:rPr>
        <w:t xml:space="preserve"> </w:t>
      </w:r>
      <w:r w:rsidRPr="004333A0">
        <w:rPr>
          <w:rFonts w:ascii="Arial" w:hAnsi="Arial" w:cs="Arial"/>
          <w:lang w:val="es-ES_tradnl"/>
        </w:rPr>
        <w:t>al artículo 489 del Código sustantivo del trabajo quedará así:</w:t>
      </w:r>
    </w:p>
    <w:p w:rsidR="004333A0" w:rsidRPr="004333A0" w:rsidRDefault="004333A0" w:rsidP="004333A0">
      <w:pPr>
        <w:spacing w:after="0" w:line="240" w:lineRule="auto"/>
        <w:jc w:val="both"/>
        <w:rPr>
          <w:rFonts w:ascii="Arial" w:hAnsi="Arial" w:cs="Arial"/>
          <w:lang w:val="es-ES_tradnl"/>
        </w:rPr>
      </w:pPr>
    </w:p>
    <w:p w:rsidR="004333A0" w:rsidRDefault="001733AD" w:rsidP="004333A0">
      <w:pPr>
        <w:spacing w:after="0" w:line="240" w:lineRule="auto"/>
        <w:jc w:val="both"/>
        <w:rPr>
          <w:rFonts w:ascii="Arial" w:hAnsi="Arial" w:cs="Arial"/>
        </w:rPr>
      </w:pPr>
      <w:r w:rsidRPr="004333A0">
        <w:rPr>
          <w:rFonts w:ascii="Arial" w:hAnsi="Arial" w:cs="Arial"/>
          <w:lang w:val="es-ES_tradnl"/>
        </w:rPr>
        <w:t xml:space="preserve">“El artículo 489  </w:t>
      </w:r>
      <w:r w:rsidR="00D91A16" w:rsidRPr="00D91A16">
        <w:rPr>
          <w:rFonts w:ascii="Arial" w:hAnsi="Arial" w:cs="Arial"/>
        </w:rPr>
        <w:t xml:space="preserve">INTERRUPCION DE LA PRESCRIPCION. El simple reclamo escrito del trabajador, recibido por el empleador, acerca de un derecho debidamente determinado, interrumpe la prescripción por una sola vez, la cual </w:t>
      </w:r>
      <w:r w:rsidR="00844B1F">
        <w:rPr>
          <w:rFonts w:ascii="Arial" w:hAnsi="Arial" w:cs="Arial"/>
        </w:rPr>
        <w:t xml:space="preserve">inicia </w:t>
      </w:r>
      <w:r w:rsidR="00D91A16" w:rsidRPr="00D91A16">
        <w:rPr>
          <w:rFonts w:ascii="Arial" w:hAnsi="Arial" w:cs="Arial"/>
        </w:rPr>
        <w:t>a contarse de nuevo a partir del reclamo y por un lapso igual al señalado para la prescripción correspondiente.</w:t>
      </w:r>
    </w:p>
    <w:p w:rsidR="00D91A16" w:rsidRPr="004333A0" w:rsidRDefault="00D91A16" w:rsidP="004333A0">
      <w:pPr>
        <w:spacing w:after="0" w:line="240" w:lineRule="auto"/>
        <w:jc w:val="both"/>
        <w:rPr>
          <w:rFonts w:ascii="Arial" w:hAnsi="Arial" w:cs="Arial"/>
        </w:rPr>
      </w:pPr>
      <w:r w:rsidRPr="00D91A16">
        <w:rPr>
          <w:rFonts w:ascii="Arial" w:hAnsi="Arial" w:cs="Arial"/>
        </w:rPr>
        <w:t xml:space="preserve"> </w:t>
      </w:r>
    </w:p>
    <w:p w:rsidR="004333A0" w:rsidRPr="004333A0" w:rsidRDefault="004333A0" w:rsidP="004333A0">
      <w:pPr>
        <w:spacing w:after="0" w:line="240" w:lineRule="auto"/>
        <w:jc w:val="both"/>
        <w:rPr>
          <w:rFonts w:ascii="Arial" w:hAnsi="Arial" w:cs="Arial"/>
        </w:rPr>
      </w:pPr>
    </w:p>
    <w:p w:rsidR="00D578D2" w:rsidRDefault="00212BDA" w:rsidP="004333A0">
      <w:pPr>
        <w:spacing w:after="0" w:line="240" w:lineRule="auto"/>
        <w:jc w:val="both"/>
        <w:rPr>
          <w:rFonts w:ascii="Arial" w:hAnsi="Arial" w:cs="Arial"/>
        </w:rPr>
      </w:pPr>
      <w:r>
        <w:rPr>
          <w:rFonts w:ascii="Arial" w:hAnsi="Arial" w:cs="Arial"/>
        </w:rPr>
        <w:t>Parágrafo 1</w:t>
      </w:r>
      <w:r w:rsidR="007F30D3" w:rsidRPr="004333A0">
        <w:rPr>
          <w:rFonts w:ascii="Arial" w:hAnsi="Arial" w:cs="Arial"/>
        </w:rPr>
        <w:t>.</w:t>
      </w:r>
      <w:r w:rsidR="001733AD" w:rsidRPr="004333A0">
        <w:rPr>
          <w:rFonts w:ascii="Arial" w:hAnsi="Arial" w:cs="Arial"/>
        </w:rPr>
        <w:t xml:space="preserve"> El empleador </w:t>
      </w:r>
      <w:r w:rsidRPr="004333A0">
        <w:rPr>
          <w:rFonts w:ascii="Arial" w:hAnsi="Arial" w:cs="Arial"/>
        </w:rPr>
        <w:t>deberá</w:t>
      </w:r>
      <w:r w:rsidR="009A4877">
        <w:rPr>
          <w:rFonts w:ascii="Arial" w:hAnsi="Arial" w:cs="Arial"/>
        </w:rPr>
        <w:t>: incluir</w:t>
      </w:r>
      <w:r>
        <w:rPr>
          <w:rFonts w:ascii="Arial" w:hAnsi="Arial" w:cs="Arial"/>
        </w:rPr>
        <w:t xml:space="preserve"> en </w:t>
      </w:r>
      <w:r w:rsidR="00D578D2">
        <w:rPr>
          <w:rFonts w:ascii="Arial" w:hAnsi="Arial" w:cs="Arial"/>
        </w:rPr>
        <w:t xml:space="preserve">el </w:t>
      </w:r>
      <w:r>
        <w:rPr>
          <w:rFonts w:ascii="Arial" w:hAnsi="Arial" w:cs="Arial"/>
        </w:rPr>
        <w:t>reglamento interno</w:t>
      </w:r>
      <w:r w:rsidR="00D578D2">
        <w:rPr>
          <w:rFonts w:ascii="Arial" w:hAnsi="Arial" w:cs="Arial"/>
        </w:rPr>
        <w:t xml:space="preserve"> de trabajo </w:t>
      </w:r>
      <w:r>
        <w:rPr>
          <w:rFonts w:ascii="Arial" w:hAnsi="Arial" w:cs="Arial"/>
        </w:rPr>
        <w:t xml:space="preserve"> los términos de prescripción </w:t>
      </w:r>
      <w:r w:rsidR="009A4877" w:rsidRPr="009A4877">
        <w:rPr>
          <w:rFonts w:ascii="Arial" w:hAnsi="Arial" w:cs="Arial"/>
        </w:rPr>
        <w:t>de acciones de los derechos laborales</w:t>
      </w:r>
      <w:r>
        <w:rPr>
          <w:rFonts w:ascii="Arial" w:hAnsi="Arial" w:cs="Arial"/>
        </w:rPr>
        <w:t xml:space="preserve"> </w:t>
      </w:r>
      <w:r w:rsidR="00D578D2">
        <w:rPr>
          <w:rFonts w:ascii="Arial" w:hAnsi="Arial" w:cs="Arial"/>
        </w:rPr>
        <w:t>así como en la carta que comunique la terminación del contrato de trabajo.</w:t>
      </w:r>
    </w:p>
    <w:p w:rsidR="00D578D2" w:rsidRDefault="00D578D2" w:rsidP="004333A0">
      <w:pPr>
        <w:spacing w:after="0" w:line="240" w:lineRule="auto"/>
        <w:jc w:val="both"/>
        <w:rPr>
          <w:rFonts w:ascii="Arial" w:hAnsi="Arial" w:cs="Arial"/>
        </w:rPr>
      </w:pPr>
    </w:p>
    <w:p w:rsidR="00D578D2" w:rsidRDefault="00D578D2" w:rsidP="00D578D2">
      <w:pPr>
        <w:spacing w:after="0" w:line="240" w:lineRule="auto"/>
        <w:jc w:val="both"/>
        <w:rPr>
          <w:rFonts w:ascii="Arial" w:hAnsi="Arial" w:cs="Arial"/>
        </w:rPr>
      </w:pPr>
      <w:r>
        <w:rPr>
          <w:rFonts w:ascii="Arial" w:hAnsi="Arial" w:cs="Arial"/>
        </w:rPr>
        <w:t>Artículo 3</w:t>
      </w:r>
      <w:r w:rsidRPr="00D578D2">
        <w:rPr>
          <w:rFonts w:ascii="Arial" w:hAnsi="Arial" w:cs="Arial"/>
        </w:rPr>
        <w:t>° el artículo 151 del código procesal del trabajo y de la seguridad social quedara así:</w:t>
      </w:r>
    </w:p>
    <w:p w:rsidR="00D578D2" w:rsidRPr="00D578D2" w:rsidRDefault="00D578D2" w:rsidP="00D578D2">
      <w:pPr>
        <w:spacing w:after="0" w:line="240" w:lineRule="auto"/>
        <w:jc w:val="both"/>
        <w:rPr>
          <w:rFonts w:ascii="Arial" w:hAnsi="Arial" w:cs="Arial"/>
        </w:rPr>
      </w:pPr>
    </w:p>
    <w:p w:rsidR="00D578D2" w:rsidRPr="00D578D2" w:rsidRDefault="00D578D2" w:rsidP="00D578D2">
      <w:pPr>
        <w:spacing w:after="0" w:line="240" w:lineRule="auto"/>
        <w:jc w:val="both"/>
        <w:rPr>
          <w:rFonts w:ascii="Arial" w:hAnsi="Arial" w:cs="Arial"/>
        </w:rPr>
      </w:pPr>
      <w:r w:rsidRPr="00D578D2">
        <w:rPr>
          <w:rFonts w:ascii="Arial" w:hAnsi="Arial" w:cs="Arial"/>
        </w:rPr>
        <w:t>ARTICULO 151. PRESCRIPCION. Las acciones que emanen de las leyes sociales prescribirán en diez (10) años, que se contarán desde que la respectiva obligación se haya hecho exigible. El simple reclamo escrito del trabajador, recibido por el {empleador}, sobre un derecho o prestación debidamente determinado, interrumpirá la prescripción pero sólo por un lapso igual.</w:t>
      </w:r>
    </w:p>
    <w:p w:rsidR="009A4877" w:rsidRDefault="009A4877" w:rsidP="004333A0">
      <w:pPr>
        <w:spacing w:after="0" w:line="240" w:lineRule="auto"/>
        <w:jc w:val="both"/>
        <w:rPr>
          <w:rFonts w:ascii="Arial" w:hAnsi="Arial" w:cs="Arial"/>
        </w:rPr>
      </w:pPr>
    </w:p>
    <w:p w:rsidR="004333A0" w:rsidRPr="004333A0" w:rsidRDefault="004333A0" w:rsidP="004333A0">
      <w:pPr>
        <w:spacing w:after="0" w:line="240" w:lineRule="auto"/>
        <w:jc w:val="both"/>
        <w:rPr>
          <w:rFonts w:ascii="Arial" w:hAnsi="Arial" w:cs="Arial"/>
        </w:rPr>
      </w:pPr>
    </w:p>
    <w:p w:rsidR="001733AD" w:rsidRPr="004333A0" w:rsidRDefault="001733AD" w:rsidP="004333A0">
      <w:pPr>
        <w:spacing w:after="0" w:line="240" w:lineRule="auto"/>
        <w:jc w:val="both"/>
        <w:rPr>
          <w:rFonts w:ascii="Arial" w:hAnsi="Arial" w:cs="Arial"/>
        </w:rPr>
      </w:pPr>
      <w:r w:rsidRPr="004333A0">
        <w:rPr>
          <w:rFonts w:ascii="Arial" w:hAnsi="Arial" w:cs="Arial"/>
          <w:lang w:val="es-ES_tradnl"/>
        </w:rPr>
        <w:t xml:space="preserve">Artículo </w:t>
      </w:r>
      <w:r w:rsidR="00AC4FD6">
        <w:rPr>
          <w:rFonts w:ascii="Arial" w:hAnsi="Arial" w:cs="Arial"/>
          <w:lang w:val="es-ES_tradnl"/>
        </w:rPr>
        <w:t>4</w:t>
      </w:r>
      <w:r w:rsidRPr="004333A0">
        <w:rPr>
          <w:rFonts w:ascii="Arial" w:hAnsi="Arial" w:cs="Arial"/>
          <w:lang w:val="es-ES_tradnl"/>
        </w:rPr>
        <w:t xml:space="preserve">. </w:t>
      </w:r>
      <w:r w:rsidRPr="004333A0">
        <w:rPr>
          <w:rFonts w:ascii="Arial" w:hAnsi="Arial" w:cs="Arial"/>
          <w:i/>
          <w:iCs/>
          <w:lang w:val="es-ES_tradnl"/>
        </w:rPr>
        <w:t>Vigencia y derogatorias</w:t>
      </w:r>
      <w:r w:rsidRPr="004333A0">
        <w:rPr>
          <w:rFonts w:ascii="Arial" w:hAnsi="Arial" w:cs="Arial"/>
          <w:lang w:val="es-ES_tradnl"/>
        </w:rPr>
        <w:t>. La presente ley rige a partir de la fecha de su publicación y deroga todas las disposiciones que le sean contrarias.</w:t>
      </w:r>
    </w:p>
    <w:p w:rsidR="001733AD" w:rsidRPr="004333A0" w:rsidRDefault="001733AD" w:rsidP="004333A0">
      <w:pPr>
        <w:spacing w:after="0" w:line="240" w:lineRule="auto"/>
        <w:jc w:val="both"/>
        <w:rPr>
          <w:rFonts w:ascii="Arial" w:hAnsi="Arial" w:cs="Arial"/>
        </w:rPr>
      </w:pPr>
    </w:p>
    <w:p w:rsidR="001733AD" w:rsidRPr="004333A0" w:rsidRDefault="001733AD" w:rsidP="004333A0">
      <w:pPr>
        <w:spacing w:after="0" w:line="240" w:lineRule="auto"/>
        <w:jc w:val="both"/>
        <w:rPr>
          <w:rFonts w:ascii="Arial" w:hAnsi="Arial" w:cs="Arial"/>
        </w:rPr>
      </w:pPr>
    </w:p>
    <w:p w:rsidR="001733AD" w:rsidRPr="004333A0" w:rsidRDefault="001733AD" w:rsidP="004333A0">
      <w:pPr>
        <w:spacing w:after="0" w:line="240" w:lineRule="auto"/>
        <w:jc w:val="both"/>
        <w:rPr>
          <w:rFonts w:ascii="Arial" w:hAnsi="Arial" w:cs="Arial"/>
          <w:b/>
          <w:bCs/>
          <w:lang w:val="es-ES_tradnl"/>
        </w:rPr>
      </w:pPr>
      <w:r w:rsidRPr="004333A0">
        <w:rPr>
          <w:rFonts w:ascii="Arial" w:hAnsi="Arial" w:cs="Arial"/>
          <w:b/>
          <w:bCs/>
          <w:lang w:val="es-ES_tradnl"/>
        </w:rPr>
        <w:t xml:space="preserve">Autor: Senador Musa Besaile Fayad, en ejercicio de iniciativa legislativa, según lo consagrado en los artículos 139 y 140 de la ley 5° de 1992.   </w:t>
      </w:r>
    </w:p>
    <w:p w:rsidR="007F30D3" w:rsidRDefault="007F30D3" w:rsidP="004333A0">
      <w:pPr>
        <w:spacing w:after="0" w:line="240" w:lineRule="auto"/>
        <w:jc w:val="both"/>
        <w:rPr>
          <w:rFonts w:ascii="Arial" w:hAnsi="Arial" w:cs="Arial"/>
        </w:rPr>
      </w:pPr>
    </w:p>
    <w:p w:rsidR="00212BDA" w:rsidRPr="004333A0" w:rsidRDefault="00212BDA" w:rsidP="004333A0">
      <w:pPr>
        <w:spacing w:after="0" w:line="240" w:lineRule="auto"/>
        <w:jc w:val="both"/>
        <w:rPr>
          <w:rFonts w:ascii="Arial" w:hAnsi="Arial" w:cs="Arial"/>
        </w:rPr>
      </w:pPr>
    </w:p>
    <w:p w:rsidR="007F30D3" w:rsidRPr="004333A0" w:rsidRDefault="007F30D3" w:rsidP="004333A0">
      <w:pPr>
        <w:spacing w:after="0" w:line="240" w:lineRule="auto"/>
        <w:jc w:val="both"/>
        <w:rPr>
          <w:rFonts w:ascii="Arial" w:hAnsi="Arial" w:cs="Arial"/>
        </w:rPr>
      </w:pPr>
    </w:p>
    <w:p w:rsidR="006162C0" w:rsidRDefault="006162C0" w:rsidP="004333A0">
      <w:pPr>
        <w:spacing w:after="0" w:line="240" w:lineRule="auto"/>
        <w:jc w:val="both"/>
        <w:rPr>
          <w:rFonts w:ascii="Arial" w:hAnsi="Arial" w:cs="Arial"/>
        </w:rPr>
      </w:pPr>
    </w:p>
    <w:p w:rsidR="006C2702" w:rsidRDefault="006C2702" w:rsidP="004333A0">
      <w:pPr>
        <w:spacing w:after="0" w:line="240" w:lineRule="auto"/>
        <w:jc w:val="both"/>
        <w:rPr>
          <w:rFonts w:ascii="Arial" w:hAnsi="Arial" w:cs="Arial"/>
        </w:rPr>
      </w:pPr>
    </w:p>
    <w:p w:rsidR="006C2702" w:rsidRDefault="006C2702" w:rsidP="004333A0">
      <w:pPr>
        <w:spacing w:after="0" w:line="240" w:lineRule="auto"/>
        <w:jc w:val="both"/>
        <w:rPr>
          <w:rFonts w:ascii="Arial" w:hAnsi="Arial" w:cs="Arial"/>
        </w:rPr>
      </w:pPr>
      <w:r>
        <w:rPr>
          <w:rFonts w:ascii="Arial" w:hAnsi="Arial" w:cs="Arial"/>
        </w:rPr>
        <w:t>Del Honorable Senador</w:t>
      </w:r>
    </w:p>
    <w:p w:rsidR="006C2702" w:rsidRDefault="006C2702" w:rsidP="004333A0">
      <w:pPr>
        <w:spacing w:after="0" w:line="240" w:lineRule="auto"/>
        <w:jc w:val="both"/>
        <w:rPr>
          <w:rFonts w:ascii="Arial" w:hAnsi="Arial" w:cs="Arial"/>
        </w:rPr>
      </w:pPr>
    </w:p>
    <w:p w:rsidR="006C2702" w:rsidRDefault="006C2702" w:rsidP="004333A0">
      <w:pPr>
        <w:spacing w:after="0" w:line="240" w:lineRule="auto"/>
        <w:jc w:val="both"/>
        <w:rPr>
          <w:rFonts w:ascii="Arial" w:hAnsi="Arial" w:cs="Arial"/>
        </w:rPr>
      </w:pPr>
    </w:p>
    <w:p w:rsidR="00212BDA" w:rsidRDefault="00212BDA" w:rsidP="004333A0">
      <w:pPr>
        <w:spacing w:after="0" w:line="240" w:lineRule="auto"/>
        <w:jc w:val="both"/>
        <w:rPr>
          <w:rFonts w:ascii="Arial" w:hAnsi="Arial" w:cs="Arial"/>
        </w:rPr>
      </w:pPr>
    </w:p>
    <w:p w:rsidR="00212BDA" w:rsidRDefault="00212BDA" w:rsidP="004333A0">
      <w:pPr>
        <w:spacing w:after="0" w:line="240" w:lineRule="auto"/>
        <w:jc w:val="both"/>
        <w:rPr>
          <w:rFonts w:ascii="Arial" w:hAnsi="Arial" w:cs="Arial"/>
        </w:rPr>
      </w:pPr>
    </w:p>
    <w:p w:rsidR="00212BDA" w:rsidRDefault="00212BDA" w:rsidP="004333A0">
      <w:pPr>
        <w:spacing w:after="0" w:line="240" w:lineRule="auto"/>
        <w:jc w:val="both"/>
        <w:rPr>
          <w:rFonts w:ascii="Arial" w:hAnsi="Arial" w:cs="Arial"/>
        </w:rPr>
      </w:pPr>
    </w:p>
    <w:p w:rsidR="006C2702" w:rsidRDefault="006C2702" w:rsidP="004333A0">
      <w:pPr>
        <w:spacing w:after="0" w:line="240" w:lineRule="auto"/>
        <w:jc w:val="both"/>
        <w:rPr>
          <w:rFonts w:ascii="Arial" w:hAnsi="Arial" w:cs="Arial"/>
        </w:rPr>
      </w:pPr>
    </w:p>
    <w:p w:rsidR="006C2702" w:rsidRDefault="006C2702" w:rsidP="004333A0">
      <w:pPr>
        <w:spacing w:after="0" w:line="240" w:lineRule="auto"/>
        <w:jc w:val="both"/>
        <w:rPr>
          <w:rFonts w:ascii="Arial" w:hAnsi="Arial" w:cs="Arial"/>
        </w:rPr>
      </w:pPr>
    </w:p>
    <w:p w:rsidR="006C2702" w:rsidRPr="00F93CC6" w:rsidRDefault="006C2702" w:rsidP="004333A0">
      <w:pPr>
        <w:spacing w:after="0" w:line="240" w:lineRule="auto"/>
        <w:jc w:val="both"/>
        <w:rPr>
          <w:rFonts w:ascii="Arial" w:hAnsi="Arial" w:cs="Arial"/>
          <w:b/>
        </w:rPr>
      </w:pPr>
      <w:r w:rsidRPr="00F93CC6">
        <w:rPr>
          <w:rFonts w:ascii="Arial" w:hAnsi="Arial" w:cs="Arial"/>
          <w:b/>
        </w:rPr>
        <w:t>MUSA BESAILE FAYAD</w:t>
      </w:r>
    </w:p>
    <w:p w:rsidR="006C2702" w:rsidRDefault="006C2702" w:rsidP="004333A0">
      <w:pPr>
        <w:spacing w:after="0" w:line="240" w:lineRule="auto"/>
        <w:jc w:val="both"/>
        <w:rPr>
          <w:rFonts w:ascii="Arial" w:hAnsi="Arial" w:cs="Arial"/>
        </w:rPr>
      </w:pPr>
    </w:p>
    <w:p w:rsidR="006C2702" w:rsidRDefault="006C2702" w:rsidP="004333A0">
      <w:pPr>
        <w:spacing w:after="0" w:line="240" w:lineRule="auto"/>
        <w:jc w:val="both"/>
        <w:rPr>
          <w:rFonts w:ascii="Arial" w:hAnsi="Arial" w:cs="Arial"/>
        </w:rPr>
      </w:pPr>
    </w:p>
    <w:p w:rsidR="006C2702" w:rsidRDefault="006C2702" w:rsidP="004333A0">
      <w:pPr>
        <w:spacing w:after="0" w:line="240" w:lineRule="auto"/>
        <w:jc w:val="both"/>
        <w:rPr>
          <w:rFonts w:ascii="Arial" w:hAnsi="Arial" w:cs="Arial"/>
        </w:rPr>
      </w:pPr>
    </w:p>
    <w:p w:rsidR="00212BDA" w:rsidRDefault="00212BDA" w:rsidP="004333A0">
      <w:pPr>
        <w:spacing w:after="0" w:line="240" w:lineRule="auto"/>
        <w:jc w:val="both"/>
        <w:rPr>
          <w:rFonts w:ascii="Arial" w:hAnsi="Arial" w:cs="Arial"/>
        </w:rPr>
      </w:pPr>
    </w:p>
    <w:p w:rsidR="00212BDA" w:rsidRDefault="00212BDA" w:rsidP="004333A0">
      <w:pPr>
        <w:spacing w:after="0" w:line="240" w:lineRule="auto"/>
        <w:jc w:val="both"/>
        <w:rPr>
          <w:rFonts w:ascii="Arial" w:hAnsi="Arial" w:cs="Arial"/>
        </w:rPr>
      </w:pPr>
    </w:p>
    <w:p w:rsidR="00076F67" w:rsidRDefault="00076F67" w:rsidP="00076F67">
      <w:pPr>
        <w:spacing w:after="0" w:line="240" w:lineRule="auto"/>
        <w:jc w:val="center"/>
        <w:rPr>
          <w:rFonts w:ascii="Arial" w:hAnsi="Arial" w:cs="Arial"/>
        </w:rPr>
      </w:pPr>
    </w:p>
    <w:p w:rsidR="0029725F" w:rsidRDefault="0029725F" w:rsidP="00076F67">
      <w:pPr>
        <w:spacing w:after="0" w:line="240" w:lineRule="auto"/>
        <w:jc w:val="center"/>
        <w:rPr>
          <w:rFonts w:ascii="Arial" w:hAnsi="Arial" w:cs="Arial"/>
          <w:b/>
        </w:rPr>
      </w:pPr>
      <w:r w:rsidRPr="004333A0">
        <w:rPr>
          <w:rFonts w:ascii="Arial" w:hAnsi="Arial" w:cs="Arial"/>
          <w:b/>
        </w:rPr>
        <w:lastRenderedPageBreak/>
        <w:t>EXPOSICION DE MOTIVOS.</w:t>
      </w:r>
    </w:p>
    <w:p w:rsidR="00076F67" w:rsidRDefault="00076F67" w:rsidP="00076F67">
      <w:pPr>
        <w:spacing w:after="0" w:line="240" w:lineRule="auto"/>
        <w:jc w:val="center"/>
        <w:rPr>
          <w:rFonts w:ascii="Arial" w:hAnsi="Arial" w:cs="Arial"/>
          <w:b/>
        </w:rPr>
      </w:pPr>
    </w:p>
    <w:p w:rsidR="004333A0" w:rsidRPr="004333A0" w:rsidRDefault="004333A0" w:rsidP="00AC4FD6">
      <w:pPr>
        <w:spacing w:after="0" w:line="240" w:lineRule="auto"/>
        <w:rPr>
          <w:rFonts w:ascii="Arial" w:hAnsi="Arial" w:cs="Arial"/>
          <w:b/>
        </w:rPr>
      </w:pPr>
    </w:p>
    <w:p w:rsidR="006442F8" w:rsidRDefault="0029725F" w:rsidP="004333A0">
      <w:pPr>
        <w:spacing w:after="0" w:line="240" w:lineRule="auto"/>
        <w:jc w:val="both"/>
        <w:rPr>
          <w:rFonts w:ascii="Arial" w:hAnsi="Arial" w:cs="Arial"/>
        </w:rPr>
      </w:pPr>
      <w:r w:rsidRPr="004333A0">
        <w:rPr>
          <w:rFonts w:ascii="Arial" w:hAnsi="Arial" w:cs="Arial"/>
        </w:rPr>
        <w:t xml:space="preserve">El proyecto de ley, </w:t>
      </w:r>
      <w:r w:rsidR="007F30D3" w:rsidRPr="004333A0">
        <w:rPr>
          <w:rFonts w:ascii="Arial" w:hAnsi="Arial" w:cs="Arial"/>
        </w:rPr>
        <w:t xml:space="preserve">en primer lugar, </w:t>
      </w:r>
      <w:r w:rsidR="006442F8" w:rsidRPr="004333A0">
        <w:rPr>
          <w:rFonts w:ascii="Arial" w:hAnsi="Arial" w:cs="Arial"/>
        </w:rPr>
        <w:t xml:space="preserve">tiene como objetivo modificar el término de </w:t>
      </w:r>
      <w:r w:rsidR="006A7CCF" w:rsidRPr="004333A0">
        <w:rPr>
          <w:rFonts w:ascii="Arial" w:hAnsi="Arial" w:cs="Arial"/>
        </w:rPr>
        <w:t>prescripción de los derechos laborales contemplados en el código sustantivo del trabajo,</w:t>
      </w:r>
      <w:r w:rsidR="006442F8" w:rsidRPr="004333A0">
        <w:rPr>
          <w:rFonts w:ascii="Arial" w:hAnsi="Arial" w:cs="Arial"/>
        </w:rPr>
        <w:t xml:space="preserve"> actualmente el término está en </w:t>
      </w:r>
      <w:r w:rsidR="006A7CCF" w:rsidRPr="004333A0">
        <w:rPr>
          <w:rFonts w:ascii="Arial" w:hAnsi="Arial" w:cs="Arial"/>
        </w:rPr>
        <w:t xml:space="preserve">3 años </w:t>
      </w:r>
      <w:r w:rsidR="006442F8" w:rsidRPr="004333A0">
        <w:rPr>
          <w:rFonts w:ascii="Arial" w:hAnsi="Arial" w:cs="Arial"/>
        </w:rPr>
        <w:t xml:space="preserve"> y el proyecto lo amplia a  </w:t>
      </w:r>
      <w:r w:rsidR="006A7CCF" w:rsidRPr="004333A0">
        <w:rPr>
          <w:rFonts w:ascii="Arial" w:hAnsi="Arial" w:cs="Arial"/>
        </w:rPr>
        <w:t xml:space="preserve"> </w:t>
      </w:r>
      <w:r w:rsidR="00212BDA">
        <w:rPr>
          <w:rFonts w:ascii="Arial" w:hAnsi="Arial" w:cs="Arial"/>
        </w:rPr>
        <w:t>10</w:t>
      </w:r>
      <w:r w:rsidR="006A7CCF" w:rsidRPr="004333A0">
        <w:rPr>
          <w:rFonts w:ascii="Arial" w:hAnsi="Arial" w:cs="Arial"/>
        </w:rPr>
        <w:t xml:space="preserve"> años contados desde la causación</w:t>
      </w:r>
      <w:r w:rsidR="006442F8" w:rsidRPr="004333A0">
        <w:rPr>
          <w:rFonts w:ascii="Arial" w:hAnsi="Arial" w:cs="Arial"/>
        </w:rPr>
        <w:t>, esto lo realiza al modificar el artículo 488 de</w:t>
      </w:r>
      <w:r w:rsidR="00076F67">
        <w:rPr>
          <w:rFonts w:ascii="Arial" w:hAnsi="Arial" w:cs="Arial"/>
        </w:rPr>
        <w:t>l Código sustantivo del trabajo y el 151 del Código procesal del trabajo</w:t>
      </w:r>
    </w:p>
    <w:p w:rsidR="00076F67" w:rsidRPr="004333A0" w:rsidRDefault="00076F67" w:rsidP="004333A0">
      <w:pPr>
        <w:spacing w:after="0" w:line="240" w:lineRule="auto"/>
        <w:jc w:val="both"/>
        <w:rPr>
          <w:rFonts w:ascii="Arial" w:hAnsi="Arial" w:cs="Arial"/>
        </w:rPr>
      </w:pPr>
    </w:p>
    <w:p w:rsidR="00076F67" w:rsidRDefault="006442F8" w:rsidP="00212BDA">
      <w:pPr>
        <w:spacing w:after="0" w:line="240" w:lineRule="auto"/>
        <w:jc w:val="both"/>
        <w:rPr>
          <w:rFonts w:ascii="Arial" w:hAnsi="Arial" w:cs="Arial"/>
        </w:rPr>
      </w:pPr>
      <w:r w:rsidRPr="004333A0">
        <w:rPr>
          <w:rFonts w:ascii="Arial" w:hAnsi="Arial" w:cs="Arial"/>
        </w:rPr>
        <w:t xml:space="preserve">Adiciona </w:t>
      </w:r>
      <w:r w:rsidR="007F30D3" w:rsidRPr="004333A0">
        <w:rPr>
          <w:rFonts w:ascii="Arial" w:hAnsi="Arial" w:cs="Arial"/>
        </w:rPr>
        <w:t xml:space="preserve"> un parágrafo al </w:t>
      </w:r>
      <w:r w:rsidRPr="004333A0">
        <w:rPr>
          <w:rFonts w:ascii="Arial" w:hAnsi="Arial" w:cs="Arial"/>
        </w:rPr>
        <w:t>artículo 489</w:t>
      </w:r>
      <w:r w:rsidR="007F30D3" w:rsidRPr="004333A0">
        <w:rPr>
          <w:rFonts w:ascii="Arial" w:hAnsi="Arial" w:cs="Arial"/>
        </w:rPr>
        <w:t xml:space="preserve"> del código sustantivo del trabajo en el sentido de que el empleador </w:t>
      </w:r>
      <w:r w:rsidR="00076F67">
        <w:rPr>
          <w:rFonts w:ascii="Arial" w:hAnsi="Arial" w:cs="Arial"/>
        </w:rPr>
        <w:t>incluya en el reglamento de trabajo y</w:t>
      </w:r>
      <w:r w:rsidR="00212BDA">
        <w:rPr>
          <w:rFonts w:ascii="Arial" w:hAnsi="Arial" w:cs="Arial"/>
        </w:rPr>
        <w:t xml:space="preserve"> </w:t>
      </w:r>
      <w:r w:rsidR="00076F67">
        <w:rPr>
          <w:rFonts w:ascii="Arial" w:hAnsi="Arial" w:cs="Arial"/>
        </w:rPr>
        <w:t xml:space="preserve">en la carta que comunique la terminación del contrato de trabajo </w:t>
      </w:r>
      <w:r w:rsidR="00212BDA">
        <w:rPr>
          <w:rFonts w:ascii="Arial" w:hAnsi="Arial" w:cs="Arial"/>
        </w:rPr>
        <w:t>el término de prescripción.</w:t>
      </w:r>
    </w:p>
    <w:p w:rsidR="00AC4FD6" w:rsidRDefault="00AC4FD6" w:rsidP="00212BDA">
      <w:pPr>
        <w:spacing w:after="0" w:line="240" w:lineRule="auto"/>
        <w:jc w:val="both"/>
        <w:rPr>
          <w:rFonts w:ascii="Arial" w:hAnsi="Arial" w:cs="Arial"/>
        </w:rPr>
      </w:pPr>
    </w:p>
    <w:p w:rsidR="00AC4FD6" w:rsidRDefault="00AC4FD6" w:rsidP="00212BDA">
      <w:pPr>
        <w:spacing w:after="0" w:line="240" w:lineRule="auto"/>
        <w:jc w:val="both"/>
        <w:rPr>
          <w:rFonts w:ascii="Arial" w:hAnsi="Arial" w:cs="Arial"/>
        </w:rPr>
      </w:pPr>
      <w:r>
        <w:rPr>
          <w:rFonts w:ascii="Arial" w:hAnsi="Arial" w:cs="Arial"/>
        </w:rPr>
        <w:t>Inicialmente</w:t>
      </w:r>
      <w:r w:rsidR="00076F67">
        <w:rPr>
          <w:rFonts w:ascii="Arial" w:hAnsi="Arial" w:cs="Arial"/>
        </w:rPr>
        <w:t xml:space="preserve"> el legislador </w:t>
      </w:r>
      <w:r>
        <w:rPr>
          <w:rFonts w:ascii="Arial" w:hAnsi="Arial" w:cs="Arial"/>
        </w:rPr>
        <w:t>planteó</w:t>
      </w:r>
      <w:r w:rsidR="00076F67">
        <w:rPr>
          <w:rFonts w:ascii="Arial" w:hAnsi="Arial" w:cs="Arial"/>
        </w:rPr>
        <w:t xml:space="preserve"> un </w:t>
      </w:r>
      <w:r>
        <w:rPr>
          <w:rFonts w:ascii="Arial" w:hAnsi="Arial" w:cs="Arial"/>
        </w:rPr>
        <w:t>término</w:t>
      </w:r>
      <w:r w:rsidR="00076F67">
        <w:rPr>
          <w:rFonts w:ascii="Arial" w:hAnsi="Arial" w:cs="Arial"/>
        </w:rPr>
        <w:t xml:space="preserve"> de prescripción corto porque considero que los</w:t>
      </w:r>
      <w:r>
        <w:rPr>
          <w:rFonts w:ascii="Arial" w:hAnsi="Arial" w:cs="Arial"/>
        </w:rPr>
        <w:t xml:space="preserve"> </w:t>
      </w:r>
      <w:r w:rsidR="00076F67">
        <w:rPr>
          <w:rFonts w:ascii="Arial" w:hAnsi="Arial" w:cs="Arial"/>
        </w:rPr>
        <w:t xml:space="preserve">procesos laborales no tardarían en resolverse, sin embargo, la </w:t>
      </w:r>
      <w:r>
        <w:rPr>
          <w:rFonts w:ascii="Arial" w:hAnsi="Arial" w:cs="Arial"/>
        </w:rPr>
        <w:t>práctica</w:t>
      </w:r>
      <w:r w:rsidR="00076F67">
        <w:rPr>
          <w:rFonts w:ascii="Arial" w:hAnsi="Arial" w:cs="Arial"/>
        </w:rPr>
        <w:t xml:space="preserve"> ha </w:t>
      </w:r>
      <w:r>
        <w:rPr>
          <w:rFonts w:ascii="Arial" w:hAnsi="Arial" w:cs="Arial"/>
        </w:rPr>
        <w:t>mostrado</w:t>
      </w:r>
      <w:r w:rsidR="00076F67">
        <w:rPr>
          <w:rFonts w:ascii="Arial" w:hAnsi="Arial" w:cs="Arial"/>
        </w:rPr>
        <w:t xml:space="preserve"> que un proceso laboral </w:t>
      </w:r>
      <w:r>
        <w:rPr>
          <w:rFonts w:ascii="Arial" w:hAnsi="Arial" w:cs="Arial"/>
        </w:rPr>
        <w:t>no ha cumplido con términos de celeridad.</w:t>
      </w:r>
    </w:p>
    <w:p w:rsidR="00AC4FD6" w:rsidRDefault="00AC4FD6" w:rsidP="00212BDA">
      <w:pPr>
        <w:spacing w:after="0" w:line="240" w:lineRule="auto"/>
        <w:jc w:val="both"/>
        <w:rPr>
          <w:rFonts w:ascii="Arial" w:hAnsi="Arial" w:cs="Arial"/>
        </w:rPr>
      </w:pPr>
    </w:p>
    <w:p w:rsidR="004333A0" w:rsidRDefault="00076F67" w:rsidP="004333A0">
      <w:pPr>
        <w:spacing w:after="0" w:line="240" w:lineRule="auto"/>
        <w:jc w:val="both"/>
        <w:rPr>
          <w:rFonts w:ascii="Arial" w:hAnsi="Arial" w:cs="Arial"/>
        </w:rPr>
      </w:pPr>
      <w:r>
        <w:rPr>
          <w:rFonts w:ascii="Arial" w:hAnsi="Arial" w:cs="Arial"/>
        </w:rPr>
        <w:t xml:space="preserve">Por esta razón y con el </w:t>
      </w:r>
      <w:r w:rsidR="00AC4FD6">
        <w:rPr>
          <w:rFonts w:ascii="Arial" w:hAnsi="Arial" w:cs="Arial"/>
        </w:rPr>
        <w:t>ánimo</w:t>
      </w:r>
      <w:r>
        <w:rPr>
          <w:rFonts w:ascii="Arial" w:hAnsi="Arial" w:cs="Arial"/>
        </w:rPr>
        <w:t xml:space="preserve"> de proteger los derechos adquiridos de los empleados, el legislador considera que debe </w:t>
      </w:r>
      <w:r w:rsidR="00AC4FD6">
        <w:rPr>
          <w:rFonts w:ascii="Arial" w:hAnsi="Arial" w:cs="Arial"/>
        </w:rPr>
        <w:t xml:space="preserve">ampliar el término de prescripción a 10 años e igualarla con el término de prescripción civil </w:t>
      </w:r>
    </w:p>
    <w:p w:rsidR="00076F67" w:rsidRPr="004333A0" w:rsidRDefault="00076F67" w:rsidP="004333A0">
      <w:pPr>
        <w:spacing w:after="0" w:line="240" w:lineRule="auto"/>
        <w:jc w:val="both"/>
        <w:rPr>
          <w:rFonts w:ascii="Arial" w:hAnsi="Arial" w:cs="Arial"/>
        </w:rPr>
      </w:pPr>
    </w:p>
    <w:p w:rsidR="006442F8" w:rsidRDefault="006442F8" w:rsidP="004333A0">
      <w:pPr>
        <w:spacing w:after="0" w:line="240" w:lineRule="auto"/>
        <w:jc w:val="both"/>
        <w:rPr>
          <w:rFonts w:ascii="Arial" w:hAnsi="Arial" w:cs="Arial"/>
        </w:rPr>
      </w:pPr>
      <w:r w:rsidRPr="004333A0">
        <w:rPr>
          <w:rFonts w:ascii="Arial" w:hAnsi="Arial" w:cs="Arial"/>
        </w:rPr>
        <w:t xml:space="preserve">La prescripción implica la pérdida del derecho por parte del trabajador </w:t>
      </w:r>
      <w:r w:rsidR="00844B1F">
        <w:rPr>
          <w:rFonts w:ascii="Arial" w:hAnsi="Arial" w:cs="Arial"/>
        </w:rPr>
        <w:t xml:space="preserve"> a reclamar el pago de sus prestaciones y por tanto la </w:t>
      </w:r>
      <w:r w:rsidRPr="004333A0">
        <w:rPr>
          <w:rFonts w:ascii="Arial" w:hAnsi="Arial" w:cs="Arial"/>
        </w:rPr>
        <w:t xml:space="preserve"> cesación por parte del empleador</w:t>
      </w:r>
      <w:r w:rsidR="00844B1F">
        <w:rPr>
          <w:rFonts w:ascii="Arial" w:hAnsi="Arial" w:cs="Arial"/>
        </w:rPr>
        <w:t xml:space="preserve"> de pagarlas.</w:t>
      </w:r>
    </w:p>
    <w:p w:rsidR="006C2702" w:rsidRDefault="006C2702" w:rsidP="004333A0">
      <w:pPr>
        <w:spacing w:after="0" w:line="240" w:lineRule="auto"/>
        <w:jc w:val="both"/>
        <w:rPr>
          <w:rFonts w:ascii="Arial" w:hAnsi="Arial" w:cs="Arial"/>
        </w:rPr>
      </w:pPr>
    </w:p>
    <w:p w:rsidR="004333A0" w:rsidRPr="004333A0" w:rsidRDefault="004333A0" w:rsidP="004333A0">
      <w:pPr>
        <w:spacing w:after="0" w:line="240" w:lineRule="auto"/>
        <w:jc w:val="both"/>
        <w:rPr>
          <w:rFonts w:ascii="Arial" w:hAnsi="Arial" w:cs="Arial"/>
        </w:rPr>
      </w:pPr>
    </w:p>
    <w:p w:rsidR="004333A0" w:rsidRDefault="00DC2B75" w:rsidP="004333A0">
      <w:pPr>
        <w:spacing w:after="0" w:line="240" w:lineRule="auto"/>
        <w:jc w:val="both"/>
        <w:rPr>
          <w:rFonts w:ascii="Arial" w:hAnsi="Arial" w:cs="Arial"/>
          <w:b/>
        </w:rPr>
      </w:pPr>
      <w:r w:rsidRPr="004333A0">
        <w:rPr>
          <w:rFonts w:ascii="Arial" w:hAnsi="Arial" w:cs="Arial"/>
          <w:b/>
        </w:rPr>
        <w:t xml:space="preserve">CONTENIDO </w:t>
      </w:r>
      <w:r w:rsidR="00B74B4C">
        <w:rPr>
          <w:rFonts w:ascii="Arial" w:hAnsi="Arial" w:cs="Arial"/>
          <w:b/>
        </w:rPr>
        <w:t>Y ALCANCE</w:t>
      </w:r>
    </w:p>
    <w:p w:rsidR="00076F67" w:rsidRDefault="00076F67" w:rsidP="004333A0">
      <w:pPr>
        <w:spacing w:after="0" w:line="240" w:lineRule="auto"/>
        <w:jc w:val="both"/>
        <w:rPr>
          <w:rFonts w:ascii="Arial" w:hAnsi="Arial" w:cs="Arial"/>
          <w:b/>
        </w:rPr>
      </w:pPr>
    </w:p>
    <w:p w:rsidR="00842926" w:rsidRPr="004333A0" w:rsidRDefault="00842926" w:rsidP="004333A0">
      <w:pPr>
        <w:spacing w:after="0" w:line="240" w:lineRule="auto"/>
        <w:jc w:val="both"/>
        <w:rPr>
          <w:rFonts w:ascii="Arial" w:hAnsi="Arial" w:cs="Arial"/>
          <w:b/>
        </w:rPr>
      </w:pPr>
    </w:p>
    <w:p w:rsidR="00DC2B75" w:rsidRPr="004333A0" w:rsidRDefault="00DC2B75" w:rsidP="004333A0">
      <w:pPr>
        <w:spacing w:after="0" w:line="240" w:lineRule="auto"/>
        <w:jc w:val="both"/>
        <w:rPr>
          <w:rFonts w:ascii="Arial" w:hAnsi="Arial" w:cs="Arial"/>
        </w:rPr>
      </w:pPr>
      <w:r w:rsidRPr="004333A0">
        <w:rPr>
          <w:rFonts w:ascii="Arial" w:hAnsi="Arial" w:cs="Arial"/>
        </w:rPr>
        <w:t xml:space="preserve">El proyecto está conformado por </w:t>
      </w:r>
      <w:r w:rsidR="00AC4FD6">
        <w:rPr>
          <w:rFonts w:ascii="Arial" w:hAnsi="Arial" w:cs="Arial"/>
        </w:rPr>
        <w:t>4</w:t>
      </w:r>
      <w:r w:rsidRPr="004333A0">
        <w:rPr>
          <w:rFonts w:ascii="Arial" w:hAnsi="Arial" w:cs="Arial"/>
        </w:rPr>
        <w:t xml:space="preserve"> artículos incluyendo la vigencia; el artículo primero modifica el artículo 488 del Código Sustantivo del trabajo en el sentido de modificar el término de prescripción de las prestaciones sociales</w:t>
      </w:r>
      <w:r w:rsidR="002021AD" w:rsidRPr="004333A0">
        <w:rPr>
          <w:rFonts w:ascii="Arial" w:hAnsi="Arial" w:cs="Arial"/>
        </w:rPr>
        <w:t>, aument</w:t>
      </w:r>
      <w:r w:rsidR="00844B1F">
        <w:rPr>
          <w:rFonts w:ascii="Arial" w:hAnsi="Arial" w:cs="Arial"/>
        </w:rPr>
        <w:t>a</w:t>
      </w:r>
      <w:r w:rsidR="002021AD" w:rsidRPr="004333A0">
        <w:rPr>
          <w:rFonts w:ascii="Arial" w:hAnsi="Arial" w:cs="Arial"/>
        </w:rPr>
        <w:t xml:space="preserve"> el término de 3 </w:t>
      </w:r>
      <w:r w:rsidR="00212BDA">
        <w:rPr>
          <w:rFonts w:ascii="Arial" w:hAnsi="Arial" w:cs="Arial"/>
        </w:rPr>
        <w:t xml:space="preserve"> a 10</w:t>
      </w:r>
      <w:r w:rsidR="002021AD" w:rsidRPr="004333A0">
        <w:rPr>
          <w:rFonts w:ascii="Arial" w:hAnsi="Arial" w:cs="Arial"/>
        </w:rPr>
        <w:t xml:space="preserve"> años</w:t>
      </w:r>
      <w:r w:rsidR="00844B1F">
        <w:rPr>
          <w:rFonts w:ascii="Arial" w:hAnsi="Arial" w:cs="Arial"/>
        </w:rPr>
        <w:t>;</w:t>
      </w:r>
      <w:r w:rsidR="002021AD" w:rsidRPr="004333A0">
        <w:rPr>
          <w:rFonts w:ascii="Arial" w:hAnsi="Arial" w:cs="Arial"/>
        </w:rPr>
        <w:t xml:space="preserve"> </w:t>
      </w:r>
      <w:r w:rsidR="00212BDA">
        <w:rPr>
          <w:rFonts w:ascii="Arial" w:hAnsi="Arial" w:cs="Arial"/>
        </w:rPr>
        <w:t xml:space="preserve">en analogía con la prescripción en materia civil, </w:t>
      </w:r>
      <w:r w:rsidR="002021AD" w:rsidRPr="004333A0">
        <w:rPr>
          <w:rFonts w:ascii="Arial" w:hAnsi="Arial" w:cs="Arial"/>
        </w:rPr>
        <w:t xml:space="preserve">el artículo segundo, adiciona </w:t>
      </w:r>
      <w:r w:rsidR="00212BDA">
        <w:rPr>
          <w:rFonts w:ascii="Arial" w:hAnsi="Arial" w:cs="Arial"/>
        </w:rPr>
        <w:t>un parágrafo</w:t>
      </w:r>
      <w:r w:rsidR="002021AD" w:rsidRPr="004333A0">
        <w:rPr>
          <w:rFonts w:ascii="Arial" w:hAnsi="Arial" w:cs="Arial"/>
        </w:rPr>
        <w:t xml:space="preserve"> al artículo 489 del Código sustantivo del trabajo para referirse </w:t>
      </w:r>
      <w:r w:rsidR="00212BDA">
        <w:rPr>
          <w:rFonts w:ascii="Arial" w:hAnsi="Arial" w:cs="Arial"/>
        </w:rPr>
        <w:t xml:space="preserve">a que en el momento de </w:t>
      </w:r>
      <w:r w:rsidR="00844B1F">
        <w:rPr>
          <w:rFonts w:ascii="Arial" w:hAnsi="Arial" w:cs="Arial"/>
        </w:rPr>
        <w:t xml:space="preserve"> notificación </w:t>
      </w:r>
      <w:r w:rsidR="00212BDA">
        <w:rPr>
          <w:rFonts w:ascii="Arial" w:hAnsi="Arial" w:cs="Arial"/>
        </w:rPr>
        <w:t xml:space="preserve">de la terminación del contrato laboral, se le informe al trabajador sobre el fenómeno de </w:t>
      </w:r>
      <w:r w:rsidR="00844B1F">
        <w:rPr>
          <w:rFonts w:ascii="Arial" w:hAnsi="Arial" w:cs="Arial"/>
        </w:rPr>
        <w:t xml:space="preserve"> prescripción </w:t>
      </w:r>
      <w:r w:rsidR="002021AD" w:rsidRPr="004333A0">
        <w:rPr>
          <w:rFonts w:ascii="Arial" w:hAnsi="Arial" w:cs="Arial"/>
        </w:rPr>
        <w:t xml:space="preserve">para que </w:t>
      </w:r>
      <w:r w:rsidR="00844B1F">
        <w:rPr>
          <w:rFonts w:ascii="Arial" w:hAnsi="Arial" w:cs="Arial"/>
        </w:rPr>
        <w:t xml:space="preserve">el trabajador </w:t>
      </w:r>
      <w:r w:rsidR="002021AD" w:rsidRPr="004333A0">
        <w:rPr>
          <w:rFonts w:ascii="Arial" w:hAnsi="Arial" w:cs="Arial"/>
        </w:rPr>
        <w:t>no pierda por desconocimiento la oportunidad de reclamar a tiempo el pago de sus diferentes prestaciones sociales.</w:t>
      </w:r>
    </w:p>
    <w:p w:rsidR="004333A0" w:rsidRDefault="004333A0" w:rsidP="004333A0">
      <w:pPr>
        <w:spacing w:after="0" w:line="240" w:lineRule="auto"/>
        <w:jc w:val="both"/>
        <w:rPr>
          <w:rFonts w:ascii="Arial" w:hAnsi="Arial" w:cs="Arial"/>
        </w:rPr>
      </w:pPr>
    </w:p>
    <w:p w:rsidR="00B74B4C" w:rsidRDefault="00B74B4C" w:rsidP="004333A0">
      <w:pPr>
        <w:spacing w:after="0" w:line="240" w:lineRule="auto"/>
        <w:jc w:val="both"/>
        <w:rPr>
          <w:rFonts w:ascii="Arial" w:hAnsi="Arial" w:cs="Arial"/>
        </w:rPr>
      </w:pPr>
      <w:r>
        <w:rPr>
          <w:rFonts w:ascii="Arial" w:hAnsi="Arial" w:cs="Arial"/>
        </w:rPr>
        <w:t xml:space="preserve">Al modificar el término del que trata el artículo 488 del Código sustantivo del trabajo, aplica </w:t>
      </w:r>
      <w:r w:rsidR="00842926">
        <w:rPr>
          <w:rFonts w:ascii="Arial" w:hAnsi="Arial" w:cs="Arial"/>
        </w:rPr>
        <w:t>para todos los derechos derivados de</w:t>
      </w:r>
      <w:r>
        <w:rPr>
          <w:rFonts w:ascii="Arial" w:hAnsi="Arial" w:cs="Arial"/>
        </w:rPr>
        <w:t xml:space="preserve"> las prestaciones sociales como lo son el sueldo o salario, prima de vacaciones, prima de servicios, cesantías,</w:t>
      </w:r>
      <w:r w:rsidR="00842926">
        <w:rPr>
          <w:rFonts w:ascii="Arial" w:hAnsi="Arial" w:cs="Arial"/>
        </w:rPr>
        <w:t xml:space="preserve"> pensiones y demás que determine la ley.</w:t>
      </w:r>
    </w:p>
    <w:p w:rsidR="00842926" w:rsidRDefault="00842926" w:rsidP="004333A0">
      <w:pPr>
        <w:spacing w:after="0" w:line="240" w:lineRule="auto"/>
        <w:jc w:val="both"/>
        <w:rPr>
          <w:rFonts w:ascii="Arial" w:hAnsi="Arial" w:cs="Arial"/>
        </w:rPr>
      </w:pPr>
    </w:p>
    <w:p w:rsidR="00842926" w:rsidRDefault="00842926" w:rsidP="004333A0">
      <w:pPr>
        <w:spacing w:after="0" w:line="240" w:lineRule="auto"/>
        <w:jc w:val="both"/>
        <w:rPr>
          <w:rFonts w:ascii="Arial" w:hAnsi="Arial" w:cs="Arial"/>
        </w:rPr>
      </w:pPr>
      <w:r>
        <w:rPr>
          <w:rFonts w:ascii="Arial" w:hAnsi="Arial" w:cs="Arial"/>
        </w:rPr>
        <w:t>Prescripción del sueldo o salario; este derecho de los trabajadores a recibir una contraprestación monetaria por la prestación de un trabajo, se hace exigible una vez se haya terminado el periodo de remuneración pactado, el cual dependerá del contrato de trabajo, puede ser mensual, quincenal, semanal o diario, así las cosas el termino de prescripción empieza a contarse desde el día siguiente al vencimiento del plazo de pagar el sueldo o salario.</w:t>
      </w:r>
    </w:p>
    <w:p w:rsidR="00842926" w:rsidRDefault="00842926" w:rsidP="004333A0">
      <w:pPr>
        <w:spacing w:after="0" w:line="240" w:lineRule="auto"/>
        <w:jc w:val="both"/>
        <w:rPr>
          <w:rFonts w:ascii="Arial" w:hAnsi="Arial" w:cs="Arial"/>
        </w:rPr>
      </w:pPr>
    </w:p>
    <w:p w:rsidR="00842926" w:rsidRDefault="00842926" w:rsidP="004333A0">
      <w:pPr>
        <w:spacing w:after="0" w:line="240" w:lineRule="auto"/>
        <w:jc w:val="both"/>
        <w:rPr>
          <w:rFonts w:ascii="Arial" w:hAnsi="Arial" w:cs="Arial"/>
        </w:rPr>
      </w:pPr>
      <w:r>
        <w:rPr>
          <w:rFonts w:ascii="Arial" w:hAnsi="Arial" w:cs="Arial"/>
        </w:rPr>
        <w:t>Prescripción de las vacaciones: en  el caso de las vacaciones, la ley aclara que se hacen exigibles un año después de haberse cumplido el año de trabajo, es decir, un año después de haber adquirido el derecho.</w:t>
      </w:r>
    </w:p>
    <w:p w:rsidR="00842926" w:rsidRDefault="00842926" w:rsidP="004333A0">
      <w:pPr>
        <w:spacing w:after="0" w:line="240" w:lineRule="auto"/>
        <w:jc w:val="both"/>
        <w:rPr>
          <w:rFonts w:ascii="Arial" w:hAnsi="Arial" w:cs="Arial"/>
        </w:rPr>
      </w:pPr>
    </w:p>
    <w:p w:rsidR="00842926" w:rsidRDefault="00842926" w:rsidP="004333A0">
      <w:pPr>
        <w:spacing w:after="0" w:line="240" w:lineRule="auto"/>
        <w:jc w:val="both"/>
        <w:rPr>
          <w:rFonts w:ascii="Arial" w:hAnsi="Arial" w:cs="Arial"/>
        </w:rPr>
      </w:pPr>
      <w:r>
        <w:rPr>
          <w:rFonts w:ascii="Arial" w:hAnsi="Arial" w:cs="Arial"/>
        </w:rPr>
        <w:t xml:space="preserve">Prescripción de la prima de servicios: como esta prima es pagada en junio y </w:t>
      </w:r>
      <w:r w:rsidR="00C113FB">
        <w:rPr>
          <w:rFonts w:ascii="Arial" w:hAnsi="Arial" w:cs="Arial"/>
        </w:rPr>
        <w:t xml:space="preserve">en </w:t>
      </w:r>
      <w:r>
        <w:rPr>
          <w:rFonts w:ascii="Arial" w:hAnsi="Arial" w:cs="Arial"/>
        </w:rPr>
        <w:t>diciembre, el término de prescripción</w:t>
      </w:r>
      <w:r w:rsidR="00C113FB">
        <w:rPr>
          <w:rFonts w:ascii="Arial" w:hAnsi="Arial" w:cs="Arial"/>
        </w:rPr>
        <w:t xml:space="preserve"> empieza para la prima que se debe pagar en junio, empieza a contar el 1 de julio y para la prima que se debía pagar el 20 de diciembre a partir del 21 de diciembre.</w:t>
      </w:r>
    </w:p>
    <w:p w:rsidR="00C113FB" w:rsidRDefault="00C113FB" w:rsidP="004333A0">
      <w:pPr>
        <w:spacing w:after="0" w:line="240" w:lineRule="auto"/>
        <w:jc w:val="both"/>
        <w:rPr>
          <w:rFonts w:ascii="Arial" w:hAnsi="Arial" w:cs="Arial"/>
        </w:rPr>
      </w:pPr>
    </w:p>
    <w:p w:rsidR="00C113FB" w:rsidRDefault="00C113FB" w:rsidP="004333A0">
      <w:pPr>
        <w:spacing w:after="0" w:line="240" w:lineRule="auto"/>
        <w:jc w:val="both"/>
        <w:rPr>
          <w:rFonts w:ascii="Arial" w:hAnsi="Arial" w:cs="Arial"/>
        </w:rPr>
      </w:pPr>
      <w:r>
        <w:rPr>
          <w:rFonts w:ascii="Arial" w:hAnsi="Arial" w:cs="Arial"/>
        </w:rPr>
        <w:t>Prescripción de las cesantías, dado el concepto indemnizatorio con el que se creó el auxilio de cesantías, donde el empleador está en la obligación de reconocerle al trabajador un mes de salario por cada año trabajado, o proporcional si el tiempo</w:t>
      </w:r>
      <w:r w:rsidR="003B01F2">
        <w:rPr>
          <w:rFonts w:ascii="Arial" w:hAnsi="Arial" w:cs="Arial"/>
        </w:rPr>
        <w:t xml:space="preserve"> trabajado fuese menor a un año y pagadero al terminar el contrato laboral, </w:t>
      </w:r>
      <w:r>
        <w:rPr>
          <w:rFonts w:ascii="Arial" w:hAnsi="Arial" w:cs="Arial"/>
        </w:rPr>
        <w:t xml:space="preserve"> el termino de prescripción empieza a contar al día siguiente de la terminación del contrato de trabajo.</w:t>
      </w:r>
    </w:p>
    <w:p w:rsidR="00C113FB" w:rsidRDefault="00C113FB" w:rsidP="004333A0">
      <w:pPr>
        <w:spacing w:after="0" w:line="240" w:lineRule="auto"/>
        <w:jc w:val="both"/>
        <w:rPr>
          <w:rFonts w:ascii="Arial" w:hAnsi="Arial" w:cs="Arial"/>
        </w:rPr>
      </w:pPr>
      <w:r>
        <w:rPr>
          <w:rFonts w:ascii="Arial" w:hAnsi="Arial" w:cs="Arial"/>
        </w:rPr>
        <w:t xml:space="preserve"> </w:t>
      </w:r>
    </w:p>
    <w:p w:rsidR="00C113FB" w:rsidRDefault="00C113FB" w:rsidP="004333A0">
      <w:pPr>
        <w:spacing w:after="0" w:line="240" w:lineRule="auto"/>
        <w:jc w:val="both"/>
        <w:rPr>
          <w:rFonts w:ascii="Arial" w:hAnsi="Arial" w:cs="Arial"/>
        </w:rPr>
      </w:pPr>
      <w:r>
        <w:rPr>
          <w:rFonts w:ascii="Arial" w:hAnsi="Arial" w:cs="Arial"/>
        </w:rPr>
        <w:t>En el caso de las administradoras de fondo de Cesantías, donde las cesantías fueron consignadas y liquidadas anualmente en la cuenta individual de los afiliados</w:t>
      </w:r>
      <w:r w:rsidR="003B01F2">
        <w:rPr>
          <w:rFonts w:ascii="Arial" w:hAnsi="Arial" w:cs="Arial"/>
        </w:rPr>
        <w:t xml:space="preserve">, el </w:t>
      </w:r>
      <w:r w:rsidR="00DE5FB7">
        <w:rPr>
          <w:rFonts w:ascii="Arial" w:hAnsi="Arial" w:cs="Arial"/>
        </w:rPr>
        <w:t>término</w:t>
      </w:r>
      <w:r w:rsidR="003B01F2">
        <w:rPr>
          <w:rFonts w:ascii="Arial" w:hAnsi="Arial" w:cs="Arial"/>
        </w:rPr>
        <w:t xml:space="preserve"> de prescripción aumentaría de 3 a </w:t>
      </w:r>
      <w:r w:rsidR="00212BDA">
        <w:rPr>
          <w:rFonts w:ascii="Arial" w:hAnsi="Arial" w:cs="Arial"/>
        </w:rPr>
        <w:t>10</w:t>
      </w:r>
      <w:r w:rsidR="003B01F2">
        <w:rPr>
          <w:rFonts w:ascii="Arial" w:hAnsi="Arial" w:cs="Arial"/>
        </w:rPr>
        <w:t xml:space="preserve"> años si el fondo</w:t>
      </w:r>
      <w:r w:rsidR="00DE5FB7">
        <w:rPr>
          <w:rFonts w:ascii="Arial" w:hAnsi="Arial" w:cs="Arial"/>
        </w:rPr>
        <w:t xml:space="preserve"> mantiene </w:t>
      </w:r>
      <w:r w:rsidR="003B01F2">
        <w:rPr>
          <w:rFonts w:ascii="Arial" w:hAnsi="Arial" w:cs="Arial"/>
        </w:rPr>
        <w:t xml:space="preserve"> término </w:t>
      </w:r>
      <w:r w:rsidR="00DE5FB7">
        <w:rPr>
          <w:rFonts w:ascii="Arial" w:hAnsi="Arial" w:cs="Arial"/>
        </w:rPr>
        <w:t xml:space="preserve"> de prescripción </w:t>
      </w:r>
      <w:r w:rsidR="003B01F2">
        <w:rPr>
          <w:rFonts w:ascii="Arial" w:hAnsi="Arial" w:cs="Arial"/>
        </w:rPr>
        <w:t>en sus estatutos.</w:t>
      </w:r>
    </w:p>
    <w:p w:rsidR="003B01F2" w:rsidRDefault="003B01F2" w:rsidP="004333A0">
      <w:pPr>
        <w:spacing w:after="0" w:line="240" w:lineRule="auto"/>
        <w:jc w:val="both"/>
        <w:rPr>
          <w:rFonts w:ascii="Arial" w:hAnsi="Arial" w:cs="Arial"/>
        </w:rPr>
      </w:pPr>
    </w:p>
    <w:p w:rsidR="003B01F2" w:rsidRDefault="009240B7" w:rsidP="004333A0">
      <w:pPr>
        <w:spacing w:after="0" w:line="240" w:lineRule="auto"/>
        <w:jc w:val="both"/>
        <w:rPr>
          <w:rFonts w:ascii="Arial" w:hAnsi="Arial" w:cs="Arial"/>
        </w:rPr>
      </w:pPr>
      <w:r>
        <w:rPr>
          <w:rFonts w:ascii="Arial" w:hAnsi="Arial" w:cs="Arial"/>
        </w:rPr>
        <w:t>En el caso del derecho</w:t>
      </w:r>
      <w:r w:rsidR="00DE5FB7">
        <w:rPr>
          <w:rFonts w:ascii="Arial" w:hAnsi="Arial" w:cs="Arial"/>
        </w:rPr>
        <w:t xml:space="preserve"> a la pensión, este</w:t>
      </w:r>
      <w:r>
        <w:rPr>
          <w:rFonts w:ascii="Arial" w:hAnsi="Arial" w:cs="Arial"/>
        </w:rPr>
        <w:t xml:space="preserve"> no prescribe, pero si la mesada misma, la cual tendría los termino de prescripción del sueldo o salario.</w:t>
      </w:r>
    </w:p>
    <w:p w:rsidR="001B0746" w:rsidRPr="004333A0" w:rsidRDefault="001B0746" w:rsidP="004333A0">
      <w:pPr>
        <w:spacing w:after="0" w:line="240" w:lineRule="auto"/>
        <w:jc w:val="both"/>
        <w:rPr>
          <w:rFonts w:ascii="Arial" w:hAnsi="Arial" w:cs="Arial"/>
        </w:rPr>
      </w:pPr>
    </w:p>
    <w:p w:rsidR="002021AD" w:rsidRDefault="002021AD" w:rsidP="004333A0">
      <w:pPr>
        <w:spacing w:after="0" w:line="240" w:lineRule="auto"/>
        <w:jc w:val="both"/>
        <w:rPr>
          <w:rFonts w:ascii="Arial" w:hAnsi="Arial" w:cs="Arial"/>
          <w:b/>
        </w:rPr>
      </w:pPr>
      <w:r w:rsidRPr="004333A0">
        <w:rPr>
          <w:rFonts w:ascii="Arial" w:hAnsi="Arial" w:cs="Arial"/>
          <w:b/>
        </w:rPr>
        <w:t>ANTECEDENTES NORMATIVOS</w:t>
      </w:r>
    </w:p>
    <w:p w:rsidR="004333A0" w:rsidRDefault="004333A0" w:rsidP="004333A0">
      <w:pPr>
        <w:spacing w:after="0" w:line="240" w:lineRule="auto"/>
        <w:jc w:val="both"/>
        <w:rPr>
          <w:rFonts w:ascii="Arial" w:hAnsi="Arial" w:cs="Arial"/>
          <w:b/>
        </w:rPr>
      </w:pPr>
    </w:p>
    <w:p w:rsidR="006C2702" w:rsidRPr="004333A0" w:rsidRDefault="006C2702" w:rsidP="004333A0">
      <w:pPr>
        <w:spacing w:after="0" w:line="240" w:lineRule="auto"/>
        <w:jc w:val="both"/>
        <w:rPr>
          <w:rFonts w:ascii="Arial" w:hAnsi="Arial" w:cs="Arial"/>
          <w:b/>
        </w:rPr>
      </w:pPr>
    </w:p>
    <w:p w:rsidR="00144419" w:rsidRDefault="00144419" w:rsidP="004333A0">
      <w:pPr>
        <w:spacing w:after="0" w:line="240" w:lineRule="auto"/>
        <w:jc w:val="both"/>
        <w:rPr>
          <w:rFonts w:ascii="Arial" w:hAnsi="Arial" w:cs="Arial"/>
          <w:b/>
        </w:rPr>
      </w:pPr>
      <w:r w:rsidRPr="004333A0">
        <w:rPr>
          <w:rFonts w:ascii="Arial" w:hAnsi="Arial" w:cs="Arial"/>
          <w:b/>
        </w:rPr>
        <w:t>Constitucionales</w:t>
      </w:r>
    </w:p>
    <w:p w:rsidR="004333A0" w:rsidRPr="004333A0" w:rsidRDefault="004333A0" w:rsidP="004333A0">
      <w:pPr>
        <w:spacing w:after="0" w:line="240" w:lineRule="auto"/>
        <w:jc w:val="both"/>
        <w:rPr>
          <w:rFonts w:ascii="Arial" w:hAnsi="Arial" w:cs="Arial"/>
          <w:b/>
        </w:rPr>
      </w:pPr>
    </w:p>
    <w:p w:rsidR="006C2702" w:rsidRDefault="006C2702" w:rsidP="004333A0">
      <w:pPr>
        <w:spacing w:after="0" w:line="240" w:lineRule="auto"/>
        <w:jc w:val="both"/>
        <w:rPr>
          <w:rFonts w:ascii="Arial" w:hAnsi="Arial" w:cs="Arial"/>
        </w:rPr>
      </w:pPr>
      <w:r>
        <w:rPr>
          <w:rFonts w:ascii="Arial" w:hAnsi="Arial" w:cs="Arial"/>
        </w:rPr>
        <w:t>La garantía</w:t>
      </w:r>
      <w:r w:rsidR="00144419" w:rsidRPr="004333A0">
        <w:rPr>
          <w:rFonts w:ascii="Arial" w:hAnsi="Arial" w:cs="Arial"/>
        </w:rPr>
        <w:t xml:space="preserve"> con</w:t>
      </w:r>
      <w:r>
        <w:rPr>
          <w:rFonts w:ascii="Arial" w:hAnsi="Arial" w:cs="Arial"/>
        </w:rPr>
        <w:t>stitucional de</w:t>
      </w:r>
      <w:r w:rsidR="00D41DAB" w:rsidRPr="004333A0">
        <w:rPr>
          <w:rFonts w:ascii="Arial" w:hAnsi="Arial" w:cs="Arial"/>
        </w:rPr>
        <w:t xml:space="preserve"> las prestaciones sociales</w:t>
      </w:r>
      <w:r w:rsidR="00144419" w:rsidRPr="004333A0">
        <w:rPr>
          <w:rFonts w:ascii="Arial" w:hAnsi="Arial" w:cs="Arial"/>
        </w:rPr>
        <w:t xml:space="preserve"> se fundamenta en los artículos 1º, 2º, 25, 53, 58 de la Constitución Política, </w:t>
      </w:r>
      <w:r>
        <w:rPr>
          <w:rFonts w:ascii="Arial" w:hAnsi="Arial" w:cs="Arial"/>
        </w:rPr>
        <w:t>artículos que se estudian en concordancia con los</w:t>
      </w:r>
      <w:r w:rsidR="00144419" w:rsidRPr="004333A0">
        <w:rPr>
          <w:rFonts w:ascii="Arial" w:hAnsi="Arial" w:cs="Arial"/>
        </w:rPr>
        <w:t xml:space="preserve"> Tratados y Convenios Internacionales (art. 53 y 93 C.P.). </w:t>
      </w:r>
    </w:p>
    <w:p w:rsidR="006C2702" w:rsidRDefault="006C2702" w:rsidP="004333A0">
      <w:pPr>
        <w:spacing w:after="0" w:line="240" w:lineRule="auto"/>
        <w:jc w:val="both"/>
        <w:rPr>
          <w:rFonts w:ascii="Arial" w:hAnsi="Arial" w:cs="Arial"/>
        </w:rPr>
      </w:pPr>
    </w:p>
    <w:p w:rsidR="00144419" w:rsidRPr="004333A0" w:rsidRDefault="006C2702" w:rsidP="004333A0">
      <w:pPr>
        <w:spacing w:after="0" w:line="240" w:lineRule="auto"/>
        <w:jc w:val="both"/>
        <w:rPr>
          <w:rFonts w:ascii="Arial" w:hAnsi="Arial" w:cs="Arial"/>
        </w:rPr>
      </w:pPr>
      <w:r>
        <w:rPr>
          <w:rFonts w:ascii="Arial" w:hAnsi="Arial" w:cs="Arial"/>
        </w:rPr>
        <w:t xml:space="preserve">Para el tema de prestaciones salariales se hace necesario incluir </w:t>
      </w:r>
      <w:r w:rsidR="00144419" w:rsidRPr="004333A0">
        <w:rPr>
          <w:rFonts w:ascii="Arial" w:hAnsi="Arial" w:cs="Arial"/>
        </w:rPr>
        <w:t>el Convenio 95 de 8 de junio de 1949 de la OIT, (arts. 53 y 93 C.P.)</w:t>
      </w:r>
      <w:r w:rsidR="00D41DAB" w:rsidRPr="004333A0">
        <w:rPr>
          <w:rFonts w:ascii="Arial" w:hAnsi="Arial" w:cs="Arial"/>
        </w:rPr>
        <w:t xml:space="preserve"> </w:t>
      </w:r>
      <w:r w:rsidR="00583C52" w:rsidRPr="004333A0">
        <w:rPr>
          <w:rStyle w:val="Refdenotaalpie"/>
          <w:rFonts w:ascii="Arial" w:hAnsi="Arial" w:cs="Arial"/>
        </w:rPr>
        <w:footnoteReference w:id="1"/>
      </w:r>
    </w:p>
    <w:p w:rsidR="00583C52" w:rsidRPr="004333A0" w:rsidRDefault="00583C52"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La corte constitucional, ha citado en sentencias de tutela y constitucionalidad que el pago de las prestaciones sociales es prioritario, razón por la que se hace necesario que en el presupuesto de rentas se incluya la partida necesaria para el pago de las mismas.</w:t>
      </w:r>
    </w:p>
    <w:p w:rsidR="00D41DAB" w:rsidRPr="00D41DAB" w:rsidRDefault="00D41DAB" w:rsidP="004333A0">
      <w:pPr>
        <w:spacing w:before="240" w:after="0" w:line="240" w:lineRule="auto"/>
        <w:ind w:left="567" w:right="335"/>
        <w:jc w:val="both"/>
        <w:rPr>
          <w:rFonts w:ascii="Arial" w:eastAsia="Times New Roman" w:hAnsi="Arial" w:cs="Arial"/>
          <w:lang w:val="es-CO" w:eastAsia="es-CO"/>
        </w:rPr>
      </w:pPr>
      <w:r w:rsidRPr="00D41DAB">
        <w:rPr>
          <w:rFonts w:ascii="Arial" w:eastAsia="Times New Roman" w:hAnsi="Arial" w:cs="Arial"/>
          <w:i/>
          <w:iCs/>
          <w:lang w:val="es-CO" w:eastAsia="es-CO"/>
        </w:rPr>
        <w:t xml:space="preserve">"En una Constitución que edifica un orden social sobre bases de justicia social; que postula un Estado Social de Derecho, que hace del ciudadano el principal actor del acontecer político y en la que, por todo lo anterior, la protección y efectividad de los derechos fundamentales constituye la principal razón de ser de la organización institucional y política y del </w:t>
      </w:r>
      <w:proofErr w:type="spellStart"/>
      <w:r w:rsidRPr="00D41DAB">
        <w:rPr>
          <w:rFonts w:ascii="Arial" w:eastAsia="Times New Roman" w:hAnsi="Arial" w:cs="Arial"/>
          <w:i/>
          <w:iCs/>
          <w:lang w:val="es-CO" w:eastAsia="es-CO"/>
        </w:rPr>
        <w:t>que hacer</w:t>
      </w:r>
      <w:proofErr w:type="spellEnd"/>
      <w:r w:rsidRPr="00D41DAB">
        <w:rPr>
          <w:rFonts w:ascii="Arial" w:eastAsia="Times New Roman" w:hAnsi="Arial" w:cs="Arial"/>
          <w:i/>
          <w:iCs/>
          <w:lang w:val="es-CO" w:eastAsia="es-CO"/>
        </w:rPr>
        <w:t xml:space="preserve"> gubernamental, </w:t>
      </w:r>
      <w:r w:rsidR="00583C52" w:rsidRPr="004333A0">
        <w:rPr>
          <w:rFonts w:ascii="Arial" w:eastAsia="Times New Roman" w:hAnsi="Arial" w:cs="Arial"/>
          <w:i/>
          <w:iCs/>
          <w:lang w:val="es-CO" w:eastAsia="es-CO"/>
        </w:rPr>
        <w:t>(…)</w:t>
      </w:r>
    </w:p>
    <w:p w:rsidR="00D41DAB" w:rsidRPr="00D41DAB" w:rsidRDefault="00D41DAB" w:rsidP="004333A0">
      <w:pPr>
        <w:spacing w:before="240" w:after="0" w:line="240" w:lineRule="auto"/>
        <w:ind w:left="567" w:right="335"/>
        <w:jc w:val="both"/>
        <w:rPr>
          <w:rFonts w:ascii="Arial" w:eastAsia="Times New Roman" w:hAnsi="Arial" w:cs="Arial"/>
          <w:lang w:val="es-CO" w:eastAsia="es-CO"/>
        </w:rPr>
      </w:pPr>
      <w:r w:rsidRPr="00D41DAB">
        <w:rPr>
          <w:rFonts w:ascii="Arial" w:eastAsia="Times New Roman" w:hAnsi="Arial" w:cs="Arial"/>
          <w:i/>
          <w:iCs/>
          <w:lang w:val="es-CO" w:eastAsia="es-CO"/>
        </w:rPr>
        <w:t>Si la Constitución obliga a incluir en la Ley de Apropiaciones las partidas necesarias para atender el "gasto público social"; si éste, excepto en los casos de guerra exterior o por razones de seguridad nacional, "tendrá prioridad sobre cualquier otra asignación" (artículo  350) precisamente porque tiene el esencial propósito de atender las "necesidades básicas insatisfechas";  es congruente con tales dictados el que el Estado esté obligado a pagar lo que adeuda por concepto de pensiones legales pues con ellas otros proveen a lo necesario para su propia subsistencia."</w:t>
      </w:r>
      <w:bookmarkStart w:id="1" w:name="_ftn20"/>
      <w:bookmarkEnd w:id="1"/>
      <w:r w:rsidR="00C06F6A" w:rsidRPr="004333A0">
        <w:rPr>
          <w:rStyle w:val="Refdenotaalpie"/>
          <w:rFonts w:ascii="Arial" w:eastAsia="Times New Roman" w:hAnsi="Arial" w:cs="Arial"/>
          <w:i/>
          <w:iCs/>
          <w:lang w:val="es-CO" w:eastAsia="es-CO"/>
        </w:rPr>
        <w:footnoteReference w:id="2"/>
      </w:r>
      <w:r w:rsidRPr="00D41DAB">
        <w:rPr>
          <w:rFonts w:ascii="Arial" w:eastAsia="Times New Roman" w:hAnsi="Arial" w:cs="Arial"/>
          <w:lang w:val="es-CO" w:eastAsia="es-CO"/>
        </w:rPr>
        <w:t> </w:t>
      </w:r>
    </w:p>
    <w:p w:rsidR="006162C0" w:rsidRDefault="00844B1F" w:rsidP="004333A0">
      <w:pPr>
        <w:spacing w:before="240" w:after="0" w:line="240" w:lineRule="auto"/>
        <w:ind w:right="335"/>
        <w:jc w:val="both"/>
        <w:rPr>
          <w:rFonts w:ascii="Arial" w:eastAsia="Times New Roman" w:hAnsi="Arial" w:cs="Arial"/>
          <w:iCs/>
          <w:lang w:val="es-CO" w:eastAsia="es-CO"/>
        </w:rPr>
      </w:pPr>
      <w:r>
        <w:rPr>
          <w:rFonts w:ascii="Arial" w:eastAsia="Times New Roman" w:hAnsi="Arial" w:cs="Arial"/>
          <w:lang w:val="es-CO" w:eastAsia="es-CO"/>
        </w:rPr>
        <w:t xml:space="preserve">En </w:t>
      </w:r>
      <w:r w:rsidR="006162C0" w:rsidRPr="004333A0">
        <w:rPr>
          <w:rFonts w:ascii="Arial" w:eastAsia="Times New Roman" w:hAnsi="Arial" w:cs="Arial"/>
          <w:lang w:val="es-CO" w:eastAsia="es-CO"/>
        </w:rPr>
        <w:t xml:space="preserve">esta materia el estado interviene en la economía con el ánimo de garantizar la programación de los pagos de las </w:t>
      </w:r>
      <w:r w:rsidR="006162C0" w:rsidRPr="004333A0">
        <w:rPr>
          <w:rFonts w:ascii="Arial" w:eastAsia="Times New Roman" w:hAnsi="Arial" w:cs="Arial"/>
          <w:iCs/>
          <w:lang w:val="es-CO" w:eastAsia="es-CO"/>
        </w:rPr>
        <w:t>prestaciones sociales y las inclu</w:t>
      </w:r>
      <w:r>
        <w:rPr>
          <w:rFonts w:ascii="Arial" w:eastAsia="Times New Roman" w:hAnsi="Arial" w:cs="Arial"/>
          <w:iCs/>
          <w:lang w:val="es-CO" w:eastAsia="es-CO"/>
        </w:rPr>
        <w:t>ye en los presupuestos de gastos.</w:t>
      </w:r>
    </w:p>
    <w:p w:rsidR="00F93CC6" w:rsidRDefault="00F93CC6" w:rsidP="004333A0">
      <w:pPr>
        <w:spacing w:before="240" w:after="0" w:line="240" w:lineRule="auto"/>
        <w:ind w:right="335"/>
        <w:jc w:val="both"/>
        <w:rPr>
          <w:rFonts w:ascii="Arial" w:eastAsia="Times New Roman" w:hAnsi="Arial" w:cs="Arial"/>
          <w:iCs/>
          <w:lang w:val="es-CO" w:eastAsia="es-CO"/>
        </w:rPr>
      </w:pPr>
    </w:p>
    <w:p w:rsidR="00F93CC6" w:rsidRPr="004333A0" w:rsidRDefault="00F93CC6" w:rsidP="004333A0">
      <w:pPr>
        <w:spacing w:before="240" w:after="0" w:line="240" w:lineRule="auto"/>
        <w:ind w:right="335"/>
        <w:jc w:val="both"/>
        <w:rPr>
          <w:rFonts w:ascii="Arial" w:eastAsia="Times New Roman" w:hAnsi="Arial" w:cs="Arial"/>
          <w:iCs/>
          <w:lang w:val="es-CO" w:eastAsia="es-CO"/>
        </w:rPr>
      </w:pPr>
    </w:p>
    <w:p w:rsidR="006162C0" w:rsidRDefault="006162C0" w:rsidP="004333A0">
      <w:pPr>
        <w:spacing w:before="240" w:after="0" w:line="240" w:lineRule="auto"/>
        <w:ind w:right="335"/>
        <w:jc w:val="both"/>
        <w:rPr>
          <w:rFonts w:ascii="Arial" w:eastAsia="Times New Roman" w:hAnsi="Arial" w:cs="Arial"/>
          <w:b/>
          <w:iCs/>
          <w:lang w:val="es-CO" w:eastAsia="es-CO"/>
        </w:rPr>
      </w:pPr>
      <w:r w:rsidRPr="004333A0">
        <w:rPr>
          <w:rFonts w:ascii="Arial" w:eastAsia="Times New Roman" w:hAnsi="Arial" w:cs="Arial"/>
          <w:b/>
          <w:iCs/>
          <w:lang w:val="es-CO" w:eastAsia="es-CO"/>
        </w:rPr>
        <w:t>Antecedentes legales</w:t>
      </w:r>
    </w:p>
    <w:p w:rsidR="00032476" w:rsidRPr="00032476" w:rsidRDefault="00032476" w:rsidP="004333A0">
      <w:pPr>
        <w:spacing w:before="240" w:after="0" w:line="240" w:lineRule="auto"/>
        <w:ind w:right="335"/>
        <w:jc w:val="both"/>
        <w:rPr>
          <w:rFonts w:ascii="Arial" w:eastAsia="Times New Roman" w:hAnsi="Arial" w:cs="Arial"/>
          <w:iCs/>
          <w:lang w:val="es-CO" w:eastAsia="es-CO"/>
        </w:rPr>
      </w:pPr>
      <w:r>
        <w:rPr>
          <w:rFonts w:ascii="Arial" w:eastAsia="Times New Roman" w:hAnsi="Arial" w:cs="Arial"/>
          <w:iCs/>
          <w:lang w:val="es-CO" w:eastAsia="es-CO"/>
        </w:rPr>
        <w:t>Los derechos laborales contemplados por el código sustantivo del trabajo colombiano prescriben a los tres años de haberse causado</w:t>
      </w:r>
      <w:r w:rsidR="001B4B10">
        <w:rPr>
          <w:rFonts w:ascii="Arial" w:eastAsia="Times New Roman" w:hAnsi="Arial" w:cs="Arial"/>
          <w:iCs/>
          <w:lang w:val="es-CO" w:eastAsia="es-CO"/>
        </w:rPr>
        <w:t>, los derechos no son indefinidos en el tiempo, sino que prescriben después de haberse adquirido de acuerdo a un término que establece la ley.</w:t>
      </w:r>
    </w:p>
    <w:p w:rsidR="006162C0" w:rsidRPr="004333A0" w:rsidRDefault="006162C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w:t>
      </w:r>
      <w:r w:rsidR="00AF2B80" w:rsidRPr="004333A0">
        <w:rPr>
          <w:rFonts w:ascii="Arial" w:eastAsia="Times New Roman" w:hAnsi="Arial" w:cs="Arial"/>
          <w:iCs/>
          <w:lang w:val="es-CO" w:eastAsia="es-CO"/>
        </w:rPr>
        <w:t xml:space="preserve"> </w:t>
      </w:r>
      <w:r w:rsidR="00AF2B80" w:rsidRPr="004333A0">
        <w:rPr>
          <w:rFonts w:ascii="Arial" w:eastAsia="Times New Roman" w:hAnsi="Arial" w:cs="Arial"/>
          <w:b/>
          <w:bCs/>
          <w:iCs/>
          <w:lang w:val="es-CO" w:eastAsia="es-CO"/>
        </w:rPr>
        <w:t xml:space="preserve">CODIGO SUSTANTIVO DEL TRABAJO: </w:t>
      </w:r>
    </w:p>
    <w:p w:rsidR="002021AD" w:rsidRPr="00D91A16" w:rsidRDefault="002021AD" w:rsidP="004333A0">
      <w:pPr>
        <w:spacing w:before="240" w:after="0" w:line="240" w:lineRule="auto"/>
        <w:ind w:right="335"/>
        <w:jc w:val="both"/>
        <w:rPr>
          <w:rFonts w:ascii="Arial" w:eastAsia="Times New Roman" w:hAnsi="Arial" w:cs="Arial"/>
          <w:iCs/>
          <w:lang w:val="es-CO" w:eastAsia="es-CO"/>
        </w:rPr>
      </w:pPr>
      <w:r w:rsidRPr="00D91A16">
        <w:rPr>
          <w:rFonts w:ascii="Arial" w:eastAsia="Times New Roman" w:hAnsi="Arial" w:cs="Arial"/>
          <w:iCs/>
          <w:lang w:val="es-CO" w:eastAsia="es-CO"/>
        </w:rPr>
        <w:t xml:space="preserve">PRESCRIPCION DE ACCIONES. </w:t>
      </w:r>
    </w:p>
    <w:p w:rsidR="002021AD" w:rsidRPr="00D91A16" w:rsidRDefault="002021AD" w:rsidP="004333A0">
      <w:pPr>
        <w:spacing w:before="240" w:after="0" w:line="240" w:lineRule="auto"/>
        <w:ind w:right="335"/>
        <w:jc w:val="both"/>
        <w:rPr>
          <w:rFonts w:ascii="Arial" w:eastAsia="Times New Roman" w:hAnsi="Arial" w:cs="Arial"/>
          <w:iCs/>
          <w:lang w:val="es-CO" w:eastAsia="es-CO"/>
        </w:rPr>
      </w:pPr>
      <w:r w:rsidRPr="00D91A16">
        <w:rPr>
          <w:rFonts w:ascii="Arial" w:eastAsia="Times New Roman" w:hAnsi="Arial" w:cs="Arial"/>
          <w:iCs/>
          <w:lang w:val="es-CO" w:eastAsia="es-CO"/>
        </w:rPr>
        <w:t xml:space="preserve">ARTICULO 488. REGLA GENERAL. Las acciones correspondientes a los derechos regulados en este código prescriben en tres (3) años, que se cuentan desde que la respectiva obligación se haya hecho exigible, salvo en los casos de prescripciones especiales establecidas en el Código Procesal del Trabajo o en el presente estatuto. </w:t>
      </w:r>
    </w:p>
    <w:p w:rsidR="002021AD" w:rsidRPr="004333A0" w:rsidRDefault="002021AD" w:rsidP="004333A0">
      <w:pPr>
        <w:spacing w:before="240" w:after="0" w:line="240" w:lineRule="auto"/>
        <w:ind w:right="335"/>
        <w:jc w:val="both"/>
        <w:rPr>
          <w:rFonts w:ascii="Arial" w:eastAsia="Times New Roman" w:hAnsi="Arial" w:cs="Arial"/>
          <w:iCs/>
          <w:lang w:val="es-CO" w:eastAsia="es-CO"/>
        </w:rPr>
      </w:pPr>
      <w:r w:rsidRPr="00D91A16">
        <w:rPr>
          <w:rFonts w:ascii="Arial" w:eastAsia="Times New Roman" w:hAnsi="Arial" w:cs="Arial"/>
          <w:iCs/>
          <w:lang w:val="es-CO" w:eastAsia="es-CO"/>
        </w:rPr>
        <w:t xml:space="preserve">ARTICULO 489. INTERRUPCION DE LA PRESCRIPCION. El simple reclamo escrito del trabajador, recibido por el empleador, acerca de un derecho debidamente determinado, interrumpe la prescripción por una sola vez, la cual principia a contarse </w:t>
      </w:r>
      <w:r w:rsidRPr="00D91A16">
        <w:rPr>
          <w:rFonts w:ascii="Arial" w:eastAsia="Times New Roman" w:hAnsi="Arial" w:cs="Arial"/>
          <w:iCs/>
          <w:lang w:val="es-CO" w:eastAsia="es-CO"/>
        </w:rPr>
        <w:lastRenderedPageBreak/>
        <w:t xml:space="preserve">de nuevo a partir del reclamo y por un lapso igual al señalado para la prescripción correspondiente. </w:t>
      </w:r>
    </w:p>
    <w:p w:rsidR="00AF2B80" w:rsidRPr="004333A0" w:rsidRDefault="00AF2B8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 xml:space="preserve">AUXILIO DE CESANTIA. </w:t>
      </w:r>
    </w:p>
    <w:p w:rsidR="00AF2B80" w:rsidRPr="004333A0" w:rsidRDefault="00AF2B8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 xml:space="preserve">ARTICULO 249. REGLA GENERAL. Todo empleador </w:t>
      </w:r>
      <w:proofErr w:type="spellStart"/>
      <w:r w:rsidRPr="004333A0">
        <w:rPr>
          <w:rFonts w:ascii="Arial" w:eastAsia="Times New Roman" w:hAnsi="Arial" w:cs="Arial"/>
          <w:iCs/>
          <w:lang w:val="es-CO" w:eastAsia="es-CO"/>
        </w:rPr>
        <w:t>esta</w:t>
      </w:r>
      <w:proofErr w:type="spellEnd"/>
      <w:r w:rsidRPr="004333A0">
        <w:rPr>
          <w:rFonts w:ascii="Arial" w:eastAsia="Times New Roman" w:hAnsi="Arial" w:cs="Arial"/>
          <w:iCs/>
          <w:lang w:val="es-CO" w:eastAsia="es-CO"/>
        </w:rPr>
        <w:t xml:space="preserve"> obligado a pagar a sus trabajadores, y a las demás personas que se indican en este Capítulo, al terminar el contrato de trabajo, como auxilio de cesantía, un mes de salario por cada año de servicios y proporcionalmente por fracción de año. </w:t>
      </w:r>
    </w:p>
    <w:p w:rsidR="00AF2B80" w:rsidRPr="004333A0" w:rsidRDefault="00AF2B8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 xml:space="preserve">NOTA: La Ley 50 de 1990, por la cual se introducen reformas al Código Sustantivo del Trabajo y se dictan otras disposiciones, estableció en el artículo 98: </w:t>
      </w:r>
    </w:p>
    <w:p w:rsidR="00AF2B80" w:rsidRPr="004333A0" w:rsidRDefault="00AF2B8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w:t>
      </w:r>
    </w:p>
    <w:p w:rsidR="00AF2B80" w:rsidRPr="004333A0" w:rsidRDefault="00AF2B8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 xml:space="preserve">"Artículo 98º.- El auxilio de cesantía estará sometido a los siguientes regímenes: </w:t>
      </w:r>
    </w:p>
    <w:p w:rsidR="00AF2B80" w:rsidRPr="004333A0" w:rsidRDefault="00AF2B8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 xml:space="preserve">1. El régimen tradicional del Código Sustantivo del Trabajo, contenido en el Capítulo VII, Título VIII, parte primera y demás disposiciones que lo modifiquen o adicionen, el cual continuará rigiendo los contratos de trabajo celebrados con anterioridad a la vigencia de esta Ley. </w:t>
      </w:r>
    </w:p>
    <w:p w:rsidR="00AF2B80" w:rsidRDefault="00AF2B8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 xml:space="preserve">2. El régimen especial que por esta Ley se crea, que se aplicará obligatoriamente a los contratos de trabajo celebrados a partir de su vigencia. </w:t>
      </w:r>
    </w:p>
    <w:p w:rsidR="00844B1F" w:rsidRPr="00844B1F" w:rsidRDefault="00844B1F" w:rsidP="00844B1F">
      <w:pPr>
        <w:spacing w:before="100" w:beforeAutospacing="1" w:after="100" w:afterAutospacing="1" w:line="240" w:lineRule="auto"/>
        <w:rPr>
          <w:rFonts w:ascii="Times New Roman" w:eastAsia="Times New Roman" w:hAnsi="Times New Roman" w:cs="Times New Roman"/>
          <w:sz w:val="24"/>
          <w:szCs w:val="24"/>
          <w:lang w:val="es-CO" w:eastAsia="es-CO"/>
        </w:rPr>
      </w:pPr>
      <w:r w:rsidRPr="00844B1F">
        <w:rPr>
          <w:rFonts w:ascii="Helvetica" w:eastAsia="Times New Roman" w:hAnsi="Helvetica" w:cs="Helvetica"/>
          <w:b/>
          <w:bCs/>
          <w:lang w:val="es-CO" w:eastAsia="es-CO"/>
        </w:rPr>
        <w:t xml:space="preserve">Fundamento legal </w:t>
      </w:r>
    </w:p>
    <w:p w:rsidR="00844B1F" w:rsidRPr="004333A0" w:rsidRDefault="00844B1F" w:rsidP="004333A0">
      <w:pPr>
        <w:spacing w:before="240" w:after="0" w:line="240" w:lineRule="auto"/>
        <w:ind w:right="335"/>
        <w:jc w:val="both"/>
        <w:rPr>
          <w:rFonts w:ascii="Arial" w:eastAsia="Times New Roman" w:hAnsi="Arial" w:cs="Arial"/>
          <w:iCs/>
          <w:lang w:val="es-CO" w:eastAsia="es-CO"/>
        </w:rPr>
      </w:pPr>
    </w:p>
    <w:p w:rsidR="00AF2B80" w:rsidRDefault="001B0746" w:rsidP="004333A0">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LEY 6ª DE 1945</w:t>
      </w:r>
      <w:r w:rsidRPr="004333A0">
        <w:rPr>
          <w:rFonts w:ascii="Arial" w:eastAsia="Times New Roman" w:hAnsi="Arial" w:cs="Arial"/>
          <w:iCs/>
          <w:lang w:val="es-CO" w:eastAsia="es-CO"/>
        </w:rPr>
        <w:t xml:space="preserve"> </w:t>
      </w:r>
      <w:r w:rsidR="00586A56">
        <w:rPr>
          <w:rFonts w:ascii="Arial" w:eastAsia="Times New Roman" w:hAnsi="Arial" w:cs="Arial"/>
          <w:iCs/>
          <w:lang w:val="es-CO" w:eastAsia="es-CO"/>
        </w:rPr>
        <w:t>“</w:t>
      </w:r>
      <w:r w:rsidR="00AF2B80" w:rsidRPr="004333A0">
        <w:rPr>
          <w:rFonts w:ascii="Arial" w:eastAsia="Times New Roman" w:hAnsi="Arial" w:cs="Arial"/>
          <w:iCs/>
          <w:lang w:val="es-CO" w:eastAsia="es-CO"/>
        </w:rPr>
        <w:t>por la cual se dictan algunas disposiciones sobre convenciones de trabajo, asociaciones profesionales, conflictos colectivos y jurisdicción especial de trabajo.</w:t>
      </w:r>
      <w:r w:rsidR="00586A56">
        <w:rPr>
          <w:rFonts w:ascii="Arial" w:eastAsia="Times New Roman" w:hAnsi="Arial" w:cs="Arial"/>
          <w:iCs/>
          <w:lang w:val="es-CO" w:eastAsia="es-CO"/>
        </w:rPr>
        <w:t>”</w:t>
      </w:r>
    </w:p>
    <w:p w:rsidR="00844B1F" w:rsidRPr="001B0746" w:rsidRDefault="001B0746" w:rsidP="001B0746">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LEY 65 DE 1946</w:t>
      </w:r>
      <w:r w:rsidRPr="00844B1F">
        <w:rPr>
          <w:rFonts w:ascii="Arial" w:eastAsia="Times New Roman" w:hAnsi="Arial" w:cs="Arial"/>
          <w:iCs/>
          <w:lang w:val="es-CO" w:eastAsia="es-CO"/>
        </w:rPr>
        <w:t xml:space="preserve"> </w:t>
      </w:r>
      <w:r w:rsidR="00844B1F" w:rsidRPr="00844B1F">
        <w:rPr>
          <w:rFonts w:ascii="Arial" w:eastAsia="Times New Roman" w:hAnsi="Arial" w:cs="Arial"/>
          <w:iCs/>
          <w:lang w:val="es-CO" w:eastAsia="es-CO"/>
        </w:rPr>
        <w:t xml:space="preserve">“Por la cual se modifican las disposiciones sobre </w:t>
      </w:r>
      <w:r w:rsidRPr="00844B1F">
        <w:rPr>
          <w:rFonts w:ascii="Arial" w:eastAsia="Times New Roman" w:hAnsi="Arial" w:cs="Arial"/>
          <w:iCs/>
          <w:lang w:val="es-CO" w:eastAsia="es-CO"/>
        </w:rPr>
        <w:t>cesantía</w:t>
      </w:r>
      <w:r w:rsidR="00844B1F" w:rsidRPr="00844B1F">
        <w:rPr>
          <w:rFonts w:ascii="Arial" w:eastAsia="Times New Roman" w:hAnsi="Arial" w:cs="Arial"/>
          <w:iCs/>
          <w:lang w:val="es-CO" w:eastAsia="es-CO"/>
        </w:rPr>
        <w:t xml:space="preserve"> y </w:t>
      </w:r>
      <w:r w:rsidRPr="00844B1F">
        <w:rPr>
          <w:rFonts w:ascii="Arial" w:eastAsia="Times New Roman" w:hAnsi="Arial" w:cs="Arial"/>
          <w:iCs/>
          <w:lang w:val="es-CO" w:eastAsia="es-CO"/>
        </w:rPr>
        <w:t>jubilación</w:t>
      </w:r>
      <w:r w:rsidR="00844B1F" w:rsidRPr="00844B1F">
        <w:rPr>
          <w:rFonts w:ascii="Arial" w:eastAsia="Times New Roman" w:hAnsi="Arial" w:cs="Arial"/>
          <w:iCs/>
          <w:lang w:val="es-CO" w:eastAsia="es-CO"/>
        </w:rPr>
        <w:t xml:space="preserve"> y se dictan otras”. </w:t>
      </w:r>
    </w:p>
    <w:p w:rsidR="00844B1F" w:rsidRPr="00844B1F" w:rsidRDefault="001B0746" w:rsidP="001B0746">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DECRETO 1160 DE 1947</w:t>
      </w:r>
      <w:r w:rsidRPr="00844B1F">
        <w:rPr>
          <w:rFonts w:ascii="Arial" w:eastAsia="Times New Roman" w:hAnsi="Arial" w:cs="Arial"/>
          <w:iCs/>
          <w:lang w:val="es-CO" w:eastAsia="es-CO"/>
        </w:rPr>
        <w:t xml:space="preserve"> </w:t>
      </w:r>
      <w:r w:rsidR="00844B1F" w:rsidRPr="00844B1F">
        <w:rPr>
          <w:rFonts w:ascii="Arial" w:eastAsia="Times New Roman" w:hAnsi="Arial" w:cs="Arial"/>
          <w:iCs/>
          <w:lang w:val="es-CO" w:eastAsia="es-CO"/>
        </w:rPr>
        <w:t xml:space="preserve">“Sobre auxilio de </w:t>
      </w:r>
      <w:r w:rsidRPr="00844B1F">
        <w:rPr>
          <w:rFonts w:ascii="Arial" w:eastAsia="Times New Roman" w:hAnsi="Arial" w:cs="Arial"/>
          <w:iCs/>
          <w:lang w:val="es-CO" w:eastAsia="es-CO"/>
        </w:rPr>
        <w:t>cesantía</w:t>
      </w:r>
      <w:r w:rsidR="00844B1F" w:rsidRPr="00844B1F">
        <w:rPr>
          <w:rFonts w:ascii="Arial" w:eastAsia="Times New Roman" w:hAnsi="Arial" w:cs="Arial"/>
          <w:iCs/>
          <w:lang w:val="es-CO" w:eastAsia="es-CO"/>
        </w:rPr>
        <w:t xml:space="preserve">”. </w:t>
      </w:r>
    </w:p>
    <w:p w:rsidR="001B0746" w:rsidRPr="00844B1F" w:rsidRDefault="001B0746" w:rsidP="001B0746">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DECRETO 1045 DE 1978</w:t>
      </w:r>
      <w:r w:rsidRPr="00844B1F">
        <w:rPr>
          <w:rFonts w:ascii="Arial" w:eastAsia="Times New Roman" w:hAnsi="Arial" w:cs="Arial"/>
          <w:iCs/>
          <w:lang w:val="es-CO" w:eastAsia="es-CO"/>
        </w:rPr>
        <w:t xml:space="preserve"> “Por el cual se fijan las reglas generales para la aplicación de las normas sobre prestaciones sociales de los empleados públicos y </w:t>
      </w:r>
      <w:r w:rsidRPr="001B0746">
        <w:rPr>
          <w:rFonts w:ascii="Arial" w:eastAsia="Times New Roman" w:hAnsi="Arial" w:cs="Arial"/>
          <w:iCs/>
          <w:lang w:val="es-CO" w:eastAsia="es-CO"/>
        </w:rPr>
        <w:t xml:space="preserve"> </w:t>
      </w:r>
      <w:r w:rsidRPr="00844B1F">
        <w:rPr>
          <w:rFonts w:ascii="Arial" w:eastAsia="Times New Roman" w:hAnsi="Arial" w:cs="Arial"/>
          <w:iCs/>
          <w:lang w:val="es-CO" w:eastAsia="es-CO"/>
        </w:rPr>
        <w:t xml:space="preserve">trabajadores oficiales del sector nacional”. </w:t>
      </w:r>
    </w:p>
    <w:p w:rsidR="006C2702" w:rsidRPr="004333A0" w:rsidRDefault="001B0746" w:rsidP="006C2702">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DECRETO LEY 3118 DE 1968</w:t>
      </w:r>
      <w:r w:rsidR="006C2702" w:rsidRPr="004333A0">
        <w:rPr>
          <w:rFonts w:ascii="Arial" w:eastAsia="Times New Roman" w:hAnsi="Arial" w:cs="Arial"/>
          <w:iCs/>
          <w:lang w:val="es-CO" w:eastAsia="es-CO"/>
        </w:rPr>
        <w:t xml:space="preserve">, </w:t>
      </w:r>
      <w:r w:rsidR="006C2702">
        <w:rPr>
          <w:rFonts w:ascii="Arial" w:eastAsia="Times New Roman" w:hAnsi="Arial" w:cs="Arial"/>
          <w:iCs/>
          <w:lang w:val="es-CO" w:eastAsia="es-CO"/>
        </w:rPr>
        <w:t>“</w:t>
      </w:r>
      <w:r w:rsidR="006C2702" w:rsidRPr="004333A0">
        <w:rPr>
          <w:rFonts w:ascii="Arial" w:eastAsia="Times New Roman" w:hAnsi="Arial" w:cs="Arial"/>
          <w:iCs/>
          <w:lang w:val="es-CO" w:eastAsia="es-CO"/>
        </w:rPr>
        <w:t xml:space="preserve">por el cual se creó el Fondo Nacional de Ahorro como establecimiento </w:t>
      </w:r>
      <w:r w:rsidR="006C2702">
        <w:rPr>
          <w:rFonts w:ascii="Arial" w:eastAsia="Times New Roman" w:hAnsi="Arial" w:cs="Arial"/>
          <w:iCs/>
          <w:lang w:val="es-CO" w:eastAsia="es-CO"/>
        </w:rPr>
        <w:t>público.(</w:t>
      </w:r>
      <w:proofErr w:type="gramStart"/>
      <w:r w:rsidR="006C2702">
        <w:rPr>
          <w:rFonts w:ascii="Arial" w:eastAsia="Times New Roman" w:hAnsi="Arial" w:cs="Arial"/>
          <w:iCs/>
          <w:lang w:val="es-CO" w:eastAsia="es-CO"/>
        </w:rPr>
        <w:t>..)</w:t>
      </w:r>
      <w:proofErr w:type="gramEnd"/>
      <w:r w:rsidR="006C2702">
        <w:rPr>
          <w:rFonts w:ascii="Arial" w:eastAsia="Times New Roman" w:hAnsi="Arial" w:cs="Arial"/>
          <w:iCs/>
          <w:lang w:val="es-CO" w:eastAsia="es-CO"/>
        </w:rPr>
        <w:t>”</w:t>
      </w:r>
    </w:p>
    <w:p w:rsidR="006C2702" w:rsidRPr="004333A0" w:rsidRDefault="001B0746" w:rsidP="006C2702">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 xml:space="preserve">LEY 33 DE 1985 </w:t>
      </w:r>
      <w:r w:rsidR="006C2702" w:rsidRPr="004333A0">
        <w:rPr>
          <w:rFonts w:ascii="Arial" w:eastAsia="Times New Roman" w:hAnsi="Arial" w:cs="Arial"/>
          <w:iCs/>
          <w:lang w:val="es-CO" w:eastAsia="es-CO"/>
        </w:rPr>
        <w:t xml:space="preserve"> “por la cual se dictan algunas medidas en relación con las Cajas de Previsión y con las prestaciones sociales para el Sector Público.”</w:t>
      </w:r>
    </w:p>
    <w:p w:rsidR="006C2702" w:rsidRPr="004333A0" w:rsidRDefault="001B0746" w:rsidP="006C2702">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DECRETO 2837 DE 1986</w:t>
      </w:r>
      <w:r w:rsidRPr="004333A0">
        <w:rPr>
          <w:rFonts w:ascii="Arial" w:eastAsia="Times New Roman" w:hAnsi="Arial" w:cs="Arial"/>
          <w:iCs/>
          <w:lang w:val="es-CO" w:eastAsia="es-CO"/>
        </w:rPr>
        <w:t xml:space="preserve"> </w:t>
      </w:r>
      <w:r w:rsidR="006C2702" w:rsidRPr="004333A0">
        <w:rPr>
          <w:rFonts w:ascii="Arial" w:eastAsia="Times New Roman" w:hAnsi="Arial" w:cs="Arial"/>
          <w:iCs/>
          <w:lang w:val="es-CO" w:eastAsia="es-CO"/>
        </w:rPr>
        <w:t>“Por el cual se expide el reglamento general sobre las condiciones y términos necesarios para el reconocimiento y efectividad de las prestaciones económicas a cargo del Fondo de Previsión Social del Congreso de la República.”</w:t>
      </w:r>
    </w:p>
    <w:p w:rsidR="00AF2B80" w:rsidRDefault="00586A56" w:rsidP="004333A0">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LEY 50 DE 1990</w:t>
      </w:r>
      <w:r w:rsidR="00A21F6E" w:rsidRPr="004333A0">
        <w:rPr>
          <w:rFonts w:ascii="Arial" w:eastAsia="Times New Roman" w:hAnsi="Arial" w:cs="Arial"/>
          <w:iCs/>
          <w:lang w:val="es-CO" w:eastAsia="es-CO"/>
        </w:rPr>
        <w:t>,</w:t>
      </w:r>
      <w:r>
        <w:rPr>
          <w:rFonts w:ascii="Arial" w:eastAsia="Times New Roman" w:hAnsi="Arial" w:cs="Arial"/>
          <w:iCs/>
          <w:lang w:val="es-CO" w:eastAsia="es-CO"/>
        </w:rPr>
        <w:t xml:space="preserve"> “</w:t>
      </w:r>
      <w:r w:rsidR="00A21F6E" w:rsidRPr="004333A0">
        <w:rPr>
          <w:rFonts w:ascii="Arial" w:eastAsia="Times New Roman" w:hAnsi="Arial" w:cs="Arial"/>
          <w:iCs/>
          <w:lang w:val="es-CO" w:eastAsia="es-CO"/>
        </w:rPr>
        <w:t>por cuanto dicho estatuto estableció la liquidación definitiva p</w:t>
      </w:r>
      <w:r w:rsidR="00AF2B80" w:rsidRPr="004333A0">
        <w:rPr>
          <w:rFonts w:ascii="Arial" w:eastAsia="Times New Roman" w:hAnsi="Arial" w:cs="Arial"/>
          <w:iCs/>
          <w:lang w:val="es-CO" w:eastAsia="es-CO"/>
        </w:rPr>
        <w:t>or p</w:t>
      </w:r>
      <w:r w:rsidR="00A21F6E" w:rsidRPr="004333A0">
        <w:rPr>
          <w:rFonts w:ascii="Arial" w:eastAsia="Times New Roman" w:hAnsi="Arial" w:cs="Arial"/>
          <w:iCs/>
          <w:lang w:val="es-CO" w:eastAsia="es-CO"/>
        </w:rPr>
        <w:t>eríodos anuale</w:t>
      </w:r>
      <w:r w:rsidR="00AF2B80" w:rsidRPr="004333A0">
        <w:rPr>
          <w:rFonts w:ascii="Arial" w:eastAsia="Times New Roman" w:hAnsi="Arial" w:cs="Arial"/>
          <w:iCs/>
          <w:lang w:val="es-CO" w:eastAsia="es-CO"/>
        </w:rPr>
        <w:t>s de la cesantía.</w:t>
      </w:r>
      <w:r>
        <w:rPr>
          <w:rFonts w:ascii="Arial" w:eastAsia="Times New Roman" w:hAnsi="Arial" w:cs="Arial"/>
          <w:iCs/>
          <w:lang w:val="es-CO" w:eastAsia="es-CO"/>
        </w:rPr>
        <w:t>”</w:t>
      </w:r>
    </w:p>
    <w:p w:rsidR="001B0746" w:rsidRPr="001B0746" w:rsidRDefault="001B0746" w:rsidP="001B0746">
      <w:pPr>
        <w:spacing w:before="240" w:after="0" w:line="240" w:lineRule="auto"/>
        <w:ind w:right="335"/>
        <w:jc w:val="both"/>
        <w:rPr>
          <w:rFonts w:ascii="Arial" w:eastAsia="Times New Roman" w:hAnsi="Arial" w:cs="Arial"/>
          <w:iCs/>
          <w:lang w:val="es-CO" w:eastAsia="es-CO"/>
        </w:rPr>
      </w:pPr>
      <w:r w:rsidRPr="001B0746">
        <w:rPr>
          <w:rFonts w:ascii="Arial" w:eastAsia="Times New Roman" w:hAnsi="Arial" w:cs="Arial"/>
          <w:b/>
          <w:iCs/>
          <w:lang w:val="es-CO" w:eastAsia="es-CO"/>
        </w:rPr>
        <w:t>LEY 244 DE 1995</w:t>
      </w:r>
      <w:r w:rsidRPr="00844B1F">
        <w:rPr>
          <w:rFonts w:ascii="Arial" w:eastAsia="Times New Roman" w:hAnsi="Arial" w:cs="Arial"/>
          <w:iCs/>
          <w:lang w:val="es-CO" w:eastAsia="es-CO"/>
        </w:rPr>
        <w:t xml:space="preserve"> “Por medio de la cual se fijan tér</w:t>
      </w:r>
      <w:r w:rsidRPr="001B0746">
        <w:rPr>
          <w:rFonts w:ascii="Arial" w:eastAsia="Times New Roman" w:hAnsi="Arial" w:cs="Arial"/>
          <w:iCs/>
          <w:lang w:val="es-CO" w:eastAsia="es-CO"/>
        </w:rPr>
        <w:t xml:space="preserve">minos para el pago oportuno de </w:t>
      </w:r>
      <w:r w:rsidRPr="00844B1F">
        <w:rPr>
          <w:rFonts w:ascii="Arial" w:eastAsia="Times New Roman" w:hAnsi="Arial" w:cs="Arial"/>
          <w:iCs/>
          <w:lang w:val="es-CO" w:eastAsia="es-CO"/>
        </w:rPr>
        <w:t>cesantías para los servidores públicos, se estable</w:t>
      </w:r>
      <w:r w:rsidRPr="001B0746">
        <w:rPr>
          <w:rFonts w:ascii="Arial" w:eastAsia="Times New Roman" w:hAnsi="Arial" w:cs="Arial"/>
          <w:iCs/>
          <w:lang w:val="es-CO" w:eastAsia="es-CO"/>
        </w:rPr>
        <w:t>cen sanciones y se dictan otras disposiciones”.</w:t>
      </w:r>
    </w:p>
    <w:p w:rsidR="00586A56" w:rsidRPr="001B0746" w:rsidRDefault="00586A56" w:rsidP="004333A0">
      <w:pPr>
        <w:spacing w:before="240" w:after="0" w:line="240" w:lineRule="auto"/>
        <w:ind w:right="335"/>
        <w:jc w:val="both"/>
        <w:rPr>
          <w:rFonts w:eastAsia="Times New Roman"/>
          <w:bCs/>
          <w:iCs/>
          <w:lang w:val="es-CO" w:eastAsia="es-CO"/>
        </w:rPr>
      </w:pPr>
      <w:r w:rsidRPr="001B0746">
        <w:rPr>
          <w:rFonts w:ascii="Arial" w:eastAsia="Times New Roman" w:hAnsi="Arial" w:cs="Arial"/>
          <w:b/>
          <w:iCs/>
          <w:lang w:val="es-CO" w:eastAsia="es-CO"/>
        </w:rPr>
        <w:t>LA LEY 432 DE 1998</w:t>
      </w:r>
      <w:r w:rsidRPr="004333A0">
        <w:rPr>
          <w:rFonts w:ascii="Arial" w:eastAsia="Times New Roman" w:hAnsi="Arial" w:cs="Arial"/>
          <w:iCs/>
          <w:lang w:val="es-CO" w:eastAsia="es-CO"/>
        </w:rPr>
        <w:t xml:space="preserve"> </w:t>
      </w:r>
      <w:bookmarkStart w:id="2" w:name="15.-"/>
      <w:r>
        <w:rPr>
          <w:rFonts w:ascii="Arial" w:eastAsia="Times New Roman" w:hAnsi="Arial" w:cs="Arial"/>
          <w:iCs/>
          <w:lang w:val="es-CO" w:eastAsia="es-CO"/>
        </w:rPr>
        <w:t>“</w:t>
      </w:r>
      <w:r w:rsidRPr="001B0746">
        <w:rPr>
          <w:rFonts w:eastAsia="Times New Roman"/>
          <w:bCs/>
          <w:iCs/>
          <w:lang w:val="es-CO" w:eastAsia="es-CO"/>
        </w:rPr>
        <w:t>Por el cual se reorganiza el Fondo Nacional de Ahorro, se transforma su naturaleza jurídica y se dictan otras disposiciones.”</w:t>
      </w:r>
    </w:p>
    <w:p w:rsidR="00F93CC6" w:rsidRPr="001B0746" w:rsidRDefault="00F93CC6" w:rsidP="004333A0">
      <w:pPr>
        <w:spacing w:before="240" w:after="0" w:line="240" w:lineRule="auto"/>
        <w:ind w:right="335"/>
        <w:jc w:val="both"/>
        <w:rPr>
          <w:rFonts w:eastAsia="Times New Roman"/>
          <w:bCs/>
          <w:iCs/>
          <w:lang w:val="es-CO" w:eastAsia="es-CO"/>
        </w:rPr>
      </w:pPr>
    </w:p>
    <w:bookmarkEnd w:id="2"/>
    <w:p w:rsidR="001733AD" w:rsidRDefault="001733AD" w:rsidP="004333A0">
      <w:pPr>
        <w:spacing w:before="240" w:after="0" w:line="240" w:lineRule="auto"/>
        <w:ind w:right="335"/>
        <w:jc w:val="both"/>
        <w:rPr>
          <w:rFonts w:ascii="Arial" w:eastAsia="Times New Roman" w:hAnsi="Arial" w:cs="Arial"/>
          <w:b/>
          <w:iCs/>
          <w:lang w:val="es-CO" w:eastAsia="es-CO"/>
        </w:rPr>
      </w:pPr>
      <w:r w:rsidRPr="001733AD">
        <w:rPr>
          <w:rFonts w:ascii="Arial" w:eastAsia="Times New Roman" w:hAnsi="Arial" w:cs="Arial"/>
          <w:b/>
          <w:iCs/>
          <w:lang w:val="es-CO" w:eastAsia="es-CO"/>
        </w:rPr>
        <w:t>IMPACTO FISCAL:</w:t>
      </w:r>
    </w:p>
    <w:p w:rsidR="006C2702" w:rsidRPr="001733AD" w:rsidRDefault="006C2702" w:rsidP="004333A0">
      <w:pPr>
        <w:spacing w:before="240" w:after="0" w:line="240" w:lineRule="auto"/>
        <w:ind w:right="335"/>
        <w:jc w:val="both"/>
        <w:rPr>
          <w:rFonts w:ascii="Arial" w:eastAsia="Times New Roman" w:hAnsi="Arial" w:cs="Arial"/>
          <w:b/>
          <w:iCs/>
          <w:lang w:val="es-CO" w:eastAsia="es-CO"/>
        </w:rPr>
      </w:pPr>
    </w:p>
    <w:p w:rsidR="001733AD" w:rsidRPr="001733AD" w:rsidRDefault="001733AD" w:rsidP="004333A0">
      <w:pPr>
        <w:spacing w:before="240" w:after="0" w:line="240" w:lineRule="auto"/>
        <w:ind w:right="335"/>
        <w:jc w:val="both"/>
        <w:rPr>
          <w:rFonts w:ascii="Arial" w:eastAsia="Times New Roman" w:hAnsi="Arial" w:cs="Arial"/>
          <w:iCs/>
          <w:lang w:val="es-CO" w:eastAsia="es-CO"/>
        </w:rPr>
      </w:pPr>
      <w:r w:rsidRPr="001733AD">
        <w:rPr>
          <w:rFonts w:ascii="Arial" w:eastAsia="Times New Roman" w:hAnsi="Arial" w:cs="Arial"/>
          <w:iCs/>
          <w:lang w:val="es-CO" w:eastAsia="es-CO"/>
        </w:rPr>
        <w:lastRenderedPageBreak/>
        <w:t>La presente iniciativa no ordena gasto adicional ni tampoco otorga beneficios tributarios, por lo tanto no genera impacto fiscal.</w:t>
      </w:r>
    </w:p>
    <w:p w:rsidR="001733AD" w:rsidRDefault="001733AD" w:rsidP="004333A0">
      <w:pPr>
        <w:spacing w:before="240" w:after="0" w:line="240" w:lineRule="auto"/>
        <w:ind w:right="335"/>
        <w:jc w:val="both"/>
        <w:rPr>
          <w:rFonts w:ascii="Arial" w:eastAsia="Times New Roman" w:hAnsi="Arial" w:cs="Arial"/>
          <w:iCs/>
          <w:lang w:val="es-CO" w:eastAsia="es-CO"/>
        </w:rPr>
      </w:pPr>
      <w:r w:rsidRPr="001733AD">
        <w:rPr>
          <w:rFonts w:ascii="Arial" w:eastAsia="Times New Roman" w:hAnsi="Arial" w:cs="Arial"/>
          <w:iCs/>
          <w:lang w:val="es-CO" w:eastAsia="es-CO"/>
        </w:rPr>
        <w:t>En atención a las anteriores consideraciones, solicit</w:t>
      </w:r>
      <w:r w:rsidR="00F93CC6">
        <w:rPr>
          <w:rFonts w:ascii="Arial" w:eastAsia="Times New Roman" w:hAnsi="Arial" w:cs="Arial"/>
          <w:iCs/>
          <w:lang w:val="es-CO" w:eastAsia="es-CO"/>
        </w:rPr>
        <w:t xml:space="preserve">o </w:t>
      </w:r>
      <w:r w:rsidRPr="001733AD">
        <w:rPr>
          <w:rFonts w:ascii="Arial" w:eastAsia="Times New Roman" w:hAnsi="Arial" w:cs="Arial"/>
          <w:iCs/>
          <w:lang w:val="es-CO" w:eastAsia="es-CO"/>
        </w:rPr>
        <w:t xml:space="preserve"> a los honorables Congresistas acoger la presente iniciativa.</w:t>
      </w:r>
    </w:p>
    <w:p w:rsidR="006C2702" w:rsidRDefault="006C2702" w:rsidP="004333A0">
      <w:pPr>
        <w:spacing w:before="240" w:after="0" w:line="240" w:lineRule="auto"/>
        <w:ind w:right="335"/>
        <w:jc w:val="both"/>
        <w:rPr>
          <w:rFonts w:ascii="Arial" w:eastAsia="Times New Roman" w:hAnsi="Arial" w:cs="Arial"/>
          <w:iCs/>
          <w:lang w:val="es-CO" w:eastAsia="es-CO"/>
        </w:rPr>
      </w:pPr>
    </w:p>
    <w:p w:rsidR="000C6D21" w:rsidRDefault="00AF2B80" w:rsidP="004333A0">
      <w:pPr>
        <w:spacing w:before="240" w:after="0" w:line="240" w:lineRule="auto"/>
        <w:ind w:right="335"/>
        <w:jc w:val="both"/>
        <w:rPr>
          <w:rFonts w:ascii="Arial" w:eastAsia="Times New Roman" w:hAnsi="Arial" w:cs="Arial"/>
          <w:iCs/>
          <w:lang w:val="es-CO" w:eastAsia="es-CO"/>
        </w:rPr>
      </w:pPr>
      <w:r w:rsidRPr="004333A0">
        <w:rPr>
          <w:rFonts w:ascii="Arial" w:eastAsia="Times New Roman" w:hAnsi="Arial" w:cs="Arial"/>
          <w:iCs/>
          <w:lang w:val="es-CO" w:eastAsia="es-CO"/>
        </w:rPr>
        <w:t xml:space="preserve">Del </w:t>
      </w:r>
      <w:r w:rsidR="00586A56">
        <w:rPr>
          <w:rFonts w:ascii="Arial" w:eastAsia="Times New Roman" w:hAnsi="Arial" w:cs="Arial"/>
          <w:iCs/>
          <w:lang w:val="es-CO" w:eastAsia="es-CO"/>
        </w:rPr>
        <w:t>H</w:t>
      </w:r>
      <w:r w:rsidRPr="004333A0">
        <w:rPr>
          <w:rFonts w:ascii="Arial" w:eastAsia="Times New Roman" w:hAnsi="Arial" w:cs="Arial"/>
          <w:iCs/>
          <w:lang w:val="es-CO" w:eastAsia="es-CO"/>
        </w:rPr>
        <w:t>onorable Senado</w:t>
      </w:r>
      <w:r w:rsidR="00586A56">
        <w:rPr>
          <w:rFonts w:ascii="Arial" w:eastAsia="Times New Roman" w:hAnsi="Arial" w:cs="Arial"/>
          <w:iCs/>
          <w:lang w:val="es-CO" w:eastAsia="es-CO"/>
        </w:rPr>
        <w:t>r</w:t>
      </w:r>
    </w:p>
    <w:p w:rsidR="008A25CD" w:rsidRPr="004333A0" w:rsidRDefault="008A25CD" w:rsidP="004333A0">
      <w:pPr>
        <w:spacing w:before="240" w:after="0" w:line="240" w:lineRule="auto"/>
        <w:ind w:right="335"/>
        <w:jc w:val="both"/>
        <w:rPr>
          <w:rFonts w:ascii="Arial" w:eastAsia="Times New Roman" w:hAnsi="Arial" w:cs="Arial"/>
          <w:iCs/>
          <w:lang w:val="es-CO" w:eastAsia="es-CO"/>
        </w:rPr>
      </w:pPr>
    </w:p>
    <w:p w:rsidR="00AF2B80" w:rsidRDefault="00AF2B80" w:rsidP="004333A0">
      <w:pPr>
        <w:spacing w:before="240" w:after="0" w:line="240" w:lineRule="auto"/>
        <w:ind w:right="335"/>
        <w:jc w:val="both"/>
        <w:rPr>
          <w:rFonts w:ascii="Arial" w:eastAsia="Times New Roman" w:hAnsi="Arial" w:cs="Arial"/>
          <w:iCs/>
          <w:lang w:val="es-CO" w:eastAsia="es-CO"/>
        </w:rPr>
      </w:pPr>
    </w:p>
    <w:p w:rsidR="006C2702" w:rsidRDefault="006C2702" w:rsidP="004333A0">
      <w:pPr>
        <w:spacing w:before="240" w:after="0" w:line="240" w:lineRule="auto"/>
        <w:ind w:right="335"/>
        <w:jc w:val="both"/>
        <w:rPr>
          <w:rFonts w:ascii="Arial" w:eastAsia="Times New Roman" w:hAnsi="Arial" w:cs="Arial"/>
          <w:iCs/>
          <w:lang w:val="es-CO" w:eastAsia="es-CO"/>
        </w:rPr>
      </w:pPr>
    </w:p>
    <w:p w:rsidR="006C2702" w:rsidRPr="004333A0" w:rsidRDefault="006C2702" w:rsidP="004333A0">
      <w:pPr>
        <w:spacing w:before="240" w:after="0" w:line="240" w:lineRule="auto"/>
        <w:ind w:right="335"/>
        <w:jc w:val="both"/>
        <w:rPr>
          <w:rFonts w:ascii="Arial" w:eastAsia="Times New Roman" w:hAnsi="Arial" w:cs="Arial"/>
          <w:iCs/>
          <w:lang w:val="es-CO" w:eastAsia="es-CO"/>
        </w:rPr>
      </w:pPr>
    </w:p>
    <w:p w:rsidR="00AF2B80" w:rsidRPr="006951B2" w:rsidRDefault="006C2702" w:rsidP="004333A0">
      <w:pPr>
        <w:spacing w:before="240" w:after="0" w:line="240" w:lineRule="auto"/>
        <w:ind w:right="335"/>
        <w:jc w:val="both"/>
        <w:rPr>
          <w:rFonts w:ascii="Arial" w:eastAsia="Times New Roman" w:hAnsi="Arial" w:cs="Arial"/>
          <w:b/>
          <w:iCs/>
          <w:lang w:val="es-CO" w:eastAsia="es-CO"/>
        </w:rPr>
      </w:pPr>
      <w:r>
        <w:rPr>
          <w:rFonts w:ascii="Arial" w:eastAsia="Times New Roman" w:hAnsi="Arial" w:cs="Arial"/>
          <w:b/>
          <w:iCs/>
          <w:lang w:val="es-CO" w:eastAsia="es-CO"/>
        </w:rPr>
        <w:t>MUSA BESAILE FAYAD</w:t>
      </w:r>
    </w:p>
    <w:p w:rsidR="00AF2B80" w:rsidRPr="004333A0" w:rsidRDefault="00AF2B80" w:rsidP="004333A0">
      <w:pPr>
        <w:spacing w:before="240" w:after="0" w:line="240" w:lineRule="auto"/>
        <w:ind w:right="335"/>
        <w:jc w:val="both"/>
        <w:rPr>
          <w:rFonts w:ascii="Arial" w:eastAsia="Times New Roman" w:hAnsi="Arial" w:cs="Arial"/>
          <w:iCs/>
          <w:lang w:val="es-CO" w:eastAsia="es-CO"/>
        </w:rPr>
      </w:pPr>
    </w:p>
    <w:p w:rsidR="00AF2B80" w:rsidRPr="004333A0" w:rsidRDefault="00AF2B80" w:rsidP="004333A0">
      <w:pPr>
        <w:spacing w:before="240" w:after="0" w:line="240" w:lineRule="auto"/>
        <w:ind w:right="335"/>
        <w:jc w:val="both"/>
        <w:rPr>
          <w:rFonts w:ascii="Arial" w:eastAsia="Times New Roman" w:hAnsi="Arial" w:cs="Arial"/>
          <w:iCs/>
          <w:lang w:val="es-CO" w:eastAsia="es-CO"/>
        </w:rPr>
      </w:pPr>
    </w:p>
    <w:sectPr w:rsidR="00AF2B80" w:rsidRPr="004333A0" w:rsidSect="00076F6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357" w:rsidRDefault="00317357" w:rsidP="00144419">
      <w:pPr>
        <w:spacing w:after="0" w:line="240" w:lineRule="auto"/>
      </w:pPr>
      <w:r>
        <w:separator/>
      </w:r>
    </w:p>
  </w:endnote>
  <w:endnote w:type="continuationSeparator" w:id="0">
    <w:p w:rsidR="00317357" w:rsidRDefault="00317357" w:rsidP="00144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357" w:rsidRDefault="00317357" w:rsidP="00144419">
      <w:pPr>
        <w:spacing w:after="0" w:line="240" w:lineRule="auto"/>
      </w:pPr>
      <w:r>
        <w:separator/>
      </w:r>
    </w:p>
  </w:footnote>
  <w:footnote w:type="continuationSeparator" w:id="0">
    <w:p w:rsidR="00317357" w:rsidRDefault="00317357" w:rsidP="00144419">
      <w:pPr>
        <w:spacing w:after="0" w:line="240" w:lineRule="auto"/>
      </w:pPr>
      <w:r>
        <w:continuationSeparator/>
      </w:r>
    </w:p>
  </w:footnote>
  <w:footnote w:id="1">
    <w:p w:rsidR="00C06F6A" w:rsidRPr="006162C0" w:rsidRDefault="00583C52" w:rsidP="00C06F6A">
      <w:pPr>
        <w:spacing w:before="100" w:beforeAutospacing="1" w:after="100" w:afterAutospacing="1" w:line="240" w:lineRule="auto"/>
        <w:ind w:right="335"/>
        <w:rPr>
          <w:rFonts w:ascii="Times New Roman" w:eastAsia="Times New Roman" w:hAnsi="Times New Roman" w:cs="Times New Roman"/>
          <w:sz w:val="20"/>
          <w:szCs w:val="20"/>
          <w:lang w:val="es-CO" w:eastAsia="es-CO"/>
        </w:rPr>
      </w:pPr>
      <w:r>
        <w:rPr>
          <w:rStyle w:val="Refdenotaalpie"/>
        </w:rPr>
        <w:footnoteRef/>
      </w:r>
      <w:r>
        <w:t xml:space="preserve"> </w:t>
      </w:r>
      <w:r w:rsidR="00C06F6A" w:rsidRPr="006162C0">
        <w:rPr>
          <w:rFonts w:ascii="Times New Roman" w:eastAsia="Times New Roman" w:hAnsi="Times New Roman" w:cs="Times New Roman"/>
          <w:bCs/>
          <w:sz w:val="20"/>
          <w:szCs w:val="20"/>
          <w:lang w:val="es-CO" w:eastAsia="es-CO"/>
        </w:rPr>
        <w:t>Sentencia No. T-260/94</w:t>
      </w:r>
      <w:r w:rsidR="00C06F6A" w:rsidRPr="006162C0">
        <w:rPr>
          <w:rFonts w:ascii="Times New Roman" w:eastAsia="Times New Roman" w:hAnsi="Times New Roman" w:cs="Times New Roman"/>
          <w:sz w:val="20"/>
          <w:szCs w:val="20"/>
          <w:lang w:val="es-CO" w:eastAsia="es-CO"/>
        </w:rPr>
        <w:t xml:space="preserve"> </w:t>
      </w:r>
      <w:r w:rsidR="00C06F6A" w:rsidRPr="00C06F6A">
        <w:rPr>
          <w:rFonts w:ascii="Times New Roman" w:eastAsia="Times New Roman" w:hAnsi="Times New Roman" w:cs="Times New Roman"/>
          <w:bCs/>
          <w:sz w:val="20"/>
          <w:szCs w:val="20"/>
          <w:lang w:val="es-CO" w:eastAsia="es-CO"/>
        </w:rPr>
        <w:t>SALARIO</w:t>
      </w:r>
      <w:r w:rsidR="00C06F6A" w:rsidRPr="00C06F6A">
        <w:rPr>
          <w:rFonts w:ascii="Times New Roman" w:eastAsia="Times New Roman" w:hAnsi="Times New Roman" w:cs="Times New Roman"/>
          <w:sz w:val="20"/>
          <w:szCs w:val="20"/>
          <w:lang w:val="es-CO" w:eastAsia="es-CO"/>
        </w:rPr>
        <w:t>-Naturaleza</w:t>
      </w:r>
      <w:r w:rsidR="00C06F6A" w:rsidRPr="00C06F6A">
        <w:rPr>
          <w:rFonts w:ascii="Times New Roman" w:eastAsia="Times New Roman" w:hAnsi="Times New Roman" w:cs="Times New Roman"/>
          <w:bCs/>
          <w:sz w:val="20"/>
          <w:szCs w:val="20"/>
          <w:lang w:val="es-CO" w:eastAsia="es-CO"/>
        </w:rPr>
        <w:t>/PRESTACIONES SOCIALES</w:t>
      </w:r>
      <w:r w:rsidR="00C06F6A" w:rsidRPr="00C06F6A">
        <w:rPr>
          <w:rFonts w:ascii="Times New Roman" w:eastAsia="Times New Roman" w:hAnsi="Times New Roman" w:cs="Times New Roman"/>
          <w:sz w:val="20"/>
          <w:szCs w:val="20"/>
          <w:lang w:val="es-CO" w:eastAsia="es-CO"/>
        </w:rPr>
        <w:t>-Naturaleza</w:t>
      </w:r>
      <w:r w:rsidR="00C06F6A" w:rsidRPr="006162C0">
        <w:rPr>
          <w:rFonts w:ascii="Times New Roman" w:eastAsia="Times New Roman" w:hAnsi="Times New Roman" w:cs="Times New Roman"/>
          <w:sz w:val="20"/>
          <w:szCs w:val="20"/>
          <w:lang w:val="es-CO" w:eastAsia="es-CO"/>
        </w:rPr>
        <w:t xml:space="preserve"> </w:t>
      </w:r>
      <w:r w:rsidR="00C06F6A" w:rsidRPr="00C06F6A">
        <w:rPr>
          <w:rFonts w:ascii="Times New Roman" w:eastAsia="Times New Roman" w:hAnsi="Times New Roman" w:cs="Times New Roman"/>
          <w:sz w:val="20"/>
          <w:szCs w:val="20"/>
          <w:lang w:val="es-CO" w:eastAsia="es-CO"/>
        </w:rPr>
        <w:t>Magistrado Ponente</w:t>
      </w:r>
      <w:r w:rsidR="00C06F6A" w:rsidRPr="006162C0">
        <w:rPr>
          <w:rFonts w:ascii="Times New Roman" w:eastAsia="Times New Roman" w:hAnsi="Times New Roman" w:cs="Times New Roman"/>
          <w:sz w:val="20"/>
          <w:szCs w:val="20"/>
          <w:lang w:val="es-CO" w:eastAsia="es-CO"/>
        </w:rPr>
        <w:t xml:space="preserve"> A</w:t>
      </w:r>
      <w:r w:rsidR="00C06F6A" w:rsidRPr="006162C0">
        <w:rPr>
          <w:rFonts w:ascii="Times New Roman" w:eastAsia="Times New Roman" w:hAnsi="Times New Roman" w:cs="Times New Roman"/>
          <w:bCs/>
          <w:sz w:val="20"/>
          <w:szCs w:val="20"/>
          <w:lang w:val="es-CO" w:eastAsia="es-CO"/>
        </w:rPr>
        <w:t>LEJANDRO MARTINEZ CABALLERO</w:t>
      </w:r>
    </w:p>
    <w:p w:rsidR="00583C52" w:rsidRPr="00583C52" w:rsidRDefault="00583C52">
      <w:pPr>
        <w:pStyle w:val="Textonotapie"/>
        <w:rPr>
          <w:lang w:val="es-CO"/>
        </w:rPr>
      </w:pPr>
    </w:p>
  </w:footnote>
  <w:footnote w:id="2">
    <w:p w:rsidR="00C06F6A" w:rsidRPr="006162C0" w:rsidRDefault="00C06F6A">
      <w:pPr>
        <w:pStyle w:val="Textonotapie"/>
        <w:rPr>
          <w:lang w:val="es-CO"/>
        </w:rPr>
      </w:pPr>
      <w:r>
        <w:rPr>
          <w:rStyle w:val="Refdenotaalpie"/>
        </w:rPr>
        <w:footnoteRef/>
      </w:r>
      <w:r>
        <w:t xml:space="preserve"> </w:t>
      </w:r>
      <w:r w:rsidR="006162C0" w:rsidRPr="006162C0">
        <w:rPr>
          <w:rFonts w:ascii="Times New Roman" w:eastAsia="Times New Roman" w:hAnsi="Times New Roman" w:cs="Times New Roman"/>
          <w:bCs/>
          <w:lang w:val="es-CO" w:eastAsia="es-CO"/>
        </w:rPr>
        <w:t>Sentencia C-546 de 1º de octubre de 1992. Ponentes: Ciro Angarita Barón y Alejandro Martínez Caballero.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F1F88"/>
    <w:multiLevelType w:val="multilevel"/>
    <w:tmpl w:val="C2A4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BA4285"/>
    <w:multiLevelType w:val="multilevel"/>
    <w:tmpl w:val="4646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971663"/>
    <w:multiLevelType w:val="multilevel"/>
    <w:tmpl w:val="2BDA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7DE"/>
    <w:rsid w:val="00032476"/>
    <w:rsid w:val="00076F67"/>
    <w:rsid w:val="000C6D21"/>
    <w:rsid w:val="00144419"/>
    <w:rsid w:val="001733AD"/>
    <w:rsid w:val="001B0746"/>
    <w:rsid w:val="001B4B10"/>
    <w:rsid w:val="002021AD"/>
    <w:rsid w:val="00212BDA"/>
    <w:rsid w:val="0029725F"/>
    <w:rsid w:val="002B3233"/>
    <w:rsid w:val="002E27DE"/>
    <w:rsid w:val="00317357"/>
    <w:rsid w:val="00362069"/>
    <w:rsid w:val="003B01F2"/>
    <w:rsid w:val="004333A0"/>
    <w:rsid w:val="004C66C7"/>
    <w:rsid w:val="00583C52"/>
    <w:rsid w:val="00586A56"/>
    <w:rsid w:val="00597909"/>
    <w:rsid w:val="006162C0"/>
    <w:rsid w:val="006264CE"/>
    <w:rsid w:val="006442F8"/>
    <w:rsid w:val="006951B2"/>
    <w:rsid w:val="006A7CCF"/>
    <w:rsid w:val="006C2702"/>
    <w:rsid w:val="007423E1"/>
    <w:rsid w:val="007F30D3"/>
    <w:rsid w:val="00842926"/>
    <w:rsid w:val="00844B1F"/>
    <w:rsid w:val="008A25CD"/>
    <w:rsid w:val="008B2DED"/>
    <w:rsid w:val="009240B7"/>
    <w:rsid w:val="00926192"/>
    <w:rsid w:val="009534DC"/>
    <w:rsid w:val="009A2580"/>
    <w:rsid w:val="009A4877"/>
    <w:rsid w:val="009E59EE"/>
    <w:rsid w:val="009F4AB9"/>
    <w:rsid w:val="00A21F6E"/>
    <w:rsid w:val="00AC4FD6"/>
    <w:rsid w:val="00AF2B80"/>
    <w:rsid w:val="00B00F58"/>
    <w:rsid w:val="00B106E2"/>
    <w:rsid w:val="00B74B4C"/>
    <w:rsid w:val="00C06F6A"/>
    <w:rsid w:val="00C113FB"/>
    <w:rsid w:val="00D41DAB"/>
    <w:rsid w:val="00D578D2"/>
    <w:rsid w:val="00D91A16"/>
    <w:rsid w:val="00DC2B75"/>
    <w:rsid w:val="00DE5FB7"/>
    <w:rsid w:val="00F561F0"/>
    <w:rsid w:val="00F93C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561F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Textodeglobo">
    <w:name w:val="Balloon Text"/>
    <w:basedOn w:val="Normal"/>
    <w:link w:val="TextodegloboCar"/>
    <w:uiPriority w:val="99"/>
    <w:semiHidden/>
    <w:unhideWhenUsed/>
    <w:rsid w:val="00F561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61F0"/>
    <w:rPr>
      <w:rFonts w:ascii="Tahoma" w:hAnsi="Tahoma" w:cs="Tahoma"/>
      <w:sz w:val="16"/>
      <w:szCs w:val="16"/>
    </w:rPr>
  </w:style>
  <w:style w:type="character" w:styleId="Textoennegrita">
    <w:name w:val="Strong"/>
    <w:basedOn w:val="Fuentedeprrafopredeter"/>
    <w:uiPriority w:val="22"/>
    <w:qFormat/>
    <w:rsid w:val="009A2580"/>
    <w:rPr>
      <w:b/>
      <w:bCs/>
    </w:rPr>
  </w:style>
  <w:style w:type="paragraph" w:styleId="Encabezado">
    <w:name w:val="header"/>
    <w:basedOn w:val="Normal"/>
    <w:link w:val="EncabezadoCar"/>
    <w:uiPriority w:val="99"/>
    <w:unhideWhenUsed/>
    <w:rsid w:val="0014441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44419"/>
  </w:style>
  <w:style w:type="paragraph" w:styleId="Piedepgina">
    <w:name w:val="footer"/>
    <w:basedOn w:val="Normal"/>
    <w:link w:val="PiedepginaCar"/>
    <w:uiPriority w:val="99"/>
    <w:unhideWhenUsed/>
    <w:rsid w:val="0014441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44419"/>
  </w:style>
  <w:style w:type="paragraph" w:styleId="Textonotapie">
    <w:name w:val="footnote text"/>
    <w:basedOn w:val="Normal"/>
    <w:link w:val="TextonotapieCar"/>
    <w:uiPriority w:val="99"/>
    <w:semiHidden/>
    <w:unhideWhenUsed/>
    <w:rsid w:val="00D41DA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41DAB"/>
    <w:rPr>
      <w:sz w:val="20"/>
      <w:szCs w:val="20"/>
    </w:rPr>
  </w:style>
  <w:style w:type="character" w:styleId="Refdenotaalpie">
    <w:name w:val="footnote reference"/>
    <w:basedOn w:val="Fuentedeprrafopredeter"/>
    <w:uiPriority w:val="99"/>
    <w:semiHidden/>
    <w:unhideWhenUsed/>
    <w:rsid w:val="00D41DAB"/>
    <w:rPr>
      <w:vertAlign w:val="superscript"/>
    </w:rPr>
  </w:style>
  <w:style w:type="paragraph" w:styleId="Sinespaciado">
    <w:name w:val="No Spacing"/>
    <w:basedOn w:val="Normal"/>
    <w:uiPriority w:val="1"/>
    <w:qFormat/>
    <w:rsid w:val="00D578D2"/>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extonavy">
    <w:name w:val="textonavy"/>
    <w:basedOn w:val="Fuentedeprrafopredeter"/>
    <w:rsid w:val="00D578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561F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Textodeglobo">
    <w:name w:val="Balloon Text"/>
    <w:basedOn w:val="Normal"/>
    <w:link w:val="TextodegloboCar"/>
    <w:uiPriority w:val="99"/>
    <w:semiHidden/>
    <w:unhideWhenUsed/>
    <w:rsid w:val="00F561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61F0"/>
    <w:rPr>
      <w:rFonts w:ascii="Tahoma" w:hAnsi="Tahoma" w:cs="Tahoma"/>
      <w:sz w:val="16"/>
      <w:szCs w:val="16"/>
    </w:rPr>
  </w:style>
  <w:style w:type="character" w:styleId="Textoennegrita">
    <w:name w:val="Strong"/>
    <w:basedOn w:val="Fuentedeprrafopredeter"/>
    <w:uiPriority w:val="22"/>
    <w:qFormat/>
    <w:rsid w:val="009A2580"/>
    <w:rPr>
      <w:b/>
      <w:bCs/>
    </w:rPr>
  </w:style>
  <w:style w:type="paragraph" w:styleId="Encabezado">
    <w:name w:val="header"/>
    <w:basedOn w:val="Normal"/>
    <w:link w:val="EncabezadoCar"/>
    <w:uiPriority w:val="99"/>
    <w:unhideWhenUsed/>
    <w:rsid w:val="0014441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44419"/>
  </w:style>
  <w:style w:type="paragraph" w:styleId="Piedepgina">
    <w:name w:val="footer"/>
    <w:basedOn w:val="Normal"/>
    <w:link w:val="PiedepginaCar"/>
    <w:uiPriority w:val="99"/>
    <w:unhideWhenUsed/>
    <w:rsid w:val="0014441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44419"/>
  </w:style>
  <w:style w:type="paragraph" w:styleId="Textonotapie">
    <w:name w:val="footnote text"/>
    <w:basedOn w:val="Normal"/>
    <w:link w:val="TextonotapieCar"/>
    <w:uiPriority w:val="99"/>
    <w:semiHidden/>
    <w:unhideWhenUsed/>
    <w:rsid w:val="00D41DA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41DAB"/>
    <w:rPr>
      <w:sz w:val="20"/>
      <w:szCs w:val="20"/>
    </w:rPr>
  </w:style>
  <w:style w:type="character" w:styleId="Refdenotaalpie">
    <w:name w:val="footnote reference"/>
    <w:basedOn w:val="Fuentedeprrafopredeter"/>
    <w:uiPriority w:val="99"/>
    <w:semiHidden/>
    <w:unhideWhenUsed/>
    <w:rsid w:val="00D41DAB"/>
    <w:rPr>
      <w:vertAlign w:val="superscript"/>
    </w:rPr>
  </w:style>
  <w:style w:type="paragraph" w:styleId="Sinespaciado">
    <w:name w:val="No Spacing"/>
    <w:basedOn w:val="Normal"/>
    <w:uiPriority w:val="1"/>
    <w:qFormat/>
    <w:rsid w:val="00D578D2"/>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extonavy">
    <w:name w:val="textonavy"/>
    <w:basedOn w:val="Fuentedeprrafopredeter"/>
    <w:rsid w:val="00D57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873600">
      <w:bodyDiv w:val="1"/>
      <w:marLeft w:val="0"/>
      <w:marRight w:val="0"/>
      <w:marTop w:val="0"/>
      <w:marBottom w:val="0"/>
      <w:divBdr>
        <w:top w:val="none" w:sz="0" w:space="0" w:color="auto"/>
        <w:left w:val="none" w:sz="0" w:space="0" w:color="auto"/>
        <w:bottom w:val="none" w:sz="0" w:space="0" w:color="auto"/>
        <w:right w:val="none" w:sz="0" w:space="0" w:color="auto"/>
      </w:divBdr>
    </w:div>
    <w:div w:id="313679889">
      <w:bodyDiv w:val="1"/>
      <w:marLeft w:val="0"/>
      <w:marRight w:val="0"/>
      <w:marTop w:val="0"/>
      <w:marBottom w:val="0"/>
      <w:divBdr>
        <w:top w:val="none" w:sz="0" w:space="0" w:color="auto"/>
        <w:left w:val="none" w:sz="0" w:space="0" w:color="auto"/>
        <w:bottom w:val="none" w:sz="0" w:space="0" w:color="auto"/>
        <w:right w:val="none" w:sz="0" w:space="0" w:color="auto"/>
      </w:divBdr>
    </w:div>
    <w:div w:id="321782297">
      <w:bodyDiv w:val="1"/>
      <w:marLeft w:val="0"/>
      <w:marRight w:val="0"/>
      <w:marTop w:val="0"/>
      <w:marBottom w:val="0"/>
      <w:divBdr>
        <w:top w:val="none" w:sz="0" w:space="0" w:color="auto"/>
        <w:left w:val="none" w:sz="0" w:space="0" w:color="auto"/>
        <w:bottom w:val="none" w:sz="0" w:space="0" w:color="auto"/>
        <w:right w:val="none" w:sz="0" w:space="0" w:color="auto"/>
      </w:divBdr>
    </w:div>
    <w:div w:id="368726431">
      <w:bodyDiv w:val="1"/>
      <w:marLeft w:val="0"/>
      <w:marRight w:val="0"/>
      <w:marTop w:val="0"/>
      <w:marBottom w:val="0"/>
      <w:divBdr>
        <w:top w:val="none" w:sz="0" w:space="0" w:color="auto"/>
        <w:left w:val="none" w:sz="0" w:space="0" w:color="auto"/>
        <w:bottom w:val="none" w:sz="0" w:space="0" w:color="auto"/>
        <w:right w:val="none" w:sz="0" w:space="0" w:color="auto"/>
      </w:divBdr>
    </w:div>
    <w:div w:id="389547382">
      <w:bodyDiv w:val="1"/>
      <w:marLeft w:val="0"/>
      <w:marRight w:val="0"/>
      <w:marTop w:val="0"/>
      <w:marBottom w:val="0"/>
      <w:divBdr>
        <w:top w:val="none" w:sz="0" w:space="0" w:color="auto"/>
        <w:left w:val="none" w:sz="0" w:space="0" w:color="auto"/>
        <w:bottom w:val="none" w:sz="0" w:space="0" w:color="auto"/>
        <w:right w:val="none" w:sz="0" w:space="0" w:color="auto"/>
      </w:divBdr>
    </w:div>
    <w:div w:id="544608983">
      <w:bodyDiv w:val="1"/>
      <w:marLeft w:val="0"/>
      <w:marRight w:val="0"/>
      <w:marTop w:val="0"/>
      <w:marBottom w:val="0"/>
      <w:divBdr>
        <w:top w:val="none" w:sz="0" w:space="0" w:color="auto"/>
        <w:left w:val="none" w:sz="0" w:space="0" w:color="auto"/>
        <w:bottom w:val="none" w:sz="0" w:space="0" w:color="auto"/>
        <w:right w:val="none" w:sz="0" w:space="0" w:color="auto"/>
      </w:divBdr>
    </w:div>
    <w:div w:id="609895941">
      <w:bodyDiv w:val="1"/>
      <w:marLeft w:val="0"/>
      <w:marRight w:val="0"/>
      <w:marTop w:val="0"/>
      <w:marBottom w:val="0"/>
      <w:divBdr>
        <w:top w:val="none" w:sz="0" w:space="0" w:color="auto"/>
        <w:left w:val="none" w:sz="0" w:space="0" w:color="auto"/>
        <w:bottom w:val="none" w:sz="0" w:space="0" w:color="auto"/>
        <w:right w:val="none" w:sz="0" w:space="0" w:color="auto"/>
      </w:divBdr>
    </w:div>
    <w:div w:id="857160039">
      <w:bodyDiv w:val="1"/>
      <w:marLeft w:val="0"/>
      <w:marRight w:val="0"/>
      <w:marTop w:val="0"/>
      <w:marBottom w:val="0"/>
      <w:divBdr>
        <w:top w:val="none" w:sz="0" w:space="0" w:color="auto"/>
        <w:left w:val="none" w:sz="0" w:space="0" w:color="auto"/>
        <w:bottom w:val="none" w:sz="0" w:space="0" w:color="auto"/>
        <w:right w:val="none" w:sz="0" w:space="0" w:color="auto"/>
      </w:divBdr>
      <w:divsChild>
        <w:div w:id="2011562695">
          <w:marLeft w:val="0"/>
          <w:marRight w:val="0"/>
          <w:marTop w:val="0"/>
          <w:marBottom w:val="0"/>
          <w:divBdr>
            <w:top w:val="none" w:sz="0" w:space="0" w:color="auto"/>
            <w:left w:val="none" w:sz="0" w:space="0" w:color="auto"/>
            <w:bottom w:val="none" w:sz="0" w:space="0" w:color="auto"/>
            <w:right w:val="none" w:sz="0" w:space="0" w:color="auto"/>
          </w:divBdr>
        </w:div>
        <w:div w:id="619142958">
          <w:marLeft w:val="0"/>
          <w:marRight w:val="0"/>
          <w:marTop w:val="0"/>
          <w:marBottom w:val="0"/>
          <w:divBdr>
            <w:top w:val="none" w:sz="0" w:space="0" w:color="auto"/>
            <w:left w:val="none" w:sz="0" w:space="0" w:color="auto"/>
            <w:bottom w:val="none" w:sz="0" w:space="0" w:color="auto"/>
            <w:right w:val="none" w:sz="0" w:space="0" w:color="auto"/>
          </w:divBdr>
        </w:div>
        <w:div w:id="72507203">
          <w:marLeft w:val="0"/>
          <w:marRight w:val="0"/>
          <w:marTop w:val="0"/>
          <w:marBottom w:val="0"/>
          <w:divBdr>
            <w:top w:val="none" w:sz="0" w:space="0" w:color="auto"/>
            <w:left w:val="none" w:sz="0" w:space="0" w:color="auto"/>
            <w:bottom w:val="none" w:sz="0" w:space="0" w:color="auto"/>
            <w:right w:val="none" w:sz="0" w:space="0" w:color="auto"/>
          </w:divBdr>
        </w:div>
        <w:div w:id="1016617742">
          <w:marLeft w:val="0"/>
          <w:marRight w:val="0"/>
          <w:marTop w:val="0"/>
          <w:marBottom w:val="0"/>
          <w:divBdr>
            <w:top w:val="none" w:sz="0" w:space="0" w:color="auto"/>
            <w:left w:val="none" w:sz="0" w:space="0" w:color="auto"/>
            <w:bottom w:val="none" w:sz="0" w:space="0" w:color="auto"/>
            <w:right w:val="none" w:sz="0" w:space="0" w:color="auto"/>
          </w:divBdr>
        </w:div>
        <w:div w:id="1367755255">
          <w:marLeft w:val="0"/>
          <w:marRight w:val="0"/>
          <w:marTop w:val="0"/>
          <w:marBottom w:val="0"/>
          <w:divBdr>
            <w:top w:val="none" w:sz="0" w:space="0" w:color="auto"/>
            <w:left w:val="none" w:sz="0" w:space="0" w:color="auto"/>
            <w:bottom w:val="none" w:sz="0" w:space="0" w:color="auto"/>
            <w:right w:val="none" w:sz="0" w:space="0" w:color="auto"/>
          </w:divBdr>
        </w:div>
        <w:div w:id="672341567">
          <w:marLeft w:val="0"/>
          <w:marRight w:val="0"/>
          <w:marTop w:val="0"/>
          <w:marBottom w:val="0"/>
          <w:divBdr>
            <w:top w:val="none" w:sz="0" w:space="0" w:color="auto"/>
            <w:left w:val="none" w:sz="0" w:space="0" w:color="auto"/>
            <w:bottom w:val="none" w:sz="0" w:space="0" w:color="auto"/>
            <w:right w:val="none" w:sz="0" w:space="0" w:color="auto"/>
          </w:divBdr>
        </w:div>
        <w:div w:id="1477843221">
          <w:marLeft w:val="0"/>
          <w:marRight w:val="0"/>
          <w:marTop w:val="0"/>
          <w:marBottom w:val="0"/>
          <w:divBdr>
            <w:top w:val="none" w:sz="0" w:space="0" w:color="auto"/>
            <w:left w:val="none" w:sz="0" w:space="0" w:color="auto"/>
            <w:bottom w:val="none" w:sz="0" w:space="0" w:color="auto"/>
            <w:right w:val="none" w:sz="0" w:space="0" w:color="auto"/>
          </w:divBdr>
        </w:div>
        <w:div w:id="1124495302">
          <w:marLeft w:val="0"/>
          <w:marRight w:val="0"/>
          <w:marTop w:val="0"/>
          <w:marBottom w:val="0"/>
          <w:divBdr>
            <w:top w:val="none" w:sz="0" w:space="0" w:color="auto"/>
            <w:left w:val="none" w:sz="0" w:space="0" w:color="auto"/>
            <w:bottom w:val="none" w:sz="0" w:space="0" w:color="auto"/>
            <w:right w:val="none" w:sz="0" w:space="0" w:color="auto"/>
          </w:divBdr>
        </w:div>
        <w:div w:id="778376484">
          <w:marLeft w:val="0"/>
          <w:marRight w:val="0"/>
          <w:marTop w:val="0"/>
          <w:marBottom w:val="0"/>
          <w:divBdr>
            <w:top w:val="none" w:sz="0" w:space="0" w:color="auto"/>
            <w:left w:val="none" w:sz="0" w:space="0" w:color="auto"/>
            <w:bottom w:val="none" w:sz="0" w:space="0" w:color="auto"/>
            <w:right w:val="none" w:sz="0" w:space="0" w:color="auto"/>
          </w:divBdr>
        </w:div>
        <w:div w:id="191385517">
          <w:marLeft w:val="0"/>
          <w:marRight w:val="0"/>
          <w:marTop w:val="0"/>
          <w:marBottom w:val="0"/>
          <w:divBdr>
            <w:top w:val="none" w:sz="0" w:space="0" w:color="auto"/>
            <w:left w:val="none" w:sz="0" w:space="0" w:color="auto"/>
            <w:bottom w:val="none" w:sz="0" w:space="0" w:color="auto"/>
            <w:right w:val="none" w:sz="0" w:space="0" w:color="auto"/>
          </w:divBdr>
        </w:div>
        <w:div w:id="1351764087">
          <w:marLeft w:val="0"/>
          <w:marRight w:val="0"/>
          <w:marTop w:val="0"/>
          <w:marBottom w:val="0"/>
          <w:divBdr>
            <w:top w:val="none" w:sz="0" w:space="0" w:color="auto"/>
            <w:left w:val="none" w:sz="0" w:space="0" w:color="auto"/>
            <w:bottom w:val="none" w:sz="0" w:space="0" w:color="auto"/>
            <w:right w:val="none" w:sz="0" w:space="0" w:color="auto"/>
          </w:divBdr>
        </w:div>
        <w:div w:id="374891648">
          <w:marLeft w:val="0"/>
          <w:marRight w:val="0"/>
          <w:marTop w:val="0"/>
          <w:marBottom w:val="0"/>
          <w:divBdr>
            <w:top w:val="none" w:sz="0" w:space="0" w:color="auto"/>
            <w:left w:val="none" w:sz="0" w:space="0" w:color="auto"/>
            <w:bottom w:val="none" w:sz="0" w:space="0" w:color="auto"/>
            <w:right w:val="none" w:sz="0" w:space="0" w:color="auto"/>
          </w:divBdr>
        </w:div>
        <w:div w:id="557014040">
          <w:marLeft w:val="0"/>
          <w:marRight w:val="0"/>
          <w:marTop w:val="0"/>
          <w:marBottom w:val="0"/>
          <w:divBdr>
            <w:top w:val="none" w:sz="0" w:space="0" w:color="auto"/>
            <w:left w:val="none" w:sz="0" w:space="0" w:color="auto"/>
            <w:bottom w:val="none" w:sz="0" w:space="0" w:color="auto"/>
            <w:right w:val="none" w:sz="0" w:space="0" w:color="auto"/>
          </w:divBdr>
        </w:div>
        <w:div w:id="848523361">
          <w:marLeft w:val="0"/>
          <w:marRight w:val="0"/>
          <w:marTop w:val="0"/>
          <w:marBottom w:val="0"/>
          <w:divBdr>
            <w:top w:val="none" w:sz="0" w:space="0" w:color="auto"/>
            <w:left w:val="none" w:sz="0" w:space="0" w:color="auto"/>
            <w:bottom w:val="none" w:sz="0" w:space="0" w:color="auto"/>
            <w:right w:val="none" w:sz="0" w:space="0" w:color="auto"/>
          </w:divBdr>
        </w:div>
        <w:div w:id="1529953844">
          <w:marLeft w:val="0"/>
          <w:marRight w:val="0"/>
          <w:marTop w:val="0"/>
          <w:marBottom w:val="0"/>
          <w:divBdr>
            <w:top w:val="none" w:sz="0" w:space="0" w:color="auto"/>
            <w:left w:val="none" w:sz="0" w:space="0" w:color="auto"/>
            <w:bottom w:val="none" w:sz="0" w:space="0" w:color="auto"/>
            <w:right w:val="none" w:sz="0" w:space="0" w:color="auto"/>
          </w:divBdr>
        </w:div>
        <w:div w:id="1771581725">
          <w:marLeft w:val="0"/>
          <w:marRight w:val="0"/>
          <w:marTop w:val="0"/>
          <w:marBottom w:val="0"/>
          <w:divBdr>
            <w:top w:val="none" w:sz="0" w:space="0" w:color="auto"/>
            <w:left w:val="none" w:sz="0" w:space="0" w:color="auto"/>
            <w:bottom w:val="none" w:sz="0" w:space="0" w:color="auto"/>
            <w:right w:val="none" w:sz="0" w:space="0" w:color="auto"/>
          </w:divBdr>
        </w:div>
        <w:div w:id="876625615">
          <w:marLeft w:val="0"/>
          <w:marRight w:val="0"/>
          <w:marTop w:val="0"/>
          <w:marBottom w:val="0"/>
          <w:divBdr>
            <w:top w:val="none" w:sz="0" w:space="0" w:color="auto"/>
            <w:left w:val="none" w:sz="0" w:space="0" w:color="auto"/>
            <w:bottom w:val="none" w:sz="0" w:space="0" w:color="auto"/>
            <w:right w:val="none" w:sz="0" w:space="0" w:color="auto"/>
          </w:divBdr>
        </w:div>
        <w:div w:id="550729685">
          <w:marLeft w:val="0"/>
          <w:marRight w:val="0"/>
          <w:marTop w:val="0"/>
          <w:marBottom w:val="0"/>
          <w:divBdr>
            <w:top w:val="none" w:sz="0" w:space="0" w:color="auto"/>
            <w:left w:val="none" w:sz="0" w:space="0" w:color="auto"/>
            <w:bottom w:val="none" w:sz="0" w:space="0" w:color="auto"/>
            <w:right w:val="none" w:sz="0" w:space="0" w:color="auto"/>
          </w:divBdr>
        </w:div>
        <w:div w:id="1605990836">
          <w:marLeft w:val="0"/>
          <w:marRight w:val="0"/>
          <w:marTop w:val="0"/>
          <w:marBottom w:val="0"/>
          <w:divBdr>
            <w:top w:val="none" w:sz="0" w:space="0" w:color="auto"/>
            <w:left w:val="none" w:sz="0" w:space="0" w:color="auto"/>
            <w:bottom w:val="none" w:sz="0" w:space="0" w:color="auto"/>
            <w:right w:val="none" w:sz="0" w:space="0" w:color="auto"/>
          </w:divBdr>
        </w:div>
        <w:div w:id="701855755">
          <w:marLeft w:val="0"/>
          <w:marRight w:val="0"/>
          <w:marTop w:val="0"/>
          <w:marBottom w:val="0"/>
          <w:divBdr>
            <w:top w:val="none" w:sz="0" w:space="0" w:color="auto"/>
            <w:left w:val="none" w:sz="0" w:space="0" w:color="auto"/>
            <w:bottom w:val="none" w:sz="0" w:space="0" w:color="auto"/>
            <w:right w:val="none" w:sz="0" w:space="0" w:color="auto"/>
          </w:divBdr>
        </w:div>
        <w:div w:id="1955792176">
          <w:marLeft w:val="0"/>
          <w:marRight w:val="0"/>
          <w:marTop w:val="0"/>
          <w:marBottom w:val="0"/>
          <w:divBdr>
            <w:top w:val="none" w:sz="0" w:space="0" w:color="auto"/>
            <w:left w:val="none" w:sz="0" w:space="0" w:color="auto"/>
            <w:bottom w:val="none" w:sz="0" w:space="0" w:color="auto"/>
            <w:right w:val="none" w:sz="0" w:space="0" w:color="auto"/>
          </w:divBdr>
        </w:div>
        <w:div w:id="383407264">
          <w:marLeft w:val="0"/>
          <w:marRight w:val="0"/>
          <w:marTop w:val="0"/>
          <w:marBottom w:val="0"/>
          <w:divBdr>
            <w:top w:val="none" w:sz="0" w:space="0" w:color="auto"/>
            <w:left w:val="none" w:sz="0" w:space="0" w:color="auto"/>
            <w:bottom w:val="none" w:sz="0" w:space="0" w:color="auto"/>
            <w:right w:val="none" w:sz="0" w:space="0" w:color="auto"/>
          </w:divBdr>
        </w:div>
        <w:div w:id="320699796">
          <w:marLeft w:val="0"/>
          <w:marRight w:val="0"/>
          <w:marTop w:val="0"/>
          <w:marBottom w:val="0"/>
          <w:divBdr>
            <w:top w:val="none" w:sz="0" w:space="0" w:color="auto"/>
            <w:left w:val="none" w:sz="0" w:space="0" w:color="auto"/>
            <w:bottom w:val="none" w:sz="0" w:space="0" w:color="auto"/>
            <w:right w:val="none" w:sz="0" w:space="0" w:color="auto"/>
          </w:divBdr>
        </w:div>
      </w:divsChild>
    </w:div>
    <w:div w:id="917205456">
      <w:bodyDiv w:val="1"/>
      <w:marLeft w:val="0"/>
      <w:marRight w:val="0"/>
      <w:marTop w:val="0"/>
      <w:marBottom w:val="0"/>
      <w:divBdr>
        <w:top w:val="none" w:sz="0" w:space="0" w:color="auto"/>
        <w:left w:val="none" w:sz="0" w:space="0" w:color="auto"/>
        <w:bottom w:val="none" w:sz="0" w:space="0" w:color="auto"/>
        <w:right w:val="none" w:sz="0" w:space="0" w:color="auto"/>
      </w:divBdr>
      <w:divsChild>
        <w:div w:id="700786967">
          <w:marLeft w:val="0"/>
          <w:marRight w:val="0"/>
          <w:marTop w:val="0"/>
          <w:marBottom w:val="0"/>
          <w:divBdr>
            <w:top w:val="none" w:sz="0" w:space="0" w:color="auto"/>
            <w:left w:val="none" w:sz="0" w:space="0" w:color="auto"/>
            <w:bottom w:val="none" w:sz="0" w:space="0" w:color="auto"/>
            <w:right w:val="none" w:sz="0" w:space="0" w:color="auto"/>
          </w:divBdr>
        </w:div>
        <w:div w:id="1678993739">
          <w:marLeft w:val="0"/>
          <w:marRight w:val="0"/>
          <w:marTop w:val="0"/>
          <w:marBottom w:val="0"/>
          <w:divBdr>
            <w:top w:val="none" w:sz="0" w:space="0" w:color="auto"/>
            <w:left w:val="none" w:sz="0" w:space="0" w:color="auto"/>
            <w:bottom w:val="none" w:sz="0" w:space="0" w:color="auto"/>
            <w:right w:val="none" w:sz="0" w:space="0" w:color="auto"/>
          </w:divBdr>
        </w:div>
        <w:div w:id="141048353">
          <w:marLeft w:val="0"/>
          <w:marRight w:val="0"/>
          <w:marTop w:val="0"/>
          <w:marBottom w:val="0"/>
          <w:divBdr>
            <w:top w:val="none" w:sz="0" w:space="0" w:color="auto"/>
            <w:left w:val="none" w:sz="0" w:space="0" w:color="auto"/>
            <w:bottom w:val="none" w:sz="0" w:space="0" w:color="auto"/>
            <w:right w:val="none" w:sz="0" w:space="0" w:color="auto"/>
          </w:divBdr>
        </w:div>
        <w:div w:id="285280926">
          <w:marLeft w:val="0"/>
          <w:marRight w:val="0"/>
          <w:marTop w:val="0"/>
          <w:marBottom w:val="0"/>
          <w:divBdr>
            <w:top w:val="none" w:sz="0" w:space="0" w:color="auto"/>
            <w:left w:val="none" w:sz="0" w:space="0" w:color="auto"/>
            <w:bottom w:val="none" w:sz="0" w:space="0" w:color="auto"/>
            <w:right w:val="none" w:sz="0" w:space="0" w:color="auto"/>
          </w:divBdr>
        </w:div>
        <w:div w:id="1686243762">
          <w:marLeft w:val="0"/>
          <w:marRight w:val="0"/>
          <w:marTop w:val="0"/>
          <w:marBottom w:val="0"/>
          <w:divBdr>
            <w:top w:val="none" w:sz="0" w:space="0" w:color="auto"/>
            <w:left w:val="none" w:sz="0" w:space="0" w:color="auto"/>
            <w:bottom w:val="none" w:sz="0" w:space="0" w:color="auto"/>
            <w:right w:val="none" w:sz="0" w:space="0" w:color="auto"/>
          </w:divBdr>
        </w:div>
        <w:div w:id="1838377423">
          <w:marLeft w:val="0"/>
          <w:marRight w:val="0"/>
          <w:marTop w:val="0"/>
          <w:marBottom w:val="0"/>
          <w:divBdr>
            <w:top w:val="none" w:sz="0" w:space="0" w:color="auto"/>
            <w:left w:val="none" w:sz="0" w:space="0" w:color="auto"/>
            <w:bottom w:val="none" w:sz="0" w:space="0" w:color="auto"/>
            <w:right w:val="none" w:sz="0" w:space="0" w:color="auto"/>
          </w:divBdr>
        </w:div>
        <w:div w:id="1587764396">
          <w:marLeft w:val="0"/>
          <w:marRight w:val="0"/>
          <w:marTop w:val="0"/>
          <w:marBottom w:val="0"/>
          <w:divBdr>
            <w:top w:val="none" w:sz="0" w:space="0" w:color="auto"/>
            <w:left w:val="none" w:sz="0" w:space="0" w:color="auto"/>
            <w:bottom w:val="none" w:sz="0" w:space="0" w:color="auto"/>
            <w:right w:val="none" w:sz="0" w:space="0" w:color="auto"/>
          </w:divBdr>
        </w:div>
        <w:div w:id="1481919785">
          <w:marLeft w:val="0"/>
          <w:marRight w:val="0"/>
          <w:marTop w:val="0"/>
          <w:marBottom w:val="0"/>
          <w:divBdr>
            <w:top w:val="none" w:sz="0" w:space="0" w:color="auto"/>
            <w:left w:val="none" w:sz="0" w:space="0" w:color="auto"/>
            <w:bottom w:val="none" w:sz="0" w:space="0" w:color="auto"/>
            <w:right w:val="none" w:sz="0" w:space="0" w:color="auto"/>
          </w:divBdr>
        </w:div>
        <w:div w:id="850070417">
          <w:marLeft w:val="0"/>
          <w:marRight w:val="0"/>
          <w:marTop w:val="0"/>
          <w:marBottom w:val="0"/>
          <w:divBdr>
            <w:top w:val="none" w:sz="0" w:space="0" w:color="auto"/>
            <w:left w:val="none" w:sz="0" w:space="0" w:color="auto"/>
            <w:bottom w:val="none" w:sz="0" w:space="0" w:color="auto"/>
            <w:right w:val="none" w:sz="0" w:space="0" w:color="auto"/>
          </w:divBdr>
        </w:div>
        <w:div w:id="1460026352">
          <w:marLeft w:val="0"/>
          <w:marRight w:val="0"/>
          <w:marTop w:val="0"/>
          <w:marBottom w:val="0"/>
          <w:divBdr>
            <w:top w:val="none" w:sz="0" w:space="0" w:color="auto"/>
            <w:left w:val="none" w:sz="0" w:space="0" w:color="auto"/>
            <w:bottom w:val="none" w:sz="0" w:space="0" w:color="auto"/>
            <w:right w:val="none" w:sz="0" w:space="0" w:color="auto"/>
          </w:divBdr>
        </w:div>
        <w:div w:id="1879316639">
          <w:marLeft w:val="0"/>
          <w:marRight w:val="0"/>
          <w:marTop w:val="0"/>
          <w:marBottom w:val="0"/>
          <w:divBdr>
            <w:top w:val="none" w:sz="0" w:space="0" w:color="auto"/>
            <w:left w:val="none" w:sz="0" w:space="0" w:color="auto"/>
            <w:bottom w:val="none" w:sz="0" w:space="0" w:color="auto"/>
            <w:right w:val="none" w:sz="0" w:space="0" w:color="auto"/>
          </w:divBdr>
        </w:div>
        <w:div w:id="767890512">
          <w:marLeft w:val="0"/>
          <w:marRight w:val="0"/>
          <w:marTop w:val="0"/>
          <w:marBottom w:val="0"/>
          <w:divBdr>
            <w:top w:val="none" w:sz="0" w:space="0" w:color="auto"/>
            <w:left w:val="none" w:sz="0" w:space="0" w:color="auto"/>
            <w:bottom w:val="none" w:sz="0" w:space="0" w:color="auto"/>
            <w:right w:val="none" w:sz="0" w:space="0" w:color="auto"/>
          </w:divBdr>
        </w:div>
        <w:div w:id="1490099197">
          <w:marLeft w:val="0"/>
          <w:marRight w:val="0"/>
          <w:marTop w:val="0"/>
          <w:marBottom w:val="0"/>
          <w:divBdr>
            <w:top w:val="none" w:sz="0" w:space="0" w:color="auto"/>
            <w:left w:val="none" w:sz="0" w:space="0" w:color="auto"/>
            <w:bottom w:val="none" w:sz="0" w:space="0" w:color="auto"/>
            <w:right w:val="none" w:sz="0" w:space="0" w:color="auto"/>
          </w:divBdr>
        </w:div>
        <w:div w:id="1490901652">
          <w:marLeft w:val="0"/>
          <w:marRight w:val="0"/>
          <w:marTop w:val="0"/>
          <w:marBottom w:val="0"/>
          <w:divBdr>
            <w:top w:val="none" w:sz="0" w:space="0" w:color="auto"/>
            <w:left w:val="none" w:sz="0" w:space="0" w:color="auto"/>
            <w:bottom w:val="none" w:sz="0" w:space="0" w:color="auto"/>
            <w:right w:val="none" w:sz="0" w:space="0" w:color="auto"/>
          </w:divBdr>
        </w:div>
        <w:div w:id="320475438">
          <w:marLeft w:val="0"/>
          <w:marRight w:val="0"/>
          <w:marTop w:val="0"/>
          <w:marBottom w:val="0"/>
          <w:divBdr>
            <w:top w:val="none" w:sz="0" w:space="0" w:color="auto"/>
            <w:left w:val="none" w:sz="0" w:space="0" w:color="auto"/>
            <w:bottom w:val="none" w:sz="0" w:space="0" w:color="auto"/>
            <w:right w:val="none" w:sz="0" w:space="0" w:color="auto"/>
          </w:divBdr>
        </w:div>
        <w:div w:id="734625015">
          <w:marLeft w:val="0"/>
          <w:marRight w:val="0"/>
          <w:marTop w:val="0"/>
          <w:marBottom w:val="0"/>
          <w:divBdr>
            <w:top w:val="none" w:sz="0" w:space="0" w:color="auto"/>
            <w:left w:val="none" w:sz="0" w:space="0" w:color="auto"/>
            <w:bottom w:val="none" w:sz="0" w:space="0" w:color="auto"/>
            <w:right w:val="none" w:sz="0" w:space="0" w:color="auto"/>
          </w:divBdr>
        </w:div>
        <w:div w:id="715661323">
          <w:marLeft w:val="0"/>
          <w:marRight w:val="0"/>
          <w:marTop w:val="0"/>
          <w:marBottom w:val="0"/>
          <w:divBdr>
            <w:top w:val="none" w:sz="0" w:space="0" w:color="auto"/>
            <w:left w:val="none" w:sz="0" w:space="0" w:color="auto"/>
            <w:bottom w:val="none" w:sz="0" w:space="0" w:color="auto"/>
            <w:right w:val="none" w:sz="0" w:space="0" w:color="auto"/>
          </w:divBdr>
        </w:div>
        <w:div w:id="1696929312">
          <w:marLeft w:val="0"/>
          <w:marRight w:val="0"/>
          <w:marTop w:val="0"/>
          <w:marBottom w:val="0"/>
          <w:divBdr>
            <w:top w:val="none" w:sz="0" w:space="0" w:color="auto"/>
            <w:left w:val="none" w:sz="0" w:space="0" w:color="auto"/>
            <w:bottom w:val="none" w:sz="0" w:space="0" w:color="auto"/>
            <w:right w:val="none" w:sz="0" w:space="0" w:color="auto"/>
          </w:divBdr>
        </w:div>
        <w:div w:id="1432164760">
          <w:marLeft w:val="0"/>
          <w:marRight w:val="0"/>
          <w:marTop w:val="0"/>
          <w:marBottom w:val="0"/>
          <w:divBdr>
            <w:top w:val="none" w:sz="0" w:space="0" w:color="auto"/>
            <w:left w:val="none" w:sz="0" w:space="0" w:color="auto"/>
            <w:bottom w:val="none" w:sz="0" w:space="0" w:color="auto"/>
            <w:right w:val="none" w:sz="0" w:space="0" w:color="auto"/>
          </w:divBdr>
        </w:div>
        <w:div w:id="1731225723">
          <w:marLeft w:val="0"/>
          <w:marRight w:val="0"/>
          <w:marTop w:val="0"/>
          <w:marBottom w:val="0"/>
          <w:divBdr>
            <w:top w:val="none" w:sz="0" w:space="0" w:color="auto"/>
            <w:left w:val="none" w:sz="0" w:space="0" w:color="auto"/>
            <w:bottom w:val="none" w:sz="0" w:space="0" w:color="auto"/>
            <w:right w:val="none" w:sz="0" w:space="0" w:color="auto"/>
          </w:divBdr>
        </w:div>
        <w:div w:id="1504079858">
          <w:marLeft w:val="0"/>
          <w:marRight w:val="0"/>
          <w:marTop w:val="0"/>
          <w:marBottom w:val="0"/>
          <w:divBdr>
            <w:top w:val="none" w:sz="0" w:space="0" w:color="auto"/>
            <w:left w:val="none" w:sz="0" w:space="0" w:color="auto"/>
            <w:bottom w:val="none" w:sz="0" w:space="0" w:color="auto"/>
            <w:right w:val="none" w:sz="0" w:space="0" w:color="auto"/>
          </w:divBdr>
        </w:div>
        <w:div w:id="806095421">
          <w:marLeft w:val="0"/>
          <w:marRight w:val="0"/>
          <w:marTop w:val="0"/>
          <w:marBottom w:val="0"/>
          <w:divBdr>
            <w:top w:val="none" w:sz="0" w:space="0" w:color="auto"/>
            <w:left w:val="none" w:sz="0" w:space="0" w:color="auto"/>
            <w:bottom w:val="none" w:sz="0" w:space="0" w:color="auto"/>
            <w:right w:val="none" w:sz="0" w:space="0" w:color="auto"/>
          </w:divBdr>
        </w:div>
        <w:div w:id="1093431982">
          <w:marLeft w:val="0"/>
          <w:marRight w:val="0"/>
          <w:marTop w:val="0"/>
          <w:marBottom w:val="0"/>
          <w:divBdr>
            <w:top w:val="none" w:sz="0" w:space="0" w:color="auto"/>
            <w:left w:val="none" w:sz="0" w:space="0" w:color="auto"/>
            <w:bottom w:val="none" w:sz="0" w:space="0" w:color="auto"/>
            <w:right w:val="none" w:sz="0" w:space="0" w:color="auto"/>
          </w:divBdr>
        </w:div>
      </w:divsChild>
    </w:div>
    <w:div w:id="1107851290">
      <w:bodyDiv w:val="1"/>
      <w:marLeft w:val="0"/>
      <w:marRight w:val="0"/>
      <w:marTop w:val="0"/>
      <w:marBottom w:val="0"/>
      <w:divBdr>
        <w:top w:val="none" w:sz="0" w:space="0" w:color="auto"/>
        <w:left w:val="none" w:sz="0" w:space="0" w:color="auto"/>
        <w:bottom w:val="none" w:sz="0" w:space="0" w:color="auto"/>
        <w:right w:val="none" w:sz="0" w:space="0" w:color="auto"/>
      </w:divBdr>
    </w:div>
    <w:div w:id="1182859301">
      <w:bodyDiv w:val="1"/>
      <w:marLeft w:val="0"/>
      <w:marRight w:val="0"/>
      <w:marTop w:val="0"/>
      <w:marBottom w:val="0"/>
      <w:divBdr>
        <w:top w:val="none" w:sz="0" w:space="0" w:color="auto"/>
        <w:left w:val="none" w:sz="0" w:space="0" w:color="auto"/>
        <w:bottom w:val="none" w:sz="0" w:space="0" w:color="auto"/>
        <w:right w:val="none" w:sz="0" w:space="0" w:color="auto"/>
      </w:divBdr>
    </w:div>
    <w:div w:id="1422331068">
      <w:bodyDiv w:val="1"/>
      <w:marLeft w:val="0"/>
      <w:marRight w:val="0"/>
      <w:marTop w:val="0"/>
      <w:marBottom w:val="0"/>
      <w:divBdr>
        <w:top w:val="none" w:sz="0" w:space="0" w:color="auto"/>
        <w:left w:val="none" w:sz="0" w:space="0" w:color="auto"/>
        <w:bottom w:val="none" w:sz="0" w:space="0" w:color="auto"/>
        <w:right w:val="none" w:sz="0" w:space="0" w:color="auto"/>
      </w:divBdr>
    </w:div>
    <w:div w:id="1648783730">
      <w:bodyDiv w:val="1"/>
      <w:marLeft w:val="0"/>
      <w:marRight w:val="0"/>
      <w:marTop w:val="0"/>
      <w:marBottom w:val="0"/>
      <w:divBdr>
        <w:top w:val="none" w:sz="0" w:space="0" w:color="auto"/>
        <w:left w:val="none" w:sz="0" w:space="0" w:color="auto"/>
        <w:bottom w:val="none" w:sz="0" w:space="0" w:color="auto"/>
        <w:right w:val="none" w:sz="0" w:space="0" w:color="auto"/>
      </w:divBdr>
      <w:divsChild>
        <w:div w:id="448624230">
          <w:marLeft w:val="0"/>
          <w:marRight w:val="0"/>
          <w:marTop w:val="0"/>
          <w:marBottom w:val="0"/>
          <w:divBdr>
            <w:top w:val="none" w:sz="0" w:space="0" w:color="auto"/>
            <w:left w:val="none" w:sz="0" w:space="0" w:color="auto"/>
            <w:bottom w:val="none" w:sz="0" w:space="0" w:color="auto"/>
            <w:right w:val="none" w:sz="0" w:space="0" w:color="auto"/>
          </w:divBdr>
          <w:divsChild>
            <w:div w:id="1125192286">
              <w:marLeft w:val="0"/>
              <w:marRight w:val="0"/>
              <w:marTop w:val="0"/>
              <w:marBottom w:val="0"/>
              <w:divBdr>
                <w:top w:val="none" w:sz="0" w:space="0" w:color="auto"/>
                <w:left w:val="none" w:sz="0" w:space="0" w:color="auto"/>
                <w:bottom w:val="none" w:sz="0" w:space="0" w:color="auto"/>
                <w:right w:val="none" w:sz="0" w:space="0" w:color="auto"/>
              </w:divBdr>
              <w:divsChild>
                <w:div w:id="223873605">
                  <w:marLeft w:val="0"/>
                  <w:marRight w:val="0"/>
                  <w:marTop w:val="0"/>
                  <w:marBottom w:val="0"/>
                  <w:divBdr>
                    <w:top w:val="none" w:sz="0" w:space="0" w:color="auto"/>
                    <w:left w:val="none" w:sz="0" w:space="0" w:color="auto"/>
                    <w:bottom w:val="none" w:sz="0" w:space="0" w:color="auto"/>
                    <w:right w:val="none" w:sz="0" w:space="0" w:color="auto"/>
                  </w:divBdr>
                </w:div>
                <w:div w:id="2123960658">
                  <w:marLeft w:val="0"/>
                  <w:marRight w:val="0"/>
                  <w:marTop w:val="0"/>
                  <w:marBottom w:val="0"/>
                  <w:divBdr>
                    <w:top w:val="none" w:sz="0" w:space="0" w:color="auto"/>
                    <w:left w:val="none" w:sz="0" w:space="0" w:color="auto"/>
                    <w:bottom w:val="none" w:sz="0" w:space="0" w:color="auto"/>
                    <w:right w:val="none" w:sz="0" w:space="0" w:color="auto"/>
                  </w:divBdr>
                </w:div>
                <w:div w:id="2122188684">
                  <w:marLeft w:val="0"/>
                  <w:marRight w:val="0"/>
                  <w:marTop w:val="0"/>
                  <w:marBottom w:val="0"/>
                  <w:divBdr>
                    <w:top w:val="none" w:sz="0" w:space="0" w:color="auto"/>
                    <w:left w:val="none" w:sz="0" w:space="0" w:color="auto"/>
                    <w:bottom w:val="none" w:sz="0" w:space="0" w:color="auto"/>
                    <w:right w:val="none" w:sz="0" w:space="0" w:color="auto"/>
                  </w:divBdr>
                </w:div>
                <w:div w:id="150415499">
                  <w:marLeft w:val="0"/>
                  <w:marRight w:val="0"/>
                  <w:marTop w:val="0"/>
                  <w:marBottom w:val="0"/>
                  <w:divBdr>
                    <w:top w:val="none" w:sz="0" w:space="0" w:color="auto"/>
                    <w:left w:val="none" w:sz="0" w:space="0" w:color="auto"/>
                    <w:bottom w:val="none" w:sz="0" w:space="0" w:color="auto"/>
                    <w:right w:val="none" w:sz="0" w:space="0" w:color="auto"/>
                  </w:divBdr>
                </w:div>
                <w:div w:id="1970353042">
                  <w:marLeft w:val="0"/>
                  <w:marRight w:val="0"/>
                  <w:marTop w:val="0"/>
                  <w:marBottom w:val="0"/>
                  <w:divBdr>
                    <w:top w:val="none" w:sz="0" w:space="0" w:color="auto"/>
                    <w:left w:val="none" w:sz="0" w:space="0" w:color="auto"/>
                    <w:bottom w:val="none" w:sz="0" w:space="0" w:color="auto"/>
                    <w:right w:val="none" w:sz="0" w:space="0" w:color="auto"/>
                  </w:divBdr>
                </w:div>
                <w:div w:id="279381872">
                  <w:marLeft w:val="0"/>
                  <w:marRight w:val="0"/>
                  <w:marTop w:val="0"/>
                  <w:marBottom w:val="0"/>
                  <w:divBdr>
                    <w:top w:val="none" w:sz="0" w:space="0" w:color="auto"/>
                    <w:left w:val="none" w:sz="0" w:space="0" w:color="auto"/>
                    <w:bottom w:val="none" w:sz="0" w:space="0" w:color="auto"/>
                    <w:right w:val="none" w:sz="0" w:space="0" w:color="auto"/>
                  </w:divBdr>
                </w:div>
                <w:div w:id="1844935289">
                  <w:marLeft w:val="0"/>
                  <w:marRight w:val="0"/>
                  <w:marTop w:val="0"/>
                  <w:marBottom w:val="0"/>
                  <w:divBdr>
                    <w:top w:val="none" w:sz="0" w:space="0" w:color="auto"/>
                    <w:left w:val="none" w:sz="0" w:space="0" w:color="auto"/>
                    <w:bottom w:val="none" w:sz="0" w:space="0" w:color="auto"/>
                    <w:right w:val="none" w:sz="0" w:space="0" w:color="auto"/>
                  </w:divBdr>
                </w:div>
                <w:div w:id="322203325">
                  <w:marLeft w:val="0"/>
                  <w:marRight w:val="0"/>
                  <w:marTop w:val="0"/>
                  <w:marBottom w:val="0"/>
                  <w:divBdr>
                    <w:top w:val="none" w:sz="0" w:space="0" w:color="auto"/>
                    <w:left w:val="none" w:sz="0" w:space="0" w:color="auto"/>
                    <w:bottom w:val="none" w:sz="0" w:space="0" w:color="auto"/>
                    <w:right w:val="none" w:sz="0" w:space="0" w:color="auto"/>
                  </w:divBdr>
                </w:div>
                <w:div w:id="1591505731">
                  <w:marLeft w:val="0"/>
                  <w:marRight w:val="0"/>
                  <w:marTop w:val="0"/>
                  <w:marBottom w:val="0"/>
                  <w:divBdr>
                    <w:top w:val="none" w:sz="0" w:space="0" w:color="auto"/>
                    <w:left w:val="none" w:sz="0" w:space="0" w:color="auto"/>
                    <w:bottom w:val="none" w:sz="0" w:space="0" w:color="auto"/>
                    <w:right w:val="none" w:sz="0" w:space="0" w:color="auto"/>
                  </w:divBdr>
                </w:div>
                <w:div w:id="2012905045">
                  <w:marLeft w:val="0"/>
                  <w:marRight w:val="0"/>
                  <w:marTop w:val="0"/>
                  <w:marBottom w:val="0"/>
                  <w:divBdr>
                    <w:top w:val="none" w:sz="0" w:space="0" w:color="auto"/>
                    <w:left w:val="none" w:sz="0" w:space="0" w:color="auto"/>
                    <w:bottom w:val="none" w:sz="0" w:space="0" w:color="auto"/>
                    <w:right w:val="none" w:sz="0" w:space="0" w:color="auto"/>
                  </w:divBdr>
                </w:div>
                <w:div w:id="637954544">
                  <w:marLeft w:val="0"/>
                  <w:marRight w:val="0"/>
                  <w:marTop w:val="0"/>
                  <w:marBottom w:val="0"/>
                  <w:divBdr>
                    <w:top w:val="none" w:sz="0" w:space="0" w:color="auto"/>
                    <w:left w:val="none" w:sz="0" w:space="0" w:color="auto"/>
                    <w:bottom w:val="none" w:sz="0" w:space="0" w:color="auto"/>
                    <w:right w:val="none" w:sz="0" w:space="0" w:color="auto"/>
                  </w:divBdr>
                </w:div>
                <w:div w:id="1344549175">
                  <w:marLeft w:val="0"/>
                  <w:marRight w:val="0"/>
                  <w:marTop w:val="0"/>
                  <w:marBottom w:val="0"/>
                  <w:divBdr>
                    <w:top w:val="none" w:sz="0" w:space="0" w:color="auto"/>
                    <w:left w:val="none" w:sz="0" w:space="0" w:color="auto"/>
                    <w:bottom w:val="none" w:sz="0" w:space="0" w:color="auto"/>
                    <w:right w:val="none" w:sz="0" w:space="0" w:color="auto"/>
                  </w:divBdr>
                </w:div>
                <w:div w:id="335041105">
                  <w:marLeft w:val="0"/>
                  <w:marRight w:val="0"/>
                  <w:marTop w:val="0"/>
                  <w:marBottom w:val="0"/>
                  <w:divBdr>
                    <w:top w:val="none" w:sz="0" w:space="0" w:color="auto"/>
                    <w:left w:val="none" w:sz="0" w:space="0" w:color="auto"/>
                    <w:bottom w:val="none" w:sz="0" w:space="0" w:color="auto"/>
                    <w:right w:val="none" w:sz="0" w:space="0" w:color="auto"/>
                  </w:divBdr>
                </w:div>
                <w:div w:id="317803233">
                  <w:marLeft w:val="0"/>
                  <w:marRight w:val="0"/>
                  <w:marTop w:val="0"/>
                  <w:marBottom w:val="0"/>
                  <w:divBdr>
                    <w:top w:val="none" w:sz="0" w:space="0" w:color="auto"/>
                    <w:left w:val="none" w:sz="0" w:space="0" w:color="auto"/>
                    <w:bottom w:val="none" w:sz="0" w:space="0" w:color="auto"/>
                    <w:right w:val="none" w:sz="0" w:space="0" w:color="auto"/>
                  </w:divBdr>
                </w:div>
                <w:div w:id="1158495087">
                  <w:marLeft w:val="0"/>
                  <w:marRight w:val="0"/>
                  <w:marTop w:val="0"/>
                  <w:marBottom w:val="0"/>
                  <w:divBdr>
                    <w:top w:val="none" w:sz="0" w:space="0" w:color="auto"/>
                    <w:left w:val="none" w:sz="0" w:space="0" w:color="auto"/>
                    <w:bottom w:val="none" w:sz="0" w:space="0" w:color="auto"/>
                    <w:right w:val="none" w:sz="0" w:space="0" w:color="auto"/>
                  </w:divBdr>
                </w:div>
                <w:div w:id="667177728">
                  <w:marLeft w:val="0"/>
                  <w:marRight w:val="0"/>
                  <w:marTop w:val="0"/>
                  <w:marBottom w:val="0"/>
                  <w:divBdr>
                    <w:top w:val="none" w:sz="0" w:space="0" w:color="auto"/>
                    <w:left w:val="none" w:sz="0" w:space="0" w:color="auto"/>
                    <w:bottom w:val="none" w:sz="0" w:space="0" w:color="auto"/>
                    <w:right w:val="none" w:sz="0" w:space="0" w:color="auto"/>
                  </w:divBdr>
                </w:div>
                <w:div w:id="1014301209">
                  <w:marLeft w:val="0"/>
                  <w:marRight w:val="0"/>
                  <w:marTop w:val="0"/>
                  <w:marBottom w:val="0"/>
                  <w:divBdr>
                    <w:top w:val="none" w:sz="0" w:space="0" w:color="auto"/>
                    <w:left w:val="none" w:sz="0" w:space="0" w:color="auto"/>
                    <w:bottom w:val="none" w:sz="0" w:space="0" w:color="auto"/>
                    <w:right w:val="none" w:sz="0" w:space="0" w:color="auto"/>
                  </w:divBdr>
                </w:div>
                <w:div w:id="195504176">
                  <w:marLeft w:val="0"/>
                  <w:marRight w:val="0"/>
                  <w:marTop w:val="0"/>
                  <w:marBottom w:val="0"/>
                  <w:divBdr>
                    <w:top w:val="none" w:sz="0" w:space="0" w:color="auto"/>
                    <w:left w:val="none" w:sz="0" w:space="0" w:color="auto"/>
                    <w:bottom w:val="none" w:sz="0" w:space="0" w:color="auto"/>
                    <w:right w:val="none" w:sz="0" w:space="0" w:color="auto"/>
                  </w:divBdr>
                </w:div>
                <w:div w:id="1119951361">
                  <w:marLeft w:val="0"/>
                  <w:marRight w:val="0"/>
                  <w:marTop w:val="0"/>
                  <w:marBottom w:val="0"/>
                  <w:divBdr>
                    <w:top w:val="none" w:sz="0" w:space="0" w:color="auto"/>
                    <w:left w:val="none" w:sz="0" w:space="0" w:color="auto"/>
                    <w:bottom w:val="none" w:sz="0" w:space="0" w:color="auto"/>
                    <w:right w:val="none" w:sz="0" w:space="0" w:color="auto"/>
                  </w:divBdr>
                </w:div>
                <w:div w:id="640382020">
                  <w:marLeft w:val="0"/>
                  <w:marRight w:val="0"/>
                  <w:marTop w:val="0"/>
                  <w:marBottom w:val="0"/>
                  <w:divBdr>
                    <w:top w:val="none" w:sz="0" w:space="0" w:color="auto"/>
                    <w:left w:val="none" w:sz="0" w:space="0" w:color="auto"/>
                    <w:bottom w:val="none" w:sz="0" w:space="0" w:color="auto"/>
                    <w:right w:val="none" w:sz="0" w:space="0" w:color="auto"/>
                  </w:divBdr>
                </w:div>
                <w:div w:id="1994871600">
                  <w:marLeft w:val="0"/>
                  <w:marRight w:val="0"/>
                  <w:marTop w:val="0"/>
                  <w:marBottom w:val="0"/>
                  <w:divBdr>
                    <w:top w:val="none" w:sz="0" w:space="0" w:color="auto"/>
                    <w:left w:val="none" w:sz="0" w:space="0" w:color="auto"/>
                    <w:bottom w:val="none" w:sz="0" w:space="0" w:color="auto"/>
                    <w:right w:val="none" w:sz="0" w:space="0" w:color="auto"/>
                  </w:divBdr>
                </w:div>
                <w:div w:id="1910339070">
                  <w:marLeft w:val="0"/>
                  <w:marRight w:val="0"/>
                  <w:marTop w:val="0"/>
                  <w:marBottom w:val="0"/>
                  <w:divBdr>
                    <w:top w:val="none" w:sz="0" w:space="0" w:color="auto"/>
                    <w:left w:val="none" w:sz="0" w:space="0" w:color="auto"/>
                    <w:bottom w:val="none" w:sz="0" w:space="0" w:color="auto"/>
                    <w:right w:val="none" w:sz="0" w:space="0" w:color="auto"/>
                  </w:divBdr>
                </w:div>
                <w:div w:id="1054280086">
                  <w:marLeft w:val="0"/>
                  <w:marRight w:val="0"/>
                  <w:marTop w:val="0"/>
                  <w:marBottom w:val="0"/>
                  <w:divBdr>
                    <w:top w:val="none" w:sz="0" w:space="0" w:color="auto"/>
                    <w:left w:val="none" w:sz="0" w:space="0" w:color="auto"/>
                    <w:bottom w:val="none" w:sz="0" w:space="0" w:color="auto"/>
                    <w:right w:val="none" w:sz="0" w:space="0" w:color="auto"/>
                  </w:divBdr>
                </w:div>
                <w:div w:id="1336571472">
                  <w:marLeft w:val="0"/>
                  <w:marRight w:val="0"/>
                  <w:marTop w:val="0"/>
                  <w:marBottom w:val="0"/>
                  <w:divBdr>
                    <w:top w:val="none" w:sz="0" w:space="0" w:color="auto"/>
                    <w:left w:val="none" w:sz="0" w:space="0" w:color="auto"/>
                    <w:bottom w:val="none" w:sz="0" w:space="0" w:color="auto"/>
                    <w:right w:val="none" w:sz="0" w:space="0" w:color="auto"/>
                  </w:divBdr>
                </w:div>
                <w:div w:id="2008940935">
                  <w:marLeft w:val="0"/>
                  <w:marRight w:val="0"/>
                  <w:marTop w:val="0"/>
                  <w:marBottom w:val="0"/>
                  <w:divBdr>
                    <w:top w:val="none" w:sz="0" w:space="0" w:color="auto"/>
                    <w:left w:val="none" w:sz="0" w:space="0" w:color="auto"/>
                    <w:bottom w:val="none" w:sz="0" w:space="0" w:color="auto"/>
                    <w:right w:val="none" w:sz="0" w:space="0" w:color="auto"/>
                  </w:divBdr>
                </w:div>
                <w:div w:id="842939763">
                  <w:marLeft w:val="0"/>
                  <w:marRight w:val="0"/>
                  <w:marTop w:val="0"/>
                  <w:marBottom w:val="0"/>
                  <w:divBdr>
                    <w:top w:val="none" w:sz="0" w:space="0" w:color="auto"/>
                    <w:left w:val="none" w:sz="0" w:space="0" w:color="auto"/>
                    <w:bottom w:val="none" w:sz="0" w:space="0" w:color="auto"/>
                    <w:right w:val="none" w:sz="0" w:space="0" w:color="auto"/>
                  </w:divBdr>
                </w:div>
                <w:div w:id="2026055137">
                  <w:marLeft w:val="0"/>
                  <w:marRight w:val="0"/>
                  <w:marTop w:val="0"/>
                  <w:marBottom w:val="0"/>
                  <w:divBdr>
                    <w:top w:val="none" w:sz="0" w:space="0" w:color="auto"/>
                    <w:left w:val="none" w:sz="0" w:space="0" w:color="auto"/>
                    <w:bottom w:val="none" w:sz="0" w:space="0" w:color="auto"/>
                    <w:right w:val="none" w:sz="0" w:space="0" w:color="auto"/>
                  </w:divBdr>
                </w:div>
                <w:div w:id="746077758">
                  <w:marLeft w:val="0"/>
                  <w:marRight w:val="0"/>
                  <w:marTop w:val="0"/>
                  <w:marBottom w:val="0"/>
                  <w:divBdr>
                    <w:top w:val="none" w:sz="0" w:space="0" w:color="auto"/>
                    <w:left w:val="none" w:sz="0" w:space="0" w:color="auto"/>
                    <w:bottom w:val="none" w:sz="0" w:space="0" w:color="auto"/>
                    <w:right w:val="none" w:sz="0" w:space="0" w:color="auto"/>
                  </w:divBdr>
                </w:div>
                <w:div w:id="1703944345">
                  <w:marLeft w:val="0"/>
                  <w:marRight w:val="0"/>
                  <w:marTop w:val="0"/>
                  <w:marBottom w:val="0"/>
                  <w:divBdr>
                    <w:top w:val="none" w:sz="0" w:space="0" w:color="auto"/>
                    <w:left w:val="none" w:sz="0" w:space="0" w:color="auto"/>
                    <w:bottom w:val="none" w:sz="0" w:space="0" w:color="auto"/>
                    <w:right w:val="none" w:sz="0" w:space="0" w:color="auto"/>
                  </w:divBdr>
                </w:div>
                <w:div w:id="539904512">
                  <w:marLeft w:val="0"/>
                  <w:marRight w:val="0"/>
                  <w:marTop w:val="0"/>
                  <w:marBottom w:val="0"/>
                  <w:divBdr>
                    <w:top w:val="none" w:sz="0" w:space="0" w:color="auto"/>
                    <w:left w:val="none" w:sz="0" w:space="0" w:color="auto"/>
                    <w:bottom w:val="none" w:sz="0" w:space="0" w:color="auto"/>
                    <w:right w:val="none" w:sz="0" w:space="0" w:color="auto"/>
                  </w:divBdr>
                </w:div>
                <w:div w:id="121962650">
                  <w:marLeft w:val="0"/>
                  <w:marRight w:val="0"/>
                  <w:marTop w:val="0"/>
                  <w:marBottom w:val="0"/>
                  <w:divBdr>
                    <w:top w:val="none" w:sz="0" w:space="0" w:color="auto"/>
                    <w:left w:val="none" w:sz="0" w:space="0" w:color="auto"/>
                    <w:bottom w:val="none" w:sz="0" w:space="0" w:color="auto"/>
                    <w:right w:val="none" w:sz="0" w:space="0" w:color="auto"/>
                  </w:divBdr>
                </w:div>
                <w:div w:id="468208497">
                  <w:marLeft w:val="0"/>
                  <w:marRight w:val="0"/>
                  <w:marTop w:val="0"/>
                  <w:marBottom w:val="0"/>
                  <w:divBdr>
                    <w:top w:val="none" w:sz="0" w:space="0" w:color="auto"/>
                    <w:left w:val="none" w:sz="0" w:space="0" w:color="auto"/>
                    <w:bottom w:val="none" w:sz="0" w:space="0" w:color="auto"/>
                    <w:right w:val="none" w:sz="0" w:space="0" w:color="auto"/>
                  </w:divBdr>
                </w:div>
                <w:div w:id="1382360171">
                  <w:marLeft w:val="0"/>
                  <w:marRight w:val="0"/>
                  <w:marTop w:val="0"/>
                  <w:marBottom w:val="0"/>
                  <w:divBdr>
                    <w:top w:val="none" w:sz="0" w:space="0" w:color="auto"/>
                    <w:left w:val="none" w:sz="0" w:space="0" w:color="auto"/>
                    <w:bottom w:val="none" w:sz="0" w:space="0" w:color="auto"/>
                    <w:right w:val="none" w:sz="0" w:space="0" w:color="auto"/>
                  </w:divBdr>
                </w:div>
                <w:div w:id="1094276963">
                  <w:marLeft w:val="0"/>
                  <w:marRight w:val="0"/>
                  <w:marTop w:val="0"/>
                  <w:marBottom w:val="0"/>
                  <w:divBdr>
                    <w:top w:val="none" w:sz="0" w:space="0" w:color="auto"/>
                    <w:left w:val="none" w:sz="0" w:space="0" w:color="auto"/>
                    <w:bottom w:val="none" w:sz="0" w:space="0" w:color="auto"/>
                    <w:right w:val="none" w:sz="0" w:space="0" w:color="auto"/>
                  </w:divBdr>
                </w:div>
                <w:div w:id="259417900">
                  <w:marLeft w:val="0"/>
                  <w:marRight w:val="0"/>
                  <w:marTop w:val="0"/>
                  <w:marBottom w:val="0"/>
                  <w:divBdr>
                    <w:top w:val="none" w:sz="0" w:space="0" w:color="auto"/>
                    <w:left w:val="none" w:sz="0" w:space="0" w:color="auto"/>
                    <w:bottom w:val="none" w:sz="0" w:space="0" w:color="auto"/>
                    <w:right w:val="none" w:sz="0" w:space="0" w:color="auto"/>
                  </w:divBdr>
                </w:div>
                <w:div w:id="590087056">
                  <w:marLeft w:val="0"/>
                  <w:marRight w:val="0"/>
                  <w:marTop w:val="0"/>
                  <w:marBottom w:val="0"/>
                  <w:divBdr>
                    <w:top w:val="none" w:sz="0" w:space="0" w:color="auto"/>
                    <w:left w:val="none" w:sz="0" w:space="0" w:color="auto"/>
                    <w:bottom w:val="none" w:sz="0" w:space="0" w:color="auto"/>
                    <w:right w:val="none" w:sz="0" w:space="0" w:color="auto"/>
                  </w:divBdr>
                </w:div>
                <w:div w:id="717509446">
                  <w:marLeft w:val="0"/>
                  <w:marRight w:val="0"/>
                  <w:marTop w:val="0"/>
                  <w:marBottom w:val="0"/>
                  <w:divBdr>
                    <w:top w:val="none" w:sz="0" w:space="0" w:color="auto"/>
                    <w:left w:val="none" w:sz="0" w:space="0" w:color="auto"/>
                    <w:bottom w:val="none" w:sz="0" w:space="0" w:color="auto"/>
                    <w:right w:val="none" w:sz="0" w:space="0" w:color="auto"/>
                  </w:divBdr>
                </w:div>
                <w:div w:id="1054741681">
                  <w:marLeft w:val="0"/>
                  <w:marRight w:val="0"/>
                  <w:marTop w:val="0"/>
                  <w:marBottom w:val="0"/>
                  <w:divBdr>
                    <w:top w:val="none" w:sz="0" w:space="0" w:color="auto"/>
                    <w:left w:val="none" w:sz="0" w:space="0" w:color="auto"/>
                    <w:bottom w:val="none" w:sz="0" w:space="0" w:color="auto"/>
                    <w:right w:val="none" w:sz="0" w:space="0" w:color="auto"/>
                  </w:divBdr>
                </w:div>
                <w:div w:id="1365641028">
                  <w:marLeft w:val="0"/>
                  <w:marRight w:val="0"/>
                  <w:marTop w:val="0"/>
                  <w:marBottom w:val="0"/>
                  <w:divBdr>
                    <w:top w:val="none" w:sz="0" w:space="0" w:color="auto"/>
                    <w:left w:val="none" w:sz="0" w:space="0" w:color="auto"/>
                    <w:bottom w:val="none" w:sz="0" w:space="0" w:color="auto"/>
                    <w:right w:val="none" w:sz="0" w:space="0" w:color="auto"/>
                  </w:divBdr>
                </w:div>
                <w:div w:id="1011569759">
                  <w:marLeft w:val="0"/>
                  <w:marRight w:val="0"/>
                  <w:marTop w:val="0"/>
                  <w:marBottom w:val="0"/>
                  <w:divBdr>
                    <w:top w:val="none" w:sz="0" w:space="0" w:color="auto"/>
                    <w:left w:val="none" w:sz="0" w:space="0" w:color="auto"/>
                    <w:bottom w:val="none" w:sz="0" w:space="0" w:color="auto"/>
                    <w:right w:val="none" w:sz="0" w:space="0" w:color="auto"/>
                  </w:divBdr>
                </w:div>
                <w:div w:id="1434592452">
                  <w:marLeft w:val="0"/>
                  <w:marRight w:val="0"/>
                  <w:marTop w:val="0"/>
                  <w:marBottom w:val="0"/>
                  <w:divBdr>
                    <w:top w:val="none" w:sz="0" w:space="0" w:color="auto"/>
                    <w:left w:val="none" w:sz="0" w:space="0" w:color="auto"/>
                    <w:bottom w:val="none" w:sz="0" w:space="0" w:color="auto"/>
                    <w:right w:val="none" w:sz="0" w:space="0" w:color="auto"/>
                  </w:divBdr>
                </w:div>
                <w:div w:id="309293304">
                  <w:marLeft w:val="0"/>
                  <w:marRight w:val="0"/>
                  <w:marTop w:val="0"/>
                  <w:marBottom w:val="0"/>
                  <w:divBdr>
                    <w:top w:val="none" w:sz="0" w:space="0" w:color="auto"/>
                    <w:left w:val="none" w:sz="0" w:space="0" w:color="auto"/>
                    <w:bottom w:val="none" w:sz="0" w:space="0" w:color="auto"/>
                    <w:right w:val="none" w:sz="0" w:space="0" w:color="auto"/>
                  </w:divBdr>
                </w:div>
                <w:div w:id="1918048840">
                  <w:marLeft w:val="0"/>
                  <w:marRight w:val="0"/>
                  <w:marTop w:val="0"/>
                  <w:marBottom w:val="0"/>
                  <w:divBdr>
                    <w:top w:val="none" w:sz="0" w:space="0" w:color="auto"/>
                    <w:left w:val="none" w:sz="0" w:space="0" w:color="auto"/>
                    <w:bottom w:val="none" w:sz="0" w:space="0" w:color="auto"/>
                    <w:right w:val="none" w:sz="0" w:space="0" w:color="auto"/>
                  </w:divBdr>
                </w:div>
                <w:div w:id="1375304957">
                  <w:marLeft w:val="0"/>
                  <w:marRight w:val="0"/>
                  <w:marTop w:val="0"/>
                  <w:marBottom w:val="0"/>
                  <w:divBdr>
                    <w:top w:val="none" w:sz="0" w:space="0" w:color="auto"/>
                    <w:left w:val="none" w:sz="0" w:space="0" w:color="auto"/>
                    <w:bottom w:val="none" w:sz="0" w:space="0" w:color="auto"/>
                    <w:right w:val="none" w:sz="0" w:space="0" w:color="auto"/>
                  </w:divBdr>
                </w:div>
                <w:div w:id="641888724">
                  <w:marLeft w:val="0"/>
                  <w:marRight w:val="0"/>
                  <w:marTop w:val="0"/>
                  <w:marBottom w:val="0"/>
                  <w:divBdr>
                    <w:top w:val="none" w:sz="0" w:space="0" w:color="auto"/>
                    <w:left w:val="none" w:sz="0" w:space="0" w:color="auto"/>
                    <w:bottom w:val="none" w:sz="0" w:space="0" w:color="auto"/>
                    <w:right w:val="none" w:sz="0" w:space="0" w:color="auto"/>
                  </w:divBdr>
                </w:div>
                <w:div w:id="2042780099">
                  <w:marLeft w:val="0"/>
                  <w:marRight w:val="0"/>
                  <w:marTop w:val="0"/>
                  <w:marBottom w:val="0"/>
                  <w:divBdr>
                    <w:top w:val="none" w:sz="0" w:space="0" w:color="auto"/>
                    <w:left w:val="none" w:sz="0" w:space="0" w:color="auto"/>
                    <w:bottom w:val="none" w:sz="0" w:space="0" w:color="auto"/>
                    <w:right w:val="none" w:sz="0" w:space="0" w:color="auto"/>
                  </w:divBdr>
                </w:div>
                <w:div w:id="682586540">
                  <w:marLeft w:val="0"/>
                  <w:marRight w:val="0"/>
                  <w:marTop w:val="0"/>
                  <w:marBottom w:val="0"/>
                  <w:divBdr>
                    <w:top w:val="none" w:sz="0" w:space="0" w:color="auto"/>
                    <w:left w:val="none" w:sz="0" w:space="0" w:color="auto"/>
                    <w:bottom w:val="none" w:sz="0" w:space="0" w:color="auto"/>
                    <w:right w:val="none" w:sz="0" w:space="0" w:color="auto"/>
                  </w:divBdr>
                </w:div>
                <w:div w:id="1946884086">
                  <w:marLeft w:val="0"/>
                  <w:marRight w:val="0"/>
                  <w:marTop w:val="0"/>
                  <w:marBottom w:val="0"/>
                  <w:divBdr>
                    <w:top w:val="none" w:sz="0" w:space="0" w:color="auto"/>
                    <w:left w:val="none" w:sz="0" w:space="0" w:color="auto"/>
                    <w:bottom w:val="none" w:sz="0" w:space="0" w:color="auto"/>
                    <w:right w:val="none" w:sz="0" w:space="0" w:color="auto"/>
                  </w:divBdr>
                </w:div>
                <w:div w:id="1025641491">
                  <w:marLeft w:val="0"/>
                  <w:marRight w:val="0"/>
                  <w:marTop w:val="0"/>
                  <w:marBottom w:val="0"/>
                  <w:divBdr>
                    <w:top w:val="none" w:sz="0" w:space="0" w:color="auto"/>
                    <w:left w:val="none" w:sz="0" w:space="0" w:color="auto"/>
                    <w:bottom w:val="none" w:sz="0" w:space="0" w:color="auto"/>
                    <w:right w:val="none" w:sz="0" w:space="0" w:color="auto"/>
                  </w:divBdr>
                </w:div>
                <w:div w:id="1355109198">
                  <w:marLeft w:val="0"/>
                  <w:marRight w:val="0"/>
                  <w:marTop w:val="0"/>
                  <w:marBottom w:val="0"/>
                  <w:divBdr>
                    <w:top w:val="none" w:sz="0" w:space="0" w:color="auto"/>
                    <w:left w:val="none" w:sz="0" w:space="0" w:color="auto"/>
                    <w:bottom w:val="none" w:sz="0" w:space="0" w:color="auto"/>
                    <w:right w:val="none" w:sz="0" w:space="0" w:color="auto"/>
                  </w:divBdr>
                </w:div>
                <w:div w:id="1802724429">
                  <w:marLeft w:val="0"/>
                  <w:marRight w:val="0"/>
                  <w:marTop w:val="0"/>
                  <w:marBottom w:val="0"/>
                  <w:divBdr>
                    <w:top w:val="none" w:sz="0" w:space="0" w:color="auto"/>
                    <w:left w:val="none" w:sz="0" w:space="0" w:color="auto"/>
                    <w:bottom w:val="none" w:sz="0" w:space="0" w:color="auto"/>
                    <w:right w:val="none" w:sz="0" w:space="0" w:color="auto"/>
                  </w:divBdr>
                </w:div>
                <w:div w:id="2120291262">
                  <w:marLeft w:val="0"/>
                  <w:marRight w:val="0"/>
                  <w:marTop w:val="0"/>
                  <w:marBottom w:val="0"/>
                  <w:divBdr>
                    <w:top w:val="none" w:sz="0" w:space="0" w:color="auto"/>
                    <w:left w:val="none" w:sz="0" w:space="0" w:color="auto"/>
                    <w:bottom w:val="none" w:sz="0" w:space="0" w:color="auto"/>
                    <w:right w:val="none" w:sz="0" w:space="0" w:color="auto"/>
                  </w:divBdr>
                </w:div>
                <w:div w:id="1684043823">
                  <w:marLeft w:val="0"/>
                  <w:marRight w:val="0"/>
                  <w:marTop w:val="0"/>
                  <w:marBottom w:val="0"/>
                  <w:divBdr>
                    <w:top w:val="none" w:sz="0" w:space="0" w:color="auto"/>
                    <w:left w:val="none" w:sz="0" w:space="0" w:color="auto"/>
                    <w:bottom w:val="none" w:sz="0" w:space="0" w:color="auto"/>
                    <w:right w:val="none" w:sz="0" w:space="0" w:color="auto"/>
                  </w:divBdr>
                </w:div>
                <w:div w:id="1139033681">
                  <w:marLeft w:val="0"/>
                  <w:marRight w:val="0"/>
                  <w:marTop w:val="0"/>
                  <w:marBottom w:val="0"/>
                  <w:divBdr>
                    <w:top w:val="none" w:sz="0" w:space="0" w:color="auto"/>
                    <w:left w:val="none" w:sz="0" w:space="0" w:color="auto"/>
                    <w:bottom w:val="none" w:sz="0" w:space="0" w:color="auto"/>
                    <w:right w:val="none" w:sz="0" w:space="0" w:color="auto"/>
                  </w:divBdr>
                </w:div>
                <w:div w:id="1022709377">
                  <w:marLeft w:val="0"/>
                  <w:marRight w:val="0"/>
                  <w:marTop w:val="0"/>
                  <w:marBottom w:val="0"/>
                  <w:divBdr>
                    <w:top w:val="none" w:sz="0" w:space="0" w:color="auto"/>
                    <w:left w:val="none" w:sz="0" w:space="0" w:color="auto"/>
                    <w:bottom w:val="none" w:sz="0" w:space="0" w:color="auto"/>
                    <w:right w:val="none" w:sz="0" w:space="0" w:color="auto"/>
                  </w:divBdr>
                </w:div>
                <w:div w:id="1066028526">
                  <w:marLeft w:val="0"/>
                  <w:marRight w:val="0"/>
                  <w:marTop w:val="0"/>
                  <w:marBottom w:val="0"/>
                  <w:divBdr>
                    <w:top w:val="none" w:sz="0" w:space="0" w:color="auto"/>
                    <w:left w:val="none" w:sz="0" w:space="0" w:color="auto"/>
                    <w:bottom w:val="none" w:sz="0" w:space="0" w:color="auto"/>
                    <w:right w:val="none" w:sz="0" w:space="0" w:color="auto"/>
                  </w:divBdr>
                </w:div>
                <w:div w:id="1077050434">
                  <w:marLeft w:val="0"/>
                  <w:marRight w:val="0"/>
                  <w:marTop w:val="0"/>
                  <w:marBottom w:val="0"/>
                  <w:divBdr>
                    <w:top w:val="none" w:sz="0" w:space="0" w:color="auto"/>
                    <w:left w:val="none" w:sz="0" w:space="0" w:color="auto"/>
                    <w:bottom w:val="none" w:sz="0" w:space="0" w:color="auto"/>
                    <w:right w:val="none" w:sz="0" w:space="0" w:color="auto"/>
                  </w:divBdr>
                </w:div>
                <w:div w:id="189687065">
                  <w:marLeft w:val="0"/>
                  <w:marRight w:val="0"/>
                  <w:marTop w:val="0"/>
                  <w:marBottom w:val="0"/>
                  <w:divBdr>
                    <w:top w:val="none" w:sz="0" w:space="0" w:color="auto"/>
                    <w:left w:val="none" w:sz="0" w:space="0" w:color="auto"/>
                    <w:bottom w:val="none" w:sz="0" w:space="0" w:color="auto"/>
                    <w:right w:val="none" w:sz="0" w:space="0" w:color="auto"/>
                  </w:divBdr>
                </w:div>
                <w:div w:id="502745772">
                  <w:marLeft w:val="0"/>
                  <w:marRight w:val="0"/>
                  <w:marTop w:val="0"/>
                  <w:marBottom w:val="0"/>
                  <w:divBdr>
                    <w:top w:val="none" w:sz="0" w:space="0" w:color="auto"/>
                    <w:left w:val="none" w:sz="0" w:space="0" w:color="auto"/>
                    <w:bottom w:val="none" w:sz="0" w:space="0" w:color="auto"/>
                    <w:right w:val="none" w:sz="0" w:space="0" w:color="auto"/>
                  </w:divBdr>
                </w:div>
                <w:div w:id="1226140908">
                  <w:marLeft w:val="0"/>
                  <w:marRight w:val="0"/>
                  <w:marTop w:val="0"/>
                  <w:marBottom w:val="0"/>
                  <w:divBdr>
                    <w:top w:val="none" w:sz="0" w:space="0" w:color="auto"/>
                    <w:left w:val="none" w:sz="0" w:space="0" w:color="auto"/>
                    <w:bottom w:val="none" w:sz="0" w:space="0" w:color="auto"/>
                    <w:right w:val="none" w:sz="0" w:space="0" w:color="auto"/>
                  </w:divBdr>
                </w:div>
                <w:div w:id="1406144233">
                  <w:marLeft w:val="0"/>
                  <w:marRight w:val="0"/>
                  <w:marTop w:val="0"/>
                  <w:marBottom w:val="0"/>
                  <w:divBdr>
                    <w:top w:val="none" w:sz="0" w:space="0" w:color="auto"/>
                    <w:left w:val="none" w:sz="0" w:space="0" w:color="auto"/>
                    <w:bottom w:val="none" w:sz="0" w:space="0" w:color="auto"/>
                    <w:right w:val="none" w:sz="0" w:space="0" w:color="auto"/>
                  </w:divBdr>
                </w:div>
                <w:div w:id="2071297993">
                  <w:marLeft w:val="0"/>
                  <w:marRight w:val="0"/>
                  <w:marTop w:val="0"/>
                  <w:marBottom w:val="0"/>
                  <w:divBdr>
                    <w:top w:val="none" w:sz="0" w:space="0" w:color="auto"/>
                    <w:left w:val="none" w:sz="0" w:space="0" w:color="auto"/>
                    <w:bottom w:val="none" w:sz="0" w:space="0" w:color="auto"/>
                    <w:right w:val="none" w:sz="0" w:space="0" w:color="auto"/>
                  </w:divBdr>
                </w:div>
                <w:div w:id="1781678216">
                  <w:marLeft w:val="0"/>
                  <w:marRight w:val="0"/>
                  <w:marTop w:val="0"/>
                  <w:marBottom w:val="0"/>
                  <w:divBdr>
                    <w:top w:val="none" w:sz="0" w:space="0" w:color="auto"/>
                    <w:left w:val="none" w:sz="0" w:space="0" w:color="auto"/>
                    <w:bottom w:val="none" w:sz="0" w:space="0" w:color="auto"/>
                    <w:right w:val="none" w:sz="0" w:space="0" w:color="auto"/>
                  </w:divBdr>
                </w:div>
                <w:div w:id="1233078406">
                  <w:marLeft w:val="0"/>
                  <w:marRight w:val="0"/>
                  <w:marTop w:val="0"/>
                  <w:marBottom w:val="0"/>
                  <w:divBdr>
                    <w:top w:val="none" w:sz="0" w:space="0" w:color="auto"/>
                    <w:left w:val="none" w:sz="0" w:space="0" w:color="auto"/>
                    <w:bottom w:val="none" w:sz="0" w:space="0" w:color="auto"/>
                    <w:right w:val="none" w:sz="0" w:space="0" w:color="auto"/>
                  </w:divBdr>
                </w:div>
                <w:div w:id="1253472570">
                  <w:marLeft w:val="0"/>
                  <w:marRight w:val="0"/>
                  <w:marTop w:val="0"/>
                  <w:marBottom w:val="0"/>
                  <w:divBdr>
                    <w:top w:val="none" w:sz="0" w:space="0" w:color="auto"/>
                    <w:left w:val="none" w:sz="0" w:space="0" w:color="auto"/>
                    <w:bottom w:val="none" w:sz="0" w:space="0" w:color="auto"/>
                    <w:right w:val="none" w:sz="0" w:space="0" w:color="auto"/>
                  </w:divBdr>
                </w:div>
                <w:div w:id="1445229210">
                  <w:marLeft w:val="0"/>
                  <w:marRight w:val="0"/>
                  <w:marTop w:val="0"/>
                  <w:marBottom w:val="0"/>
                  <w:divBdr>
                    <w:top w:val="none" w:sz="0" w:space="0" w:color="auto"/>
                    <w:left w:val="none" w:sz="0" w:space="0" w:color="auto"/>
                    <w:bottom w:val="none" w:sz="0" w:space="0" w:color="auto"/>
                    <w:right w:val="none" w:sz="0" w:space="0" w:color="auto"/>
                  </w:divBdr>
                </w:div>
                <w:div w:id="449130221">
                  <w:marLeft w:val="0"/>
                  <w:marRight w:val="0"/>
                  <w:marTop w:val="0"/>
                  <w:marBottom w:val="0"/>
                  <w:divBdr>
                    <w:top w:val="none" w:sz="0" w:space="0" w:color="auto"/>
                    <w:left w:val="none" w:sz="0" w:space="0" w:color="auto"/>
                    <w:bottom w:val="none" w:sz="0" w:space="0" w:color="auto"/>
                    <w:right w:val="none" w:sz="0" w:space="0" w:color="auto"/>
                  </w:divBdr>
                </w:div>
                <w:div w:id="1340280426">
                  <w:marLeft w:val="0"/>
                  <w:marRight w:val="0"/>
                  <w:marTop w:val="0"/>
                  <w:marBottom w:val="0"/>
                  <w:divBdr>
                    <w:top w:val="none" w:sz="0" w:space="0" w:color="auto"/>
                    <w:left w:val="none" w:sz="0" w:space="0" w:color="auto"/>
                    <w:bottom w:val="none" w:sz="0" w:space="0" w:color="auto"/>
                    <w:right w:val="none" w:sz="0" w:space="0" w:color="auto"/>
                  </w:divBdr>
                </w:div>
                <w:div w:id="2127195837">
                  <w:marLeft w:val="0"/>
                  <w:marRight w:val="0"/>
                  <w:marTop w:val="0"/>
                  <w:marBottom w:val="0"/>
                  <w:divBdr>
                    <w:top w:val="none" w:sz="0" w:space="0" w:color="auto"/>
                    <w:left w:val="none" w:sz="0" w:space="0" w:color="auto"/>
                    <w:bottom w:val="none" w:sz="0" w:space="0" w:color="auto"/>
                    <w:right w:val="none" w:sz="0" w:space="0" w:color="auto"/>
                  </w:divBdr>
                </w:div>
                <w:div w:id="73627400">
                  <w:marLeft w:val="0"/>
                  <w:marRight w:val="0"/>
                  <w:marTop w:val="0"/>
                  <w:marBottom w:val="0"/>
                  <w:divBdr>
                    <w:top w:val="none" w:sz="0" w:space="0" w:color="auto"/>
                    <w:left w:val="none" w:sz="0" w:space="0" w:color="auto"/>
                    <w:bottom w:val="none" w:sz="0" w:space="0" w:color="auto"/>
                    <w:right w:val="none" w:sz="0" w:space="0" w:color="auto"/>
                  </w:divBdr>
                </w:div>
                <w:div w:id="698428944">
                  <w:marLeft w:val="0"/>
                  <w:marRight w:val="0"/>
                  <w:marTop w:val="0"/>
                  <w:marBottom w:val="0"/>
                  <w:divBdr>
                    <w:top w:val="none" w:sz="0" w:space="0" w:color="auto"/>
                    <w:left w:val="none" w:sz="0" w:space="0" w:color="auto"/>
                    <w:bottom w:val="none" w:sz="0" w:space="0" w:color="auto"/>
                    <w:right w:val="none" w:sz="0" w:space="0" w:color="auto"/>
                  </w:divBdr>
                </w:div>
                <w:div w:id="859398585">
                  <w:marLeft w:val="0"/>
                  <w:marRight w:val="0"/>
                  <w:marTop w:val="0"/>
                  <w:marBottom w:val="0"/>
                  <w:divBdr>
                    <w:top w:val="none" w:sz="0" w:space="0" w:color="auto"/>
                    <w:left w:val="none" w:sz="0" w:space="0" w:color="auto"/>
                    <w:bottom w:val="none" w:sz="0" w:space="0" w:color="auto"/>
                    <w:right w:val="none" w:sz="0" w:space="0" w:color="auto"/>
                  </w:divBdr>
                </w:div>
                <w:div w:id="600067685">
                  <w:marLeft w:val="0"/>
                  <w:marRight w:val="0"/>
                  <w:marTop w:val="0"/>
                  <w:marBottom w:val="0"/>
                  <w:divBdr>
                    <w:top w:val="none" w:sz="0" w:space="0" w:color="auto"/>
                    <w:left w:val="none" w:sz="0" w:space="0" w:color="auto"/>
                    <w:bottom w:val="none" w:sz="0" w:space="0" w:color="auto"/>
                    <w:right w:val="none" w:sz="0" w:space="0" w:color="auto"/>
                  </w:divBdr>
                </w:div>
                <w:div w:id="273944234">
                  <w:marLeft w:val="0"/>
                  <w:marRight w:val="0"/>
                  <w:marTop w:val="0"/>
                  <w:marBottom w:val="0"/>
                  <w:divBdr>
                    <w:top w:val="none" w:sz="0" w:space="0" w:color="auto"/>
                    <w:left w:val="none" w:sz="0" w:space="0" w:color="auto"/>
                    <w:bottom w:val="none" w:sz="0" w:space="0" w:color="auto"/>
                    <w:right w:val="none" w:sz="0" w:space="0" w:color="auto"/>
                  </w:divBdr>
                </w:div>
                <w:div w:id="5048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98066">
          <w:marLeft w:val="0"/>
          <w:marRight w:val="0"/>
          <w:marTop w:val="0"/>
          <w:marBottom w:val="0"/>
          <w:divBdr>
            <w:top w:val="none" w:sz="0" w:space="0" w:color="auto"/>
            <w:left w:val="none" w:sz="0" w:space="0" w:color="auto"/>
            <w:bottom w:val="none" w:sz="0" w:space="0" w:color="auto"/>
            <w:right w:val="none" w:sz="0" w:space="0" w:color="auto"/>
          </w:divBdr>
          <w:divsChild>
            <w:div w:id="284582208">
              <w:marLeft w:val="0"/>
              <w:marRight w:val="0"/>
              <w:marTop w:val="0"/>
              <w:marBottom w:val="0"/>
              <w:divBdr>
                <w:top w:val="none" w:sz="0" w:space="0" w:color="auto"/>
                <w:left w:val="none" w:sz="0" w:space="0" w:color="auto"/>
                <w:bottom w:val="none" w:sz="0" w:space="0" w:color="auto"/>
                <w:right w:val="none" w:sz="0" w:space="0" w:color="auto"/>
              </w:divBdr>
              <w:divsChild>
                <w:div w:id="1101485033">
                  <w:marLeft w:val="0"/>
                  <w:marRight w:val="0"/>
                  <w:marTop w:val="0"/>
                  <w:marBottom w:val="0"/>
                  <w:divBdr>
                    <w:top w:val="none" w:sz="0" w:space="0" w:color="auto"/>
                    <w:left w:val="none" w:sz="0" w:space="0" w:color="auto"/>
                    <w:bottom w:val="none" w:sz="0" w:space="0" w:color="auto"/>
                    <w:right w:val="none" w:sz="0" w:space="0" w:color="auto"/>
                  </w:divBdr>
                </w:div>
                <w:div w:id="750126819">
                  <w:marLeft w:val="0"/>
                  <w:marRight w:val="0"/>
                  <w:marTop w:val="0"/>
                  <w:marBottom w:val="0"/>
                  <w:divBdr>
                    <w:top w:val="none" w:sz="0" w:space="0" w:color="auto"/>
                    <w:left w:val="none" w:sz="0" w:space="0" w:color="auto"/>
                    <w:bottom w:val="none" w:sz="0" w:space="0" w:color="auto"/>
                    <w:right w:val="none" w:sz="0" w:space="0" w:color="auto"/>
                  </w:divBdr>
                </w:div>
                <w:div w:id="951010901">
                  <w:marLeft w:val="0"/>
                  <w:marRight w:val="0"/>
                  <w:marTop w:val="0"/>
                  <w:marBottom w:val="0"/>
                  <w:divBdr>
                    <w:top w:val="none" w:sz="0" w:space="0" w:color="auto"/>
                    <w:left w:val="none" w:sz="0" w:space="0" w:color="auto"/>
                    <w:bottom w:val="none" w:sz="0" w:space="0" w:color="auto"/>
                    <w:right w:val="none" w:sz="0" w:space="0" w:color="auto"/>
                  </w:divBdr>
                </w:div>
                <w:div w:id="892814292">
                  <w:marLeft w:val="0"/>
                  <w:marRight w:val="0"/>
                  <w:marTop w:val="0"/>
                  <w:marBottom w:val="0"/>
                  <w:divBdr>
                    <w:top w:val="none" w:sz="0" w:space="0" w:color="auto"/>
                    <w:left w:val="none" w:sz="0" w:space="0" w:color="auto"/>
                    <w:bottom w:val="none" w:sz="0" w:space="0" w:color="auto"/>
                    <w:right w:val="none" w:sz="0" w:space="0" w:color="auto"/>
                  </w:divBdr>
                </w:div>
                <w:div w:id="1175652803">
                  <w:marLeft w:val="0"/>
                  <w:marRight w:val="0"/>
                  <w:marTop w:val="0"/>
                  <w:marBottom w:val="0"/>
                  <w:divBdr>
                    <w:top w:val="none" w:sz="0" w:space="0" w:color="auto"/>
                    <w:left w:val="none" w:sz="0" w:space="0" w:color="auto"/>
                    <w:bottom w:val="none" w:sz="0" w:space="0" w:color="auto"/>
                    <w:right w:val="none" w:sz="0" w:space="0" w:color="auto"/>
                  </w:divBdr>
                </w:div>
                <w:div w:id="46153933">
                  <w:marLeft w:val="0"/>
                  <w:marRight w:val="0"/>
                  <w:marTop w:val="0"/>
                  <w:marBottom w:val="0"/>
                  <w:divBdr>
                    <w:top w:val="none" w:sz="0" w:space="0" w:color="auto"/>
                    <w:left w:val="none" w:sz="0" w:space="0" w:color="auto"/>
                    <w:bottom w:val="none" w:sz="0" w:space="0" w:color="auto"/>
                    <w:right w:val="none" w:sz="0" w:space="0" w:color="auto"/>
                  </w:divBdr>
                </w:div>
                <w:div w:id="629751006">
                  <w:marLeft w:val="0"/>
                  <w:marRight w:val="0"/>
                  <w:marTop w:val="0"/>
                  <w:marBottom w:val="0"/>
                  <w:divBdr>
                    <w:top w:val="none" w:sz="0" w:space="0" w:color="auto"/>
                    <w:left w:val="none" w:sz="0" w:space="0" w:color="auto"/>
                    <w:bottom w:val="none" w:sz="0" w:space="0" w:color="auto"/>
                    <w:right w:val="none" w:sz="0" w:space="0" w:color="auto"/>
                  </w:divBdr>
                </w:div>
                <w:div w:id="518586615">
                  <w:marLeft w:val="0"/>
                  <w:marRight w:val="0"/>
                  <w:marTop w:val="0"/>
                  <w:marBottom w:val="0"/>
                  <w:divBdr>
                    <w:top w:val="none" w:sz="0" w:space="0" w:color="auto"/>
                    <w:left w:val="none" w:sz="0" w:space="0" w:color="auto"/>
                    <w:bottom w:val="none" w:sz="0" w:space="0" w:color="auto"/>
                    <w:right w:val="none" w:sz="0" w:space="0" w:color="auto"/>
                  </w:divBdr>
                </w:div>
                <w:div w:id="39709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341938">
      <w:bodyDiv w:val="1"/>
      <w:marLeft w:val="0"/>
      <w:marRight w:val="0"/>
      <w:marTop w:val="0"/>
      <w:marBottom w:val="0"/>
      <w:divBdr>
        <w:top w:val="none" w:sz="0" w:space="0" w:color="auto"/>
        <w:left w:val="none" w:sz="0" w:space="0" w:color="auto"/>
        <w:bottom w:val="none" w:sz="0" w:space="0" w:color="auto"/>
        <w:right w:val="none" w:sz="0" w:space="0" w:color="auto"/>
      </w:divBdr>
      <w:divsChild>
        <w:div w:id="2106411964">
          <w:marLeft w:val="0"/>
          <w:marRight w:val="0"/>
          <w:marTop w:val="0"/>
          <w:marBottom w:val="0"/>
          <w:divBdr>
            <w:top w:val="none" w:sz="0" w:space="0" w:color="auto"/>
            <w:left w:val="none" w:sz="0" w:space="0" w:color="auto"/>
            <w:bottom w:val="none" w:sz="0" w:space="0" w:color="auto"/>
            <w:right w:val="none" w:sz="0" w:space="0" w:color="auto"/>
          </w:divBdr>
          <w:divsChild>
            <w:div w:id="277879357">
              <w:marLeft w:val="0"/>
              <w:marRight w:val="0"/>
              <w:marTop w:val="0"/>
              <w:marBottom w:val="0"/>
              <w:divBdr>
                <w:top w:val="none" w:sz="0" w:space="0" w:color="auto"/>
                <w:left w:val="none" w:sz="0" w:space="0" w:color="auto"/>
                <w:bottom w:val="none" w:sz="0" w:space="0" w:color="auto"/>
                <w:right w:val="none" w:sz="0" w:space="0" w:color="auto"/>
              </w:divBdr>
              <w:divsChild>
                <w:div w:id="1545092107">
                  <w:marLeft w:val="0"/>
                  <w:marRight w:val="0"/>
                  <w:marTop w:val="0"/>
                  <w:marBottom w:val="0"/>
                  <w:divBdr>
                    <w:top w:val="none" w:sz="0" w:space="0" w:color="auto"/>
                    <w:left w:val="none" w:sz="0" w:space="0" w:color="auto"/>
                    <w:bottom w:val="none" w:sz="0" w:space="0" w:color="auto"/>
                    <w:right w:val="none" w:sz="0" w:space="0" w:color="auto"/>
                  </w:divBdr>
                </w:div>
              </w:divsChild>
            </w:div>
            <w:div w:id="310788791">
              <w:marLeft w:val="0"/>
              <w:marRight w:val="0"/>
              <w:marTop w:val="0"/>
              <w:marBottom w:val="0"/>
              <w:divBdr>
                <w:top w:val="none" w:sz="0" w:space="0" w:color="auto"/>
                <w:left w:val="none" w:sz="0" w:space="0" w:color="auto"/>
                <w:bottom w:val="none" w:sz="0" w:space="0" w:color="auto"/>
                <w:right w:val="none" w:sz="0" w:space="0" w:color="auto"/>
              </w:divBdr>
              <w:divsChild>
                <w:div w:id="5893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756538">
          <w:marLeft w:val="0"/>
          <w:marRight w:val="0"/>
          <w:marTop w:val="0"/>
          <w:marBottom w:val="0"/>
          <w:divBdr>
            <w:top w:val="none" w:sz="0" w:space="0" w:color="auto"/>
            <w:left w:val="none" w:sz="0" w:space="0" w:color="auto"/>
            <w:bottom w:val="none" w:sz="0" w:space="0" w:color="auto"/>
            <w:right w:val="none" w:sz="0" w:space="0" w:color="auto"/>
          </w:divBdr>
          <w:divsChild>
            <w:div w:id="243540802">
              <w:marLeft w:val="0"/>
              <w:marRight w:val="0"/>
              <w:marTop w:val="0"/>
              <w:marBottom w:val="0"/>
              <w:divBdr>
                <w:top w:val="none" w:sz="0" w:space="0" w:color="auto"/>
                <w:left w:val="none" w:sz="0" w:space="0" w:color="auto"/>
                <w:bottom w:val="none" w:sz="0" w:space="0" w:color="auto"/>
                <w:right w:val="none" w:sz="0" w:space="0" w:color="auto"/>
              </w:divBdr>
              <w:divsChild>
                <w:div w:id="5532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73192">
      <w:bodyDiv w:val="1"/>
      <w:marLeft w:val="0"/>
      <w:marRight w:val="0"/>
      <w:marTop w:val="0"/>
      <w:marBottom w:val="0"/>
      <w:divBdr>
        <w:top w:val="none" w:sz="0" w:space="0" w:color="auto"/>
        <w:left w:val="none" w:sz="0" w:space="0" w:color="auto"/>
        <w:bottom w:val="none" w:sz="0" w:space="0" w:color="auto"/>
        <w:right w:val="none" w:sz="0" w:space="0" w:color="auto"/>
      </w:divBdr>
    </w:div>
    <w:div w:id="1836677740">
      <w:bodyDiv w:val="1"/>
      <w:marLeft w:val="0"/>
      <w:marRight w:val="0"/>
      <w:marTop w:val="0"/>
      <w:marBottom w:val="0"/>
      <w:divBdr>
        <w:top w:val="none" w:sz="0" w:space="0" w:color="auto"/>
        <w:left w:val="none" w:sz="0" w:space="0" w:color="auto"/>
        <w:bottom w:val="none" w:sz="0" w:space="0" w:color="auto"/>
        <w:right w:val="none" w:sz="0" w:space="0" w:color="auto"/>
      </w:divBdr>
      <w:divsChild>
        <w:div w:id="220750177">
          <w:marLeft w:val="0"/>
          <w:marRight w:val="0"/>
          <w:marTop w:val="0"/>
          <w:marBottom w:val="0"/>
          <w:divBdr>
            <w:top w:val="none" w:sz="0" w:space="0" w:color="auto"/>
            <w:left w:val="none" w:sz="0" w:space="0" w:color="auto"/>
            <w:bottom w:val="none" w:sz="0" w:space="0" w:color="auto"/>
            <w:right w:val="none" w:sz="0" w:space="0" w:color="auto"/>
          </w:divBdr>
        </w:div>
        <w:div w:id="2073653389">
          <w:marLeft w:val="0"/>
          <w:marRight w:val="0"/>
          <w:marTop w:val="0"/>
          <w:marBottom w:val="0"/>
          <w:divBdr>
            <w:top w:val="none" w:sz="0" w:space="0" w:color="auto"/>
            <w:left w:val="none" w:sz="0" w:space="0" w:color="auto"/>
            <w:bottom w:val="none" w:sz="0" w:space="0" w:color="auto"/>
            <w:right w:val="none" w:sz="0" w:space="0" w:color="auto"/>
          </w:divBdr>
        </w:div>
        <w:div w:id="134687949">
          <w:marLeft w:val="0"/>
          <w:marRight w:val="0"/>
          <w:marTop w:val="0"/>
          <w:marBottom w:val="0"/>
          <w:divBdr>
            <w:top w:val="none" w:sz="0" w:space="0" w:color="auto"/>
            <w:left w:val="none" w:sz="0" w:space="0" w:color="auto"/>
            <w:bottom w:val="none" w:sz="0" w:space="0" w:color="auto"/>
            <w:right w:val="none" w:sz="0" w:space="0" w:color="auto"/>
          </w:divBdr>
        </w:div>
        <w:div w:id="1400051584">
          <w:marLeft w:val="0"/>
          <w:marRight w:val="0"/>
          <w:marTop w:val="0"/>
          <w:marBottom w:val="0"/>
          <w:divBdr>
            <w:top w:val="none" w:sz="0" w:space="0" w:color="auto"/>
            <w:left w:val="none" w:sz="0" w:space="0" w:color="auto"/>
            <w:bottom w:val="none" w:sz="0" w:space="0" w:color="auto"/>
            <w:right w:val="none" w:sz="0" w:space="0" w:color="auto"/>
          </w:divBdr>
        </w:div>
        <w:div w:id="585919857">
          <w:marLeft w:val="0"/>
          <w:marRight w:val="0"/>
          <w:marTop w:val="0"/>
          <w:marBottom w:val="0"/>
          <w:divBdr>
            <w:top w:val="none" w:sz="0" w:space="0" w:color="auto"/>
            <w:left w:val="none" w:sz="0" w:space="0" w:color="auto"/>
            <w:bottom w:val="none" w:sz="0" w:space="0" w:color="auto"/>
            <w:right w:val="none" w:sz="0" w:space="0" w:color="auto"/>
          </w:divBdr>
        </w:div>
        <w:div w:id="607347155">
          <w:marLeft w:val="0"/>
          <w:marRight w:val="0"/>
          <w:marTop w:val="0"/>
          <w:marBottom w:val="0"/>
          <w:divBdr>
            <w:top w:val="none" w:sz="0" w:space="0" w:color="auto"/>
            <w:left w:val="none" w:sz="0" w:space="0" w:color="auto"/>
            <w:bottom w:val="none" w:sz="0" w:space="0" w:color="auto"/>
            <w:right w:val="none" w:sz="0" w:space="0" w:color="auto"/>
          </w:divBdr>
        </w:div>
        <w:div w:id="225530334">
          <w:marLeft w:val="0"/>
          <w:marRight w:val="0"/>
          <w:marTop w:val="0"/>
          <w:marBottom w:val="0"/>
          <w:divBdr>
            <w:top w:val="none" w:sz="0" w:space="0" w:color="auto"/>
            <w:left w:val="none" w:sz="0" w:space="0" w:color="auto"/>
            <w:bottom w:val="none" w:sz="0" w:space="0" w:color="auto"/>
            <w:right w:val="none" w:sz="0" w:space="0" w:color="auto"/>
          </w:divBdr>
        </w:div>
        <w:div w:id="1322007791">
          <w:marLeft w:val="0"/>
          <w:marRight w:val="0"/>
          <w:marTop w:val="0"/>
          <w:marBottom w:val="0"/>
          <w:divBdr>
            <w:top w:val="none" w:sz="0" w:space="0" w:color="auto"/>
            <w:left w:val="none" w:sz="0" w:space="0" w:color="auto"/>
            <w:bottom w:val="none" w:sz="0" w:space="0" w:color="auto"/>
            <w:right w:val="none" w:sz="0" w:space="0" w:color="auto"/>
          </w:divBdr>
        </w:div>
        <w:div w:id="956106458">
          <w:marLeft w:val="0"/>
          <w:marRight w:val="0"/>
          <w:marTop w:val="0"/>
          <w:marBottom w:val="0"/>
          <w:divBdr>
            <w:top w:val="none" w:sz="0" w:space="0" w:color="auto"/>
            <w:left w:val="none" w:sz="0" w:space="0" w:color="auto"/>
            <w:bottom w:val="none" w:sz="0" w:space="0" w:color="auto"/>
            <w:right w:val="none" w:sz="0" w:space="0" w:color="auto"/>
          </w:divBdr>
        </w:div>
        <w:div w:id="1592808684">
          <w:marLeft w:val="0"/>
          <w:marRight w:val="0"/>
          <w:marTop w:val="0"/>
          <w:marBottom w:val="0"/>
          <w:divBdr>
            <w:top w:val="none" w:sz="0" w:space="0" w:color="auto"/>
            <w:left w:val="none" w:sz="0" w:space="0" w:color="auto"/>
            <w:bottom w:val="none" w:sz="0" w:space="0" w:color="auto"/>
            <w:right w:val="none" w:sz="0" w:space="0" w:color="auto"/>
          </w:divBdr>
        </w:div>
        <w:div w:id="2094693746">
          <w:marLeft w:val="0"/>
          <w:marRight w:val="0"/>
          <w:marTop w:val="0"/>
          <w:marBottom w:val="0"/>
          <w:divBdr>
            <w:top w:val="none" w:sz="0" w:space="0" w:color="auto"/>
            <w:left w:val="none" w:sz="0" w:space="0" w:color="auto"/>
            <w:bottom w:val="none" w:sz="0" w:space="0" w:color="auto"/>
            <w:right w:val="none" w:sz="0" w:space="0" w:color="auto"/>
          </w:divBdr>
        </w:div>
        <w:div w:id="718289535">
          <w:marLeft w:val="0"/>
          <w:marRight w:val="0"/>
          <w:marTop w:val="0"/>
          <w:marBottom w:val="0"/>
          <w:divBdr>
            <w:top w:val="none" w:sz="0" w:space="0" w:color="auto"/>
            <w:left w:val="none" w:sz="0" w:space="0" w:color="auto"/>
            <w:bottom w:val="none" w:sz="0" w:space="0" w:color="auto"/>
            <w:right w:val="none" w:sz="0" w:space="0" w:color="auto"/>
          </w:divBdr>
        </w:div>
        <w:div w:id="875389381">
          <w:marLeft w:val="0"/>
          <w:marRight w:val="0"/>
          <w:marTop w:val="0"/>
          <w:marBottom w:val="0"/>
          <w:divBdr>
            <w:top w:val="none" w:sz="0" w:space="0" w:color="auto"/>
            <w:left w:val="none" w:sz="0" w:space="0" w:color="auto"/>
            <w:bottom w:val="none" w:sz="0" w:space="0" w:color="auto"/>
            <w:right w:val="none" w:sz="0" w:space="0" w:color="auto"/>
          </w:divBdr>
        </w:div>
        <w:div w:id="1496143732">
          <w:marLeft w:val="0"/>
          <w:marRight w:val="0"/>
          <w:marTop w:val="0"/>
          <w:marBottom w:val="0"/>
          <w:divBdr>
            <w:top w:val="none" w:sz="0" w:space="0" w:color="auto"/>
            <w:left w:val="none" w:sz="0" w:space="0" w:color="auto"/>
            <w:bottom w:val="none" w:sz="0" w:space="0" w:color="auto"/>
            <w:right w:val="none" w:sz="0" w:space="0" w:color="auto"/>
          </w:divBdr>
        </w:div>
        <w:div w:id="307707543">
          <w:marLeft w:val="0"/>
          <w:marRight w:val="0"/>
          <w:marTop w:val="0"/>
          <w:marBottom w:val="0"/>
          <w:divBdr>
            <w:top w:val="none" w:sz="0" w:space="0" w:color="auto"/>
            <w:left w:val="none" w:sz="0" w:space="0" w:color="auto"/>
            <w:bottom w:val="none" w:sz="0" w:space="0" w:color="auto"/>
            <w:right w:val="none" w:sz="0" w:space="0" w:color="auto"/>
          </w:divBdr>
        </w:div>
        <w:div w:id="984702373">
          <w:marLeft w:val="0"/>
          <w:marRight w:val="0"/>
          <w:marTop w:val="0"/>
          <w:marBottom w:val="0"/>
          <w:divBdr>
            <w:top w:val="none" w:sz="0" w:space="0" w:color="auto"/>
            <w:left w:val="none" w:sz="0" w:space="0" w:color="auto"/>
            <w:bottom w:val="none" w:sz="0" w:space="0" w:color="auto"/>
            <w:right w:val="none" w:sz="0" w:space="0" w:color="auto"/>
          </w:divBdr>
        </w:div>
        <w:div w:id="341249264">
          <w:marLeft w:val="0"/>
          <w:marRight w:val="0"/>
          <w:marTop w:val="0"/>
          <w:marBottom w:val="0"/>
          <w:divBdr>
            <w:top w:val="none" w:sz="0" w:space="0" w:color="auto"/>
            <w:left w:val="none" w:sz="0" w:space="0" w:color="auto"/>
            <w:bottom w:val="none" w:sz="0" w:space="0" w:color="auto"/>
            <w:right w:val="none" w:sz="0" w:space="0" w:color="auto"/>
          </w:divBdr>
        </w:div>
        <w:div w:id="1714303352">
          <w:marLeft w:val="0"/>
          <w:marRight w:val="0"/>
          <w:marTop w:val="0"/>
          <w:marBottom w:val="0"/>
          <w:divBdr>
            <w:top w:val="none" w:sz="0" w:space="0" w:color="auto"/>
            <w:left w:val="none" w:sz="0" w:space="0" w:color="auto"/>
            <w:bottom w:val="none" w:sz="0" w:space="0" w:color="auto"/>
            <w:right w:val="none" w:sz="0" w:space="0" w:color="auto"/>
          </w:divBdr>
        </w:div>
        <w:div w:id="1903175468">
          <w:marLeft w:val="0"/>
          <w:marRight w:val="0"/>
          <w:marTop w:val="0"/>
          <w:marBottom w:val="0"/>
          <w:divBdr>
            <w:top w:val="none" w:sz="0" w:space="0" w:color="auto"/>
            <w:left w:val="none" w:sz="0" w:space="0" w:color="auto"/>
            <w:bottom w:val="none" w:sz="0" w:space="0" w:color="auto"/>
            <w:right w:val="none" w:sz="0" w:space="0" w:color="auto"/>
          </w:divBdr>
        </w:div>
        <w:div w:id="1609388896">
          <w:marLeft w:val="0"/>
          <w:marRight w:val="0"/>
          <w:marTop w:val="0"/>
          <w:marBottom w:val="0"/>
          <w:divBdr>
            <w:top w:val="none" w:sz="0" w:space="0" w:color="auto"/>
            <w:left w:val="none" w:sz="0" w:space="0" w:color="auto"/>
            <w:bottom w:val="none" w:sz="0" w:space="0" w:color="auto"/>
            <w:right w:val="none" w:sz="0" w:space="0" w:color="auto"/>
          </w:divBdr>
        </w:div>
        <w:div w:id="630021106">
          <w:marLeft w:val="0"/>
          <w:marRight w:val="0"/>
          <w:marTop w:val="0"/>
          <w:marBottom w:val="0"/>
          <w:divBdr>
            <w:top w:val="none" w:sz="0" w:space="0" w:color="auto"/>
            <w:left w:val="none" w:sz="0" w:space="0" w:color="auto"/>
            <w:bottom w:val="none" w:sz="0" w:space="0" w:color="auto"/>
            <w:right w:val="none" w:sz="0" w:space="0" w:color="auto"/>
          </w:divBdr>
        </w:div>
        <w:div w:id="1911620512">
          <w:marLeft w:val="0"/>
          <w:marRight w:val="0"/>
          <w:marTop w:val="0"/>
          <w:marBottom w:val="0"/>
          <w:divBdr>
            <w:top w:val="none" w:sz="0" w:space="0" w:color="auto"/>
            <w:left w:val="none" w:sz="0" w:space="0" w:color="auto"/>
            <w:bottom w:val="none" w:sz="0" w:space="0" w:color="auto"/>
            <w:right w:val="none" w:sz="0" w:space="0" w:color="auto"/>
          </w:divBdr>
        </w:div>
        <w:div w:id="264387065">
          <w:marLeft w:val="0"/>
          <w:marRight w:val="0"/>
          <w:marTop w:val="0"/>
          <w:marBottom w:val="0"/>
          <w:divBdr>
            <w:top w:val="none" w:sz="0" w:space="0" w:color="auto"/>
            <w:left w:val="none" w:sz="0" w:space="0" w:color="auto"/>
            <w:bottom w:val="none" w:sz="0" w:space="0" w:color="auto"/>
            <w:right w:val="none" w:sz="0" w:space="0" w:color="auto"/>
          </w:divBdr>
        </w:div>
        <w:div w:id="599414381">
          <w:marLeft w:val="0"/>
          <w:marRight w:val="0"/>
          <w:marTop w:val="0"/>
          <w:marBottom w:val="0"/>
          <w:divBdr>
            <w:top w:val="none" w:sz="0" w:space="0" w:color="auto"/>
            <w:left w:val="none" w:sz="0" w:space="0" w:color="auto"/>
            <w:bottom w:val="none" w:sz="0" w:space="0" w:color="auto"/>
            <w:right w:val="none" w:sz="0" w:space="0" w:color="auto"/>
          </w:divBdr>
        </w:div>
        <w:div w:id="1095901515">
          <w:marLeft w:val="0"/>
          <w:marRight w:val="0"/>
          <w:marTop w:val="0"/>
          <w:marBottom w:val="0"/>
          <w:divBdr>
            <w:top w:val="none" w:sz="0" w:space="0" w:color="auto"/>
            <w:left w:val="none" w:sz="0" w:space="0" w:color="auto"/>
            <w:bottom w:val="none" w:sz="0" w:space="0" w:color="auto"/>
            <w:right w:val="none" w:sz="0" w:space="0" w:color="auto"/>
          </w:divBdr>
        </w:div>
        <w:div w:id="1070734415">
          <w:marLeft w:val="0"/>
          <w:marRight w:val="0"/>
          <w:marTop w:val="0"/>
          <w:marBottom w:val="0"/>
          <w:divBdr>
            <w:top w:val="none" w:sz="0" w:space="0" w:color="auto"/>
            <w:left w:val="none" w:sz="0" w:space="0" w:color="auto"/>
            <w:bottom w:val="none" w:sz="0" w:space="0" w:color="auto"/>
            <w:right w:val="none" w:sz="0" w:space="0" w:color="auto"/>
          </w:divBdr>
        </w:div>
        <w:div w:id="291207511">
          <w:marLeft w:val="0"/>
          <w:marRight w:val="0"/>
          <w:marTop w:val="0"/>
          <w:marBottom w:val="0"/>
          <w:divBdr>
            <w:top w:val="none" w:sz="0" w:space="0" w:color="auto"/>
            <w:left w:val="none" w:sz="0" w:space="0" w:color="auto"/>
            <w:bottom w:val="none" w:sz="0" w:space="0" w:color="auto"/>
            <w:right w:val="none" w:sz="0" w:space="0" w:color="auto"/>
          </w:divBdr>
        </w:div>
        <w:div w:id="788083671">
          <w:marLeft w:val="0"/>
          <w:marRight w:val="0"/>
          <w:marTop w:val="0"/>
          <w:marBottom w:val="0"/>
          <w:divBdr>
            <w:top w:val="none" w:sz="0" w:space="0" w:color="auto"/>
            <w:left w:val="none" w:sz="0" w:space="0" w:color="auto"/>
            <w:bottom w:val="none" w:sz="0" w:space="0" w:color="auto"/>
            <w:right w:val="none" w:sz="0" w:space="0" w:color="auto"/>
          </w:divBdr>
        </w:div>
        <w:div w:id="1372223817">
          <w:marLeft w:val="0"/>
          <w:marRight w:val="0"/>
          <w:marTop w:val="0"/>
          <w:marBottom w:val="0"/>
          <w:divBdr>
            <w:top w:val="none" w:sz="0" w:space="0" w:color="auto"/>
            <w:left w:val="none" w:sz="0" w:space="0" w:color="auto"/>
            <w:bottom w:val="none" w:sz="0" w:space="0" w:color="auto"/>
            <w:right w:val="none" w:sz="0" w:space="0" w:color="auto"/>
          </w:divBdr>
        </w:div>
        <w:div w:id="393699517">
          <w:marLeft w:val="0"/>
          <w:marRight w:val="0"/>
          <w:marTop w:val="0"/>
          <w:marBottom w:val="0"/>
          <w:divBdr>
            <w:top w:val="none" w:sz="0" w:space="0" w:color="auto"/>
            <w:left w:val="none" w:sz="0" w:space="0" w:color="auto"/>
            <w:bottom w:val="none" w:sz="0" w:space="0" w:color="auto"/>
            <w:right w:val="none" w:sz="0" w:space="0" w:color="auto"/>
          </w:divBdr>
        </w:div>
        <w:div w:id="1441797085">
          <w:marLeft w:val="0"/>
          <w:marRight w:val="0"/>
          <w:marTop w:val="0"/>
          <w:marBottom w:val="0"/>
          <w:divBdr>
            <w:top w:val="none" w:sz="0" w:space="0" w:color="auto"/>
            <w:left w:val="none" w:sz="0" w:space="0" w:color="auto"/>
            <w:bottom w:val="none" w:sz="0" w:space="0" w:color="auto"/>
            <w:right w:val="none" w:sz="0" w:space="0" w:color="auto"/>
          </w:divBdr>
        </w:div>
        <w:div w:id="107433034">
          <w:marLeft w:val="0"/>
          <w:marRight w:val="0"/>
          <w:marTop w:val="0"/>
          <w:marBottom w:val="0"/>
          <w:divBdr>
            <w:top w:val="none" w:sz="0" w:space="0" w:color="auto"/>
            <w:left w:val="none" w:sz="0" w:space="0" w:color="auto"/>
            <w:bottom w:val="none" w:sz="0" w:space="0" w:color="auto"/>
            <w:right w:val="none" w:sz="0" w:space="0" w:color="auto"/>
          </w:divBdr>
        </w:div>
        <w:div w:id="1615746316">
          <w:marLeft w:val="0"/>
          <w:marRight w:val="0"/>
          <w:marTop w:val="0"/>
          <w:marBottom w:val="0"/>
          <w:divBdr>
            <w:top w:val="none" w:sz="0" w:space="0" w:color="auto"/>
            <w:left w:val="none" w:sz="0" w:space="0" w:color="auto"/>
            <w:bottom w:val="none" w:sz="0" w:space="0" w:color="auto"/>
            <w:right w:val="none" w:sz="0" w:space="0" w:color="auto"/>
          </w:divBdr>
        </w:div>
        <w:div w:id="1219702136">
          <w:marLeft w:val="0"/>
          <w:marRight w:val="0"/>
          <w:marTop w:val="0"/>
          <w:marBottom w:val="0"/>
          <w:divBdr>
            <w:top w:val="none" w:sz="0" w:space="0" w:color="auto"/>
            <w:left w:val="none" w:sz="0" w:space="0" w:color="auto"/>
            <w:bottom w:val="none" w:sz="0" w:space="0" w:color="auto"/>
            <w:right w:val="none" w:sz="0" w:space="0" w:color="auto"/>
          </w:divBdr>
        </w:div>
        <w:div w:id="2009361999">
          <w:marLeft w:val="0"/>
          <w:marRight w:val="0"/>
          <w:marTop w:val="0"/>
          <w:marBottom w:val="0"/>
          <w:divBdr>
            <w:top w:val="none" w:sz="0" w:space="0" w:color="auto"/>
            <w:left w:val="none" w:sz="0" w:space="0" w:color="auto"/>
            <w:bottom w:val="none" w:sz="0" w:space="0" w:color="auto"/>
            <w:right w:val="none" w:sz="0" w:space="0" w:color="auto"/>
          </w:divBdr>
        </w:div>
        <w:div w:id="125125533">
          <w:marLeft w:val="0"/>
          <w:marRight w:val="0"/>
          <w:marTop w:val="0"/>
          <w:marBottom w:val="0"/>
          <w:divBdr>
            <w:top w:val="none" w:sz="0" w:space="0" w:color="auto"/>
            <w:left w:val="none" w:sz="0" w:space="0" w:color="auto"/>
            <w:bottom w:val="none" w:sz="0" w:space="0" w:color="auto"/>
            <w:right w:val="none" w:sz="0" w:space="0" w:color="auto"/>
          </w:divBdr>
        </w:div>
        <w:div w:id="213346525">
          <w:marLeft w:val="0"/>
          <w:marRight w:val="0"/>
          <w:marTop w:val="0"/>
          <w:marBottom w:val="0"/>
          <w:divBdr>
            <w:top w:val="none" w:sz="0" w:space="0" w:color="auto"/>
            <w:left w:val="none" w:sz="0" w:space="0" w:color="auto"/>
            <w:bottom w:val="none" w:sz="0" w:space="0" w:color="auto"/>
            <w:right w:val="none" w:sz="0" w:space="0" w:color="auto"/>
          </w:divBdr>
        </w:div>
        <w:div w:id="100610761">
          <w:marLeft w:val="0"/>
          <w:marRight w:val="0"/>
          <w:marTop w:val="0"/>
          <w:marBottom w:val="0"/>
          <w:divBdr>
            <w:top w:val="none" w:sz="0" w:space="0" w:color="auto"/>
            <w:left w:val="none" w:sz="0" w:space="0" w:color="auto"/>
            <w:bottom w:val="none" w:sz="0" w:space="0" w:color="auto"/>
            <w:right w:val="none" w:sz="0" w:space="0" w:color="auto"/>
          </w:divBdr>
        </w:div>
        <w:div w:id="1293487960">
          <w:marLeft w:val="0"/>
          <w:marRight w:val="0"/>
          <w:marTop w:val="0"/>
          <w:marBottom w:val="0"/>
          <w:divBdr>
            <w:top w:val="none" w:sz="0" w:space="0" w:color="auto"/>
            <w:left w:val="none" w:sz="0" w:space="0" w:color="auto"/>
            <w:bottom w:val="none" w:sz="0" w:space="0" w:color="auto"/>
            <w:right w:val="none" w:sz="0" w:space="0" w:color="auto"/>
          </w:divBdr>
        </w:div>
        <w:div w:id="948703022">
          <w:marLeft w:val="0"/>
          <w:marRight w:val="0"/>
          <w:marTop w:val="0"/>
          <w:marBottom w:val="0"/>
          <w:divBdr>
            <w:top w:val="none" w:sz="0" w:space="0" w:color="auto"/>
            <w:left w:val="none" w:sz="0" w:space="0" w:color="auto"/>
            <w:bottom w:val="none" w:sz="0" w:space="0" w:color="auto"/>
            <w:right w:val="none" w:sz="0" w:space="0" w:color="auto"/>
          </w:divBdr>
        </w:div>
        <w:div w:id="1513766393">
          <w:marLeft w:val="0"/>
          <w:marRight w:val="0"/>
          <w:marTop w:val="0"/>
          <w:marBottom w:val="0"/>
          <w:divBdr>
            <w:top w:val="none" w:sz="0" w:space="0" w:color="auto"/>
            <w:left w:val="none" w:sz="0" w:space="0" w:color="auto"/>
            <w:bottom w:val="none" w:sz="0" w:space="0" w:color="auto"/>
            <w:right w:val="none" w:sz="0" w:space="0" w:color="auto"/>
          </w:divBdr>
        </w:div>
        <w:div w:id="81337211">
          <w:marLeft w:val="0"/>
          <w:marRight w:val="0"/>
          <w:marTop w:val="0"/>
          <w:marBottom w:val="0"/>
          <w:divBdr>
            <w:top w:val="none" w:sz="0" w:space="0" w:color="auto"/>
            <w:left w:val="none" w:sz="0" w:space="0" w:color="auto"/>
            <w:bottom w:val="none" w:sz="0" w:space="0" w:color="auto"/>
            <w:right w:val="none" w:sz="0" w:space="0" w:color="auto"/>
          </w:divBdr>
        </w:div>
        <w:div w:id="1109817706">
          <w:marLeft w:val="0"/>
          <w:marRight w:val="0"/>
          <w:marTop w:val="0"/>
          <w:marBottom w:val="0"/>
          <w:divBdr>
            <w:top w:val="none" w:sz="0" w:space="0" w:color="auto"/>
            <w:left w:val="none" w:sz="0" w:space="0" w:color="auto"/>
            <w:bottom w:val="none" w:sz="0" w:space="0" w:color="auto"/>
            <w:right w:val="none" w:sz="0" w:space="0" w:color="auto"/>
          </w:divBdr>
        </w:div>
        <w:div w:id="43531331">
          <w:marLeft w:val="0"/>
          <w:marRight w:val="0"/>
          <w:marTop w:val="0"/>
          <w:marBottom w:val="0"/>
          <w:divBdr>
            <w:top w:val="none" w:sz="0" w:space="0" w:color="auto"/>
            <w:left w:val="none" w:sz="0" w:space="0" w:color="auto"/>
            <w:bottom w:val="none" w:sz="0" w:space="0" w:color="auto"/>
            <w:right w:val="none" w:sz="0" w:space="0" w:color="auto"/>
          </w:divBdr>
        </w:div>
        <w:div w:id="1959143112">
          <w:marLeft w:val="0"/>
          <w:marRight w:val="0"/>
          <w:marTop w:val="0"/>
          <w:marBottom w:val="0"/>
          <w:divBdr>
            <w:top w:val="none" w:sz="0" w:space="0" w:color="auto"/>
            <w:left w:val="none" w:sz="0" w:space="0" w:color="auto"/>
            <w:bottom w:val="none" w:sz="0" w:space="0" w:color="auto"/>
            <w:right w:val="none" w:sz="0" w:space="0" w:color="auto"/>
          </w:divBdr>
        </w:div>
        <w:div w:id="1591155184">
          <w:marLeft w:val="0"/>
          <w:marRight w:val="0"/>
          <w:marTop w:val="0"/>
          <w:marBottom w:val="0"/>
          <w:divBdr>
            <w:top w:val="none" w:sz="0" w:space="0" w:color="auto"/>
            <w:left w:val="none" w:sz="0" w:space="0" w:color="auto"/>
            <w:bottom w:val="none" w:sz="0" w:space="0" w:color="auto"/>
            <w:right w:val="none" w:sz="0" w:space="0" w:color="auto"/>
          </w:divBdr>
        </w:div>
        <w:div w:id="348457880">
          <w:marLeft w:val="0"/>
          <w:marRight w:val="0"/>
          <w:marTop w:val="0"/>
          <w:marBottom w:val="0"/>
          <w:divBdr>
            <w:top w:val="none" w:sz="0" w:space="0" w:color="auto"/>
            <w:left w:val="none" w:sz="0" w:space="0" w:color="auto"/>
            <w:bottom w:val="none" w:sz="0" w:space="0" w:color="auto"/>
            <w:right w:val="none" w:sz="0" w:space="0" w:color="auto"/>
          </w:divBdr>
        </w:div>
        <w:div w:id="1384212180">
          <w:marLeft w:val="0"/>
          <w:marRight w:val="0"/>
          <w:marTop w:val="0"/>
          <w:marBottom w:val="0"/>
          <w:divBdr>
            <w:top w:val="none" w:sz="0" w:space="0" w:color="auto"/>
            <w:left w:val="none" w:sz="0" w:space="0" w:color="auto"/>
            <w:bottom w:val="none" w:sz="0" w:space="0" w:color="auto"/>
            <w:right w:val="none" w:sz="0" w:space="0" w:color="auto"/>
          </w:divBdr>
        </w:div>
        <w:div w:id="1752922086">
          <w:marLeft w:val="0"/>
          <w:marRight w:val="0"/>
          <w:marTop w:val="0"/>
          <w:marBottom w:val="0"/>
          <w:divBdr>
            <w:top w:val="none" w:sz="0" w:space="0" w:color="auto"/>
            <w:left w:val="none" w:sz="0" w:space="0" w:color="auto"/>
            <w:bottom w:val="none" w:sz="0" w:space="0" w:color="auto"/>
            <w:right w:val="none" w:sz="0" w:space="0" w:color="auto"/>
          </w:divBdr>
        </w:div>
        <w:div w:id="1829056832">
          <w:marLeft w:val="0"/>
          <w:marRight w:val="0"/>
          <w:marTop w:val="0"/>
          <w:marBottom w:val="0"/>
          <w:divBdr>
            <w:top w:val="none" w:sz="0" w:space="0" w:color="auto"/>
            <w:left w:val="none" w:sz="0" w:space="0" w:color="auto"/>
            <w:bottom w:val="none" w:sz="0" w:space="0" w:color="auto"/>
            <w:right w:val="none" w:sz="0" w:space="0" w:color="auto"/>
          </w:divBdr>
        </w:div>
        <w:div w:id="2069495885">
          <w:marLeft w:val="0"/>
          <w:marRight w:val="0"/>
          <w:marTop w:val="0"/>
          <w:marBottom w:val="0"/>
          <w:divBdr>
            <w:top w:val="none" w:sz="0" w:space="0" w:color="auto"/>
            <w:left w:val="none" w:sz="0" w:space="0" w:color="auto"/>
            <w:bottom w:val="none" w:sz="0" w:space="0" w:color="auto"/>
            <w:right w:val="none" w:sz="0" w:space="0" w:color="auto"/>
          </w:divBdr>
        </w:div>
        <w:div w:id="302393622">
          <w:marLeft w:val="0"/>
          <w:marRight w:val="0"/>
          <w:marTop w:val="0"/>
          <w:marBottom w:val="0"/>
          <w:divBdr>
            <w:top w:val="none" w:sz="0" w:space="0" w:color="auto"/>
            <w:left w:val="none" w:sz="0" w:space="0" w:color="auto"/>
            <w:bottom w:val="none" w:sz="0" w:space="0" w:color="auto"/>
            <w:right w:val="none" w:sz="0" w:space="0" w:color="auto"/>
          </w:divBdr>
        </w:div>
        <w:div w:id="960964572">
          <w:marLeft w:val="0"/>
          <w:marRight w:val="0"/>
          <w:marTop w:val="0"/>
          <w:marBottom w:val="0"/>
          <w:divBdr>
            <w:top w:val="none" w:sz="0" w:space="0" w:color="auto"/>
            <w:left w:val="none" w:sz="0" w:space="0" w:color="auto"/>
            <w:bottom w:val="none" w:sz="0" w:space="0" w:color="auto"/>
            <w:right w:val="none" w:sz="0" w:space="0" w:color="auto"/>
          </w:divBdr>
        </w:div>
        <w:div w:id="1030372110">
          <w:marLeft w:val="0"/>
          <w:marRight w:val="0"/>
          <w:marTop w:val="0"/>
          <w:marBottom w:val="0"/>
          <w:divBdr>
            <w:top w:val="none" w:sz="0" w:space="0" w:color="auto"/>
            <w:left w:val="none" w:sz="0" w:space="0" w:color="auto"/>
            <w:bottom w:val="none" w:sz="0" w:space="0" w:color="auto"/>
            <w:right w:val="none" w:sz="0" w:space="0" w:color="auto"/>
          </w:divBdr>
        </w:div>
        <w:div w:id="835995180">
          <w:marLeft w:val="0"/>
          <w:marRight w:val="0"/>
          <w:marTop w:val="0"/>
          <w:marBottom w:val="0"/>
          <w:divBdr>
            <w:top w:val="none" w:sz="0" w:space="0" w:color="auto"/>
            <w:left w:val="none" w:sz="0" w:space="0" w:color="auto"/>
            <w:bottom w:val="none" w:sz="0" w:space="0" w:color="auto"/>
            <w:right w:val="none" w:sz="0" w:space="0" w:color="auto"/>
          </w:divBdr>
        </w:div>
        <w:div w:id="322515863">
          <w:marLeft w:val="0"/>
          <w:marRight w:val="0"/>
          <w:marTop w:val="0"/>
          <w:marBottom w:val="0"/>
          <w:divBdr>
            <w:top w:val="none" w:sz="0" w:space="0" w:color="auto"/>
            <w:left w:val="none" w:sz="0" w:space="0" w:color="auto"/>
            <w:bottom w:val="none" w:sz="0" w:space="0" w:color="auto"/>
            <w:right w:val="none" w:sz="0" w:space="0" w:color="auto"/>
          </w:divBdr>
        </w:div>
        <w:div w:id="1354265221">
          <w:marLeft w:val="0"/>
          <w:marRight w:val="0"/>
          <w:marTop w:val="0"/>
          <w:marBottom w:val="0"/>
          <w:divBdr>
            <w:top w:val="none" w:sz="0" w:space="0" w:color="auto"/>
            <w:left w:val="none" w:sz="0" w:space="0" w:color="auto"/>
            <w:bottom w:val="none" w:sz="0" w:space="0" w:color="auto"/>
            <w:right w:val="none" w:sz="0" w:space="0" w:color="auto"/>
          </w:divBdr>
        </w:div>
        <w:div w:id="2096826906">
          <w:marLeft w:val="0"/>
          <w:marRight w:val="0"/>
          <w:marTop w:val="0"/>
          <w:marBottom w:val="0"/>
          <w:divBdr>
            <w:top w:val="none" w:sz="0" w:space="0" w:color="auto"/>
            <w:left w:val="none" w:sz="0" w:space="0" w:color="auto"/>
            <w:bottom w:val="none" w:sz="0" w:space="0" w:color="auto"/>
            <w:right w:val="none" w:sz="0" w:space="0" w:color="auto"/>
          </w:divBdr>
        </w:div>
        <w:div w:id="366376274">
          <w:marLeft w:val="0"/>
          <w:marRight w:val="0"/>
          <w:marTop w:val="0"/>
          <w:marBottom w:val="0"/>
          <w:divBdr>
            <w:top w:val="none" w:sz="0" w:space="0" w:color="auto"/>
            <w:left w:val="none" w:sz="0" w:space="0" w:color="auto"/>
            <w:bottom w:val="none" w:sz="0" w:space="0" w:color="auto"/>
            <w:right w:val="none" w:sz="0" w:space="0" w:color="auto"/>
          </w:divBdr>
        </w:div>
        <w:div w:id="1892181553">
          <w:marLeft w:val="0"/>
          <w:marRight w:val="0"/>
          <w:marTop w:val="0"/>
          <w:marBottom w:val="0"/>
          <w:divBdr>
            <w:top w:val="none" w:sz="0" w:space="0" w:color="auto"/>
            <w:left w:val="none" w:sz="0" w:space="0" w:color="auto"/>
            <w:bottom w:val="none" w:sz="0" w:space="0" w:color="auto"/>
            <w:right w:val="none" w:sz="0" w:space="0" w:color="auto"/>
          </w:divBdr>
        </w:div>
        <w:div w:id="2032222292">
          <w:marLeft w:val="0"/>
          <w:marRight w:val="0"/>
          <w:marTop w:val="0"/>
          <w:marBottom w:val="0"/>
          <w:divBdr>
            <w:top w:val="none" w:sz="0" w:space="0" w:color="auto"/>
            <w:left w:val="none" w:sz="0" w:space="0" w:color="auto"/>
            <w:bottom w:val="none" w:sz="0" w:space="0" w:color="auto"/>
            <w:right w:val="none" w:sz="0" w:space="0" w:color="auto"/>
          </w:divBdr>
        </w:div>
        <w:div w:id="2132548765">
          <w:marLeft w:val="0"/>
          <w:marRight w:val="0"/>
          <w:marTop w:val="0"/>
          <w:marBottom w:val="0"/>
          <w:divBdr>
            <w:top w:val="none" w:sz="0" w:space="0" w:color="auto"/>
            <w:left w:val="none" w:sz="0" w:space="0" w:color="auto"/>
            <w:bottom w:val="none" w:sz="0" w:space="0" w:color="auto"/>
            <w:right w:val="none" w:sz="0" w:space="0" w:color="auto"/>
          </w:divBdr>
        </w:div>
        <w:div w:id="1046175825">
          <w:marLeft w:val="0"/>
          <w:marRight w:val="0"/>
          <w:marTop w:val="0"/>
          <w:marBottom w:val="0"/>
          <w:divBdr>
            <w:top w:val="none" w:sz="0" w:space="0" w:color="auto"/>
            <w:left w:val="none" w:sz="0" w:space="0" w:color="auto"/>
            <w:bottom w:val="none" w:sz="0" w:space="0" w:color="auto"/>
            <w:right w:val="none" w:sz="0" w:space="0" w:color="auto"/>
          </w:divBdr>
        </w:div>
        <w:div w:id="786043607">
          <w:marLeft w:val="0"/>
          <w:marRight w:val="0"/>
          <w:marTop w:val="0"/>
          <w:marBottom w:val="0"/>
          <w:divBdr>
            <w:top w:val="none" w:sz="0" w:space="0" w:color="auto"/>
            <w:left w:val="none" w:sz="0" w:space="0" w:color="auto"/>
            <w:bottom w:val="none" w:sz="0" w:space="0" w:color="auto"/>
            <w:right w:val="none" w:sz="0" w:space="0" w:color="auto"/>
          </w:divBdr>
        </w:div>
        <w:div w:id="1224370532">
          <w:marLeft w:val="0"/>
          <w:marRight w:val="0"/>
          <w:marTop w:val="0"/>
          <w:marBottom w:val="0"/>
          <w:divBdr>
            <w:top w:val="none" w:sz="0" w:space="0" w:color="auto"/>
            <w:left w:val="none" w:sz="0" w:space="0" w:color="auto"/>
            <w:bottom w:val="none" w:sz="0" w:space="0" w:color="auto"/>
            <w:right w:val="none" w:sz="0" w:space="0" w:color="auto"/>
          </w:divBdr>
        </w:div>
        <w:div w:id="991560977">
          <w:marLeft w:val="0"/>
          <w:marRight w:val="0"/>
          <w:marTop w:val="0"/>
          <w:marBottom w:val="0"/>
          <w:divBdr>
            <w:top w:val="none" w:sz="0" w:space="0" w:color="auto"/>
            <w:left w:val="none" w:sz="0" w:space="0" w:color="auto"/>
            <w:bottom w:val="none" w:sz="0" w:space="0" w:color="auto"/>
            <w:right w:val="none" w:sz="0" w:space="0" w:color="auto"/>
          </w:divBdr>
        </w:div>
        <w:div w:id="1883710597">
          <w:marLeft w:val="0"/>
          <w:marRight w:val="0"/>
          <w:marTop w:val="0"/>
          <w:marBottom w:val="0"/>
          <w:divBdr>
            <w:top w:val="none" w:sz="0" w:space="0" w:color="auto"/>
            <w:left w:val="none" w:sz="0" w:space="0" w:color="auto"/>
            <w:bottom w:val="none" w:sz="0" w:space="0" w:color="auto"/>
            <w:right w:val="none" w:sz="0" w:space="0" w:color="auto"/>
          </w:divBdr>
        </w:div>
        <w:div w:id="556013239">
          <w:marLeft w:val="0"/>
          <w:marRight w:val="0"/>
          <w:marTop w:val="0"/>
          <w:marBottom w:val="0"/>
          <w:divBdr>
            <w:top w:val="none" w:sz="0" w:space="0" w:color="auto"/>
            <w:left w:val="none" w:sz="0" w:space="0" w:color="auto"/>
            <w:bottom w:val="none" w:sz="0" w:space="0" w:color="auto"/>
            <w:right w:val="none" w:sz="0" w:space="0" w:color="auto"/>
          </w:divBdr>
        </w:div>
        <w:div w:id="189493889">
          <w:marLeft w:val="0"/>
          <w:marRight w:val="0"/>
          <w:marTop w:val="0"/>
          <w:marBottom w:val="0"/>
          <w:divBdr>
            <w:top w:val="none" w:sz="0" w:space="0" w:color="auto"/>
            <w:left w:val="none" w:sz="0" w:space="0" w:color="auto"/>
            <w:bottom w:val="none" w:sz="0" w:space="0" w:color="auto"/>
            <w:right w:val="none" w:sz="0" w:space="0" w:color="auto"/>
          </w:divBdr>
        </w:div>
        <w:div w:id="1698770167">
          <w:marLeft w:val="0"/>
          <w:marRight w:val="0"/>
          <w:marTop w:val="0"/>
          <w:marBottom w:val="0"/>
          <w:divBdr>
            <w:top w:val="none" w:sz="0" w:space="0" w:color="auto"/>
            <w:left w:val="none" w:sz="0" w:space="0" w:color="auto"/>
            <w:bottom w:val="none" w:sz="0" w:space="0" w:color="auto"/>
            <w:right w:val="none" w:sz="0" w:space="0" w:color="auto"/>
          </w:divBdr>
        </w:div>
        <w:div w:id="423887308">
          <w:marLeft w:val="0"/>
          <w:marRight w:val="0"/>
          <w:marTop w:val="0"/>
          <w:marBottom w:val="0"/>
          <w:divBdr>
            <w:top w:val="none" w:sz="0" w:space="0" w:color="auto"/>
            <w:left w:val="none" w:sz="0" w:space="0" w:color="auto"/>
            <w:bottom w:val="none" w:sz="0" w:space="0" w:color="auto"/>
            <w:right w:val="none" w:sz="0" w:space="0" w:color="auto"/>
          </w:divBdr>
        </w:div>
        <w:div w:id="1955862662">
          <w:marLeft w:val="0"/>
          <w:marRight w:val="0"/>
          <w:marTop w:val="0"/>
          <w:marBottom w:val="0"/>
          <w:divBdr>
            <w:top w:val="none" w:sz="0" w:space="0" w:color="auto"/>
            <w:left w:val="none" w:sz="0" w:space="0" w:color="auto"/>
            <w:bottom w:val="none" w:sz="0" w:space="0" w:color="auto"/>
            <w:right w:val="none" w:sz="0" w:space="0" w:color="auto"/>
          </w:divBdr>
        </w:div>
        <w:div w:id="1833914218">
          <w:marLeft w:val="0"/>
          <w:marRight w:val="0"/>
          <w:marTop w:val="0"/>
          <w:marBottom w:val="0"/>
          <w:divBdr>
            <w:top w:val="none" w:sz="0" w:space="0" w:color="auto"/>
            <w:left w:val="none" w:sz="0" w:space="0" w:color="auto"/>
            <w:bottom w:val="none" w:sz="0" w:space="0" w:color="auto"/>
            <w:right w:val="none" w:sz="0" w:space="0" w:color="auto"/>
          </w:divBdr>
        </w:div>
        <w:div w:id="1170028502">
          <w:marLeft w:val="0"/>
          <w:marRight w:val="0"/>
          <w:marTop w:val="0"/>
          <w:marBottom w:val="0"/>
          <w:divBdr>
            <w:top w:val="none" w:sz="0" w:space="0" w:color="auto"/>
            <w:left w:val="none" w:sz="0" w:space="0" w:color="auto"/>
            <w:bottom w:val="none" w:sz="0" w:space="0" w:color="auto"/>
            <w:right w:val="none" w:sz="0" w:space="0" w:color="auto"/>
          </w:divBdr>
        </w:div>
        <w:div w:id="793862785">
          <w:marLeft w:val="0"/>
          <w:marRight w:val="0"/>
          <w:marTop w:val="0"/>
          <w:marBottom w:val="0"/>
          <w:divBdr>
            <w:top w:val="none" w:sz="0" w:space="0" w:color="auto"/>
            <w:left w:val="none" w:sz="0" w:space="0" w:color="auto"/>
            <w:bottom w:val="none" w:sz="0" w:space="0" w:color="auto"/>
            <w:right w:val="none" w:sz="0" w:space="0" w:color="auto"/>
          </w:divBdr>
        </w:div>
        <w:div w:id="56823414">
          <w:marLeft w:val="0"/>
          <w:marRight w:val="0"/>
          <w:marTop w:val="0"/>
          <w:marBottom w:val="0"/>
          <w:divBdr>
            <w:top w:val="none" w:sz="0" w:space="0" w:color="auto"/>
            <w:left w:val="none" w:sz="0" w:space="0" w:color="auto"/>
            <w:bottom w:val="none" w:sz="0" w:space="0" w:color="auto"/>
            <w:right w:val="none" w:sz="0" w:space="0" w:color="auto"/>
          </w:divBdr>
        </w:div>
        <w:div w:id="1262376323">
          <w:marLeft w:val="0"/>
          <w:marRight w:val="0"/>
          <w:marTop w:val="0"/>
          <w:marBottom w:val="0"/>
          <w:divBdr>
            <w:top w:val="none" w:sz="0" w:space="0" w:color="auto"/>
            <w:left w:val="none" w:sz="0" w:space="0" w:color="auto"/>
            <w:bottom w:val="none" w:sz="0" w:space="0" w:color="auto"/>
            <w:right w:val="none" w:sz="0" w:space="0" w:color="auto"/>
          </w:divBdr>
        </w:div>
        <w:div w:id="403532539">
          <w:marLeft w:val="0"/>
          <w:marRight w:val="0"/>
          <w:marTop w:val="0"/>
          <w:marBottom w:val="0"/>
          <w:divBdr>
            <w:top w:val="none" w:sz="0" w:space="0" w:color="auto"/>
            <w:left w:val="none" w:sz="0" w:space="0" w:color="auto"/>
            <w:bottom w:val="none" w:sz="0" w:space="0" w:color="auto"/>
            <w:right w:val="none" w:sz="0" w:space="0" w:color="auto"/>
          </w:divBdr>
        </w:div>
        <w:div w:id="1194613038">
          <w:marLeft w:val="0"/>
          <w:marRight w:val="0"/>
          <w:marTop w:val="0"/>
          <w:marBottom w:val="0"/>
          <w:divBdr>
            <w:top w:val="none" w:sz="0" w:space="0" w:color="auto"/>
            <w:left w:val="none" w:sz="0" w:space="0" w:color="auto"/>
            <w:bottom w:val="none" w:sz="0" w:space="0" w:color="auto"/>
            <w:right w:val="none" w:sz="0" w:space="0" w:color="auto"/>
          </w:divBdr>
        </w:div>
        <w:div w:id="1260066938">
          <w:marLeft w:val="0"/>
          <w:marRight w:val="0"/>
          <w:marTop w:val="0"/>
          <w:marBottom w:val="0"/>
          <w:divBdr>
            <w:top w:val="none" w:sz="0" w:space="0" w:color="auto"/>
            <w:left w:val="none" w:sz="0" w:space="0" w:color="auto"/>
            <w:bottom w:val="none" w:sz="0" w:space="0" w:color="auto"/>
            <w:right w:val="none" w:sz="0" w:space="0" w:color="auto"/>
          </w:divBdr>
        </w:div>
        <w:div w:id="54401379">
          <w:marLeft w:val="0"/>
          <w:marRight w:val="0"/>
          <w:marTop w:val="0"/>
          <w:marBottom w:val="0"/>
          <w:divBdr>
            <w:top w:val="none" w:sz="0" w:space="0" w:color="auto"/>
            <w:left w:val="none" w:sz="0" w:space="0" w:color="auto"/>
            <w:bottom w:val="none" w:sz="0" w:space="0" w:color="auto"/>
            <w:right w:val="none" w:sz="0" w:space="0" w:color="auto"/>
          </w:divBdr>
        </w:div>
        <w:div w:id="46026934">
          <w:marLeft w:val="0"/>
          <w:marRight w:val="0"/>
          <w:marTop w:val="0"/>
          <w:marBottom w:val="0"/>
          <w:divBdr>
            <w:top w:val="none" w:sz="0" w:space="0" w:color="auto"/>
            <w:left w:val="none" w:sz="0" w:space="0" w:color="auto"/>
            <w:bottom w:val="none" w:sz="0" w:space="0" w:color="auto"/>
            <w:right w:val="none" w:sz="0" w:space="0" w:color="auto"/>
          </w:divBdr>
        </w:div>
        <w:div w:id="1797678061">
          <w:marLeft w:val="0"/>
          <w:marRight w:val="0"/>
          <w:marTop w:val="0"/>
          <w:marBottom w:val="0"/>
          <w:divBdr>
            <w:top w:val="none" w:sz="0" w:space="0" w:color="auto"/>
            <w:left w:val="none" w:sz="0" w:space="0" w:color="auto"/>
            <w:bottom w:val="none" w:sz="0" w:space="0" w:color="auto"/>
            <w:right w:val="none" w:sz="0" w:space="0" w:color="auto"/>
          </w:divBdr>
        </w:div>
        <w:div w:id="814907083">
          <w:marLeft w:val="0"/>
          <w:marRight w:val="0"/>
          <w:marTop w:val="0"/>
          <w:marBottom w:val="0"/>
          <w:divBdr>
            <w:top w:val="none" w:sz="0" w:space="0" w:color="auto"/>
            <w:left w:val="none" w:sz="0" w:space="0" w:color="auto"/>
            <w:bottom w:val="none" w:sz="0" w:space="0" w:color="auto"/>
            <w:right w:val="none" w:sz="0" w:space="0" w:color="auto"/>
          </w:divBdr>
        </w:div>
        <w:div w:id="1699625112">
          <w:marLeft w:val="0"/>
          <w:marRight w:val="0"/>
          <w:marTop w:val="0"/>
          <w:marBottom w:val="0"/>
          <w:divBdr>
            <w:top w:val="none" w:sz="0" w:space="0" w:color="auto"/>
            <w:left w:val="none" w:sz="0" w:space="0" w:color="auto"/>
            <w:bottom w:val="none" w:sz="0" w:space="0" w:color="auto"/>
            <w:right w:val="none" w:sz="0" w:space="0" w:color="auto"/>
          </w:divBdr>
        </w:div>
        <w:div w:id="1144738446">
          <w:marLeft w:val="0"/>
          <w:marRight w:val="0"/>
          <w:marTop w:val="0"/>
          <w:marBottom w:val="0"/>
          <w:divBdr>
            <w:top w:val="none" w:sz="0" w:space="0" w:color="auto"/>
            <w:left w:val="none" w:sz="0" w:space="0" w:color="auto"/>
            <w:bottom w:val="none" w:sz="0" w:space="0" w:color="auto"/>
            <w:right w:val="none" w:sz="0" w:space="0" w:color="auto"/>
          </w:divBdr>
        </w:div>
        <w:div w:id="566768660">
          <w:marLeft w:val="0"/>
          <w:marRight w:val="0"/>
          <w:marTop w:val="0"/>
          <w:marBottom w:val="0"/>
          <w:divBdr>
            <w:top w:val="none" w:sz="0" w:space="0" w:color="auto"/>
            <w:left w:val="none" w:sz="0" w:space="0" w:color="auto"/>
            <w:bottom w:val="none" w:sz="0" w:space="0" w:color="auto"/>
            <w:right w:val="none" w:sz="0" w:space="0" w:color="auto"/>
          </w:divBdr>
        </w:div>
        <w:div w:id="1918054223">
          <w:marLeft w:val="0"/>
          <w:marRight w:val="0"/>
          <w:marTop w:val="0"/>
          <w:marBottom w:val="0"/>
          <w:divBdr>
            <w:top w:val="none" w:sz="0" w:space="0" w:color="auto"/>
            <w:left w:val="none" w:sz="0" w:space="0" w:color="auto"/>
            <w:bottom w:val="none" w:sz="0" w:space="0" w:color="auto"/>
            <w:right w:val="none" w:sz="0" w:space="0" w:color="auto"/>
          </w:divBdr>
        </w:div>
        <w:div w:id="2020765261">
          <w:marLeft w:val="0"/>
          <w:marRight w:val="0"/>
          <w:marTop w:val="0"/>
          <w:marBottom w:val="0"/>
          <w:divBdr>
            <w:top w:val="none" w:sz="0" w:space="0" w:color="auto"/>
            <w:left w:val="none" w:sz="0" w:space="0" w:color="auto"/>
            <w:bottom w:val="none" w:sz="0" w:space="0" w:color="auto"/>
            <w:right w:val="none" w:sz="0" w:space="0" w:color="auto"/>
          </w:divBdr>
        </w:div>
        <w:div w:id="643706538">
          <w:marLeft w:val="0"/>
          <w:marRight w:val="0"/>
          <w:marTop w:val="0"/>
          <w:marBottom w:val="0"/>
          <w:divBdr>
            <w:top w:val="none" w:sz="0" w:space="0" w:color="auto"/>
            <w:left w:val="none" w:sz="0" w:space="0" w:color="auto"/>
            <w:bottom w:val="none" w:sz="0" w:space="0" w:color="auto"/>
            <w:right w:val="none" w:sz="0" w:space="0" w:color="auto"/>
          </w:divBdr>
        </w:div>
        <w:div w:id="1375543497">
          <w:marLeft w:val="0"/>
          <w:marRight w:val="0"/>
          <w:marTop w:val="0"/>
          <w:marBottom w:val="0"/>
          <w:divBdr>
            <w:top w:val="none" w:sz="0" w:space="0" w:color="auto"/>
            <w:left w:val="none" w:sz="0" w:space="0" w:color="auto"/>
            <w:bottom w:val="none" w:sz="0" w:space="0" w:color="auto"/>
            <w:right w:val="none" w:sz="0" w:space="0" w:color="auto"/>
          </w:divBdr>
        </w:div>
        <w:div w:id="1673139459">
          <w:marLeft w:val="0"/>
          <w:marRight w:val="0"/>
          <w:marTop w:val="0"/>
          <w:marBottom w:val="0"/>
          <w:divBdr>
            <w:top w:val="none" w:sz="0" w:space="0" w:color="auto"/>
            <w:left w:val="none" w:sz="0" w:space="0" w:color="auto"/>
            <w:bottom w:val="none" w:sz="0" w:space="0" w:color="auto"/>
            <w:right w:val="none" w:sz="0" w:space="0" w:color="auto"/>
          </w:divBdr>
        </w:div>
        <w:div w:id="298727120">
          <w:marLeft w:val="0"/>
          <w:marRight w:val="0"/>
          <w:marTop w:val="0"/>
          <w:marBottom w:val="0"/>
          <w:divBdr>
            <w:top w:val="none" w:sz="0" w:space="0" w:color="auto"/>
            <w:left w:val="none" w:sz="0" w:space="0" w:color="auto"/>
            <w:bottom w:val="none" w:sz="0" w:space="0" w:color="auto"/>
            <w:right w:val="none" w:sz="0" w:space="0" w:color="auto"/>
          </w:divBdr>
        </w:div>
        <w:div w:id="1524629925">
          <w:marLeft w:val="0"/>
          <w:marRight w:val="0"/>
          <w:marTop w:val="0"/>
          <w:marBottom w:val="0"/>
          <w:divBdr>
            <w:top w:val="none" w:sz="0" w:space="0" w:color="auto"/>
            <w:left w:val="none" w:sz="0" w:space="0" w:color="auto"/>
            <w:bottom w:val="none" w:sz="0" w:space="0" w:color="auto"/>
            <w:right w:val="none" w:sz="0" w:space="0" w:color="auto"/>
          </w:divBdr>
        </w:div>
        <w:div w:id="394474409">
          <w:marLeft w:val="0"/>
          <w:marRight w:val="0"/>
          <w:marTop w:val="0"/>
          <w:marBottom w:val="0"/>
          <w:divBdr>
            <w:top w:val="none" w:sz="0" w:space="0" w:color="auto"/>
            <w:left w:val="none" w:sz="0" w:space="0" w:color="auto"/>
            <w:bottom w:val="none" w:sz="0" w:space="0" w:color="auto"/>
            <w:right w:val="none" w:sz="0" w:space="0" w:color="auto"/>
          </w:divBdr>
        </w:div>
        <w:div w:id="1970044634">
          <w:marLeft w:val="0"/>
          <w:marRight w:val="0"/>
          <w:marTop w:val="0"/>
          <w:marBottom w:val="0"/>
          <w:divBdr>
            <w:top w:val="none" w:sz="0" w:space="0" w:color="auto"/>
            <w:left w:val="none" w:sz="0" w:space="0" w:color="auto"/>
            <w:bottom w:val="none" w:sz="0" w:space="0" w:color="auto"/>
            <w:right w:val="none" w:sz="0" w:space="0" w:color="auto"/>
          </w:divBdr>
        </w:div>
        <w:div w:id="743642454">
          <w:marLeft w:val="0"/>
          <w:marRight w:val="0"/>
          <w:marTop w:val="0"/>
          <w:marBottom w:val="0"/>
          <w:divBdr>
            <w:top w:val="none" w:sz="0" w:space="0" w:color="auto"/>
            <w:left w:val="none" w:sz="0" w:space="0" w:color="auto"/>
            <w:bottom w:val="none" w:sz="0" w:space="0" w:color="auto"/>
            <w:right w:val="none" w:sz="0" w:space="0" w:color="auto"/>
          </w:divBdr>
        </w:div>
        <w:div w:id="430930798">
          <w:marLeft w:val="0"/>
          <w:marRight w:val="0"/>
          <w:marTop w:val="0"/>
          <w:marBottom w:val="0"/>
          <w:divBdr>
            <w:top w:val="none" w:sz="0" w:space="0" w:color="auto"/>
            <w:left w:val="none" w:sz="0" w:space="0" w:color="auto"/>
            <w:bottom w:val="none" w:sz="0" w:space="0" w:color="auto"/>
            <w:right w:val="none" w:sz="0" w:space="0" w:color="auto"/>
          </w:divBdr>
        </w:div>
        <w:div w:id="1313603816">
          <w:marLeft w:val="0"/>
          <w:marRight w:val="0"/>
          <w:marTop w:val="0"/>
          <w:marBottom w:val="0"/>
          <w:divBdr>
            <w:top w:val="none" w:sz="0" w:space="0" w:color="auto"/>
            <w:left w:val="none" w:sz="0" w:space="0" w:color="auto"/>
            <w:bottom w:val="none" w:sz="0" w:space="0" w:color="auto"/>
            <w:right w:val="none" w:sz="0" w:space="0" w:color="auto"/>
          </w:divBdr>
        </w:div>
        <w:div w:id="1220821028">
          <w:marLeft w:val="0"/>
          <w:marRight w:val="0"/>
          <w:marTop w:val="0"/>
          <w:marBottom w:val="0"/>
          <w:divBdr>
            <w:top w:val="none" w:sz="0" w:space="0" w:color="auto"/>
            <w:left w:val="none" w:sz="0" w:space="0" w:color="auto"/>
            <w:bottom w:val="none" w:sz="0" w:space="0" w:color="auto"/>
            <w:right w:val="none" w:sz="0" w:space="0" w:color="auto"/>
          </w:divBdr>
        </w:div>
        <w:div w:id="1377125527">
          <w:marLeft w:val="0"/>
          <w:marRight w:val="0"/>
          <w:marTop w:val="0"/>
          <w:marBottom w:val="0"/>
          <w:divBdr>
            <w:top w:val="none" w:sz="0" w:space="0" w:color="auto"/>
            <w:left w:val="none" w:sz="0" w:space="0" w:color="auto"/>
            <w:bottom w:val="none" w:sz="0" w:space="0" w:color="auto"/>
            <w:right w:val="none" w:sz="0" w:space="0" w:color="auto"/>
          </w:divBdr>
        </w:div>
        <w:div w:id="1930842887">
          <w:marLeft w:val="0"/>
          <w:marRight w:val="0"/>
          <w:marTop w:val="0"/>
          <w:marBottom w:val="0"/>
          <w:divBdr>
            <w:top w:val="none" w:sz="0" w:space="0" w:color="auto"/>
            <w:left w:val="none" w:sz="0" w:space="0" w:color="auto"/>
            <w:bottom w:val="none" w:sz="0" w:space="0" w:color="auto"/>
            <w:right w:val="none" w:sz="0" w:space="0" w:color="auto"/>
          </w:divBdr>
        </w:div>
        <w:div w:id="1633052731">
          <w:marLeft w:val="0"/>
          <w:marRight w:val="0"/>
          <w:marTop w:val="0"/>
          <w:marBottom w:val="0"/>
          <w:divBdr>
            <w:top w:val="none" w:sz="0" w:space="0" w:color="auto"/>
            <w:left w:val="none" w:sz="0" w:space="0" w:color="auto"/>
            <w:bottom w:val="none" w:sz="0" w:space="0" w:color="auto"/>
            <w:right w:val="none" w:sz="0" w:space="0" w:color="auto"/>
          </w:divBdr>
        </w:div>
        <w:div w:id="1152062164">
          <w:marLeft w:val="0"/>
          <w:marRight w:val="0"/>
          <w:marTop w:val="0"/>
          <w:marBottom w:val="0"/>
          <w:divBdr>
            <w:top w:val="none" w:sz="0" w:space="0" w:color="auto"/>
            <w:left w:val="none" w:sz="0" w:space="0" w:color="auto"/>
            <w:bottom w:val="none" w:sz="0" w:space="0" w:color="auto"/>
            <w:right w:val="none" w:sz="0" w:space="0" w:color="auto"/>
          </w:divBdr>
        </w:div>
      </w:divsChild>
    </w:div>
    <w:div w:id="211813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13373-6F03-4B8E-9D35-7AB35772B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1819</Words>
  <Characters>10006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USR001</dc:creator>
  <cp:lastModifiedBy>admin</cp:lastModifiedBy>
  <cp:revision>2</cp:revision>
  <cp:lastPrinted>2014-08-20T14:44:00Z</cp:lastPrinted>
  <dcterms:created xsi:type="dcterms:W3CDTF">2014-08-20T20:19:00Z</dcterms:created>
  <dcterms:modified xsi:type="dcterms:W3CDTF">2014-08-20T20:19:00Z</dcterms:modified>
</cp:coreProperties>
</file>