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3EA769" w14:textId="58450DCF" w:rsidR="00AA20D6" w:rsidRPr="00195D22" w:rsidRDefault="005B1BC6" w:rsidP="0001406F">
      <w:pPr>
        <w:jc w:val="center"/>
        <w:rPr>
          <w:rFonts w:ascii="Arial" w:hAnsi="Arial" w:cs="Arial"/>
          <w:b/>
          <w:sz w:val="24"/>
          <w:szCs w:val="24"/>
        </w:rPr>
      </w:pPr>
      <w:r w:rsidRPr="00195D22">
        <w:rPr>
          <w:rFonts w:ascii="Arial" w:hAnsi="Arial" w:cs="Arial"/>
          <w:b/>
          <w:sz w:val="24"/>
          <w:szCs w:val="24"/>
        </w:rPr>
        <w:t>PROYECTO DE LEY N</w:t>
      </w:r>
      <w:r w:rsidR="00CF7B1A">
        <w:rPr>
          <w:rFonts w:ascii="Arial" w:hAnsi="Arial" w:cs="Arial"/>
          <w:b/>
          <w:sz w:val="24"/>
          <w:szCs w:val="24"/>
        </w:rPr>
        <w:t>° 06</w:t>
      </w:r>
      <w:r w:rsidR="00BE3EC6">
        <w:rPr>
          <w:rFonts w:ascii="Arial" w:hAnsi="Arial" w:cs="Arial"/>
          <w:b/>
          <w:sz w:val="24"/>
          <w:szCs w:val="24"/>
        </w:rPr>
        <w:t>4</w:t>
      </w:r>
      <w:bookmarkStart w:id="0" w:name="_GoBack"/>
      <w:bookmarkEnd w:id="0"/>
      <w:r w:rsidR="00CF7B1A">
        <w:rPr>
          <w:rFonts w:ascii="Arial" w:hAnsi="Arial" w:cs="Arial"/>
          <w:b/>
          <w:sz w:val="24"/>
          <w:szCs w:val="24"/>
        </w:rPr>
        <w:t xml:space="preserve"> DE 2014</w:t>
      </w:r>
    </w:p>
    <w:p w14:paraId="11A934A0" w14:textId="77777777" w:rsidR="00AA20D6" w:rsidRDefault="005B1BC6" w:rsidP="00AA20D6">
      <w:pPr>
        <w:jc w:val="center"/>
        <w:rPr>
          <w:rFonts w:ascii="Arial" w:hAnsi="Arial" w:cs="Arial"/>
          <w:b/>
          <w:sz w:val="24"/>
          <w:szCs w:val="24"/>
        </w:rPr>
      </w:pPr>
      <w:r w:rsidRPr="00195D22">
        <w:rPr>
          <w:rFonts w:ascii="Arial" w:hAnsi="Arial" w:cs="Arial"/>
          <w:b/>
          <w:sz w:val="24"/>
          <w:szCs w:val="24"/>
        </w:rPr>
        <w:t>“Por medio de la cual se</w:t>
      </w:r>
      <w:r>
        <w:rPr>
          <w:rFonts w:ascii="Arial" w:hAnsi="Arial" w:cs="Arial"/>
          <w:b/>
          <w:sz w:val="24"/>
          <w:szCs w:val="24"/>
        </w:rPr>
        <w:t xml:space="preserve"> crea un Fondo Especial de Ingreso Mínimo Garantizado y se</w:t>
      </w:r>
      <w:r w:rsidRPr="00195D22">
        <w:rPr>
          <w:rFonts w:ascii="Arial" w:hAnsi="Arial" w:cs="Arial"/>
          <w:b/>
          <w:sz w:val="24"/>
          <w:szCs w:val="24"/>
        </w:rPr>
        <w:t xml:space="preserve"> asigna un bono pensional para los niños de familias vulnerables”</w:t>
      </w:r>
    </w:p>
    <w:p w14:paraId="23548A8F" w14:textId="77777777" w:rsidR="0001406F" w:rsidRPr="00195D22" w:rsidRDefault="005B1BC6" w:rsidP="0001406F">
      <w:pPr>
        <w:jc w:val="center"/>
        <w:rPr>
          <w:rFonts w:ascii="Arial" w:hAnsi="Arial" w:cs="Arial"/>
          <w:b/>
          <w:sz w:val="24"/>
          <w:szCs w:val="24"/>
        </w:rPr>
      </w:pPr>
      <w:r w:rsidRPr="00195D22">
        <w:rPr>
          <w:rFonts w:ascii="Arial" w:hAnsi="Arial" w:cs="Arial"/>
          <w:b/>
          <w:sz w:val="24"/>
          <w:szCs w:val="24"/>
        </w:rPr>
        <w:t xml:space="preserve">EL CONGRESO DE COLOMBIA </w:t>
      </w:r>
    </w:p>
    <w:p w14:paraId="7D545EC5" w14:textId="77777777" w:rsidR="00AA20D6" w:rsidRDefault="00BE3EC6" w:rsidP="0001406F">
      <w:pPr>
        <w:jc w:val="center"/>
        <w:rPr>
          <w:rFonts w:ascii="Arial" w:hAnsi="Arial" w:cs="Arial"/>
          <w:b/>
          <w:sz w:val="24"/>
          <w:szCs w:val="24"/>
        </w:rPr>
      </w:pPr>
    </w:p>
    <w:p w14:paraId="28C4AF11" w14:textId="77777777" w:rsidR="0001406F" w:rsidRPr="00195D22" w:rsidRDefault="005B1BC6" w:rsidP="0001406F">
      <w:pPr>
        <w:jc w:val="center"/>
        <w:rPr>
          <w:rFonts w:ascii="Arial" w:hAnsi="Arial" w:cs="Arial"/>
          <w:b/>
          <w:sz w:val="24"/>
          <w:szCs w:val="24"/>
        </w:rPr>
      </w:pPr>
      <w:r w:rsidRPr="00195D22">
        <w:rPr>
          <w:rFonts w:ascii="Arial" w:hAnsi="Arial" w:cs="Arial"/>
          <w:b/>
          <w:sz w:val="24"/>
          <w:szCs w:val="24"/>
        </w:rPr>
        <w:t>DECRETA:</w:t>
      </w:r>
    </w:p>
    <w:p w14:paraId="1C7CF0A0" w14:textId="77777777" w:rsidR="00AA20D6" w:rsidRDefault="00BE3EC6" w:rsidP="00AA20D6">
      <w:pPr>
        <w:jc w:val="both"/>
        <w:rPr>
          <w:rFonts w:ascii="Arial" w:hAnsi="Arial" w:cs="Arial"/>
          <w:b/>
          <w:sz w:val="24"/>
          <w:szCs w:val="24"/>
        </w:rPr>
      </w:pPr>
    </w:p>
    <w:p w14:paraId="0027EE9D" w14:textId="77777777" w:rsidR="00AA20D6" w:rsidRDefault="005B1BC6" w:rsidP="00AA20D6">
      <w:pPr>
        <w:jc w:val="both"/>
        <w:rPr>
          <w:rFonts w:ascii="Arial" w:hAnsi="Arial" w:cs="Arial"/>
          <w:sz w:val="24"/>
          <w:szCs w:val="24"/>
        </w:rPr>
      </w:pPr>
      <w:r w:rsidRPr="001D1B22">
        <w:rPr>
          <w:rFonts w:ascii="Arial" w:hAnsi="Arial" w:cs="Arial"/>
          <w:b/>
          <w:sz w:val="24"/>
          <w:szCs w:val="24"/>
        </w:rPr>
        <w:t>ARTÍCULO 1.</w:t>
      </w:r>
      <w:r w:rsidRPr="001D1B22">
        <w:rPr>
          <w:rFonts w:ascii="Arial" w:hAnsi="Arial" w:cs="Arial"/>
          <w:sz w:val="24"/>
          <w:szCs w:val="24"/>
        </w:rPr>
        <w:t xml:space="preserve"> El </w:t>
      </w:r>
      <w:r>
        <w:rPr>
          <w:rFonts w:ascii="Arial" w:hAnsi="Arial" w:cs="Arial"/>
          <w:sz w:val="24"/>
          <w:szCs w:val="24"/>
        </w:rPr>
        <w:t>objeto</w:t>
      </w:r>
      <w:r w:rsidRPr="001D1B22">
        <w:rPr>
          <w:rFonts w:ascii="Arial" w:hAnsi="Arial" w:cs="Arial"/>
          <w:sz w:val="24"/>
          <w:szCs w:val="24"/>
        </w:rPr>
        <w:t xml:space="preserve"> de la presente ley es crear el Fondo Especial de </w:t>
      </w:r>
      <w:r>
        <w:rPr>
          <w:rFonts w:ascii="Arial" w:hAnsi="Arial" w:cs="Arial"/>
          <w:sz w:val="24"/>
          <w:szCs w:val="24"/>
        </w:rPr>
        <w:t xml:space="preserve">Ingreso Mínimo Garantizado </w:t>
      </w:r>
      <w:r w:rsidRPr="001D1B22">
        <w:rPr>
          <w:rFonts w:ascii="Arial" w:hAnsi="Arial" w:cs="Arial"/>
          <w:sz w:val="24"/>
          <w:szCs w:val="24"/>
        </w:rPr>
        <w:t xml:space="preserve">para que administre el aporte estatal al momento del nacimiento </w:t>
      </w:r>
      <w:r>
        <w:rPr>
          <w:rFonts w:ascii="Arial" w:hAnsi="Arial" w:cs="Arial"/>
          <w:sz w:val="24"/>
          <w:szCs w:val="24"/>
        </w:rPr>
        <w:t>de los niños</w:t>
      </w:r>
      <w:r w:rsidRPr="001D1B22">
        <w:rPr>
          <w:rFonts w:ascii="Arial" w:hAnsi="Arial" w:cs="Arial"/>
          <w:sz w:val="24"/>
          <w:szCs w:val="24"/>
        </w:rPr>
        <w:t xml:space="preserve"> de familias pertenecientes a los niveles I</w:t>
      </w:r>
      <w:r>
        <w:rPr>
          <w:rFonts w:ascii="Arial" w:hAnsi="Arial" w:cs="Arial"/>
          <w:sz w:val="24"/>
          <w:szCs w:val="24"/>
        </w:rPr>
        <w:t xml:space="preserve"> y</w:t>
      </w:r>
      <w:r w:rsidRPr="001D1B22">
        <w:rPr>
          <w:rFonts w:ascii="Arial" w:hAnsi="Arial" w:cs="Arial"/>
          <w:sz w:val="24"/>
          <w:szCs w:val="24"/>
        </w:rPr>
        <w:t xml:space="preserve"> II del SISBEN, con el fin de </w:t>
      </w:r>
      <w:r>
        <w:rPr>
          <w:rFonts w:ascii="Arial" w:hAnsi="Arial" w:cs="Arial"/>
          <w:sz w:val="24"/>
          <w:szCs w:val="24"/>
        </w:rPr>
        <w:t>asegurar</w:t>
      </w:r>
      <w:r w:rsidRPr="001D1B22">
        <w:rPr>
          <w:rFonts w:ascii="Arial" w:hAnsi="Arial" w:cs="Arial"/>
          <w:sz w:val="24"/>
          <w:szCs w:val="24"/>
        </w:rPr>
        <w:t xml:space="preserve"> el acceso a </w:t>
      </w:r>
      <w:r>
        <w:rPr>
          <w:rFonts w:ascii="Arial" w:hAnsi="Arial" w:cs="Arial"/>
          <w:sz w:val="24"/>
          <w:szCs w:val="24"/>
        </w:rPr>
        <w:t>un ingreso mínimo garantizado</w:t>
      </w:r>
      <w:r w:rsidRPr="001D1B22">
        <w:rPr>
          <w:rFonts w:ascii="Arial" w:hAnsi="Arial" w:cs="Arial"/>
          <w:sz w:val="24"/>
          <w:szCs w:val="24"/>
        </w:rPr>
        <w:t xml:space="preserve"> a este grupo poblacional.</w:t>
      </w:r>
      <w:r>
        <w:rPr>
          <w:rFonts w:ascii="Arial" w:hAnsi="Arial" w:cs="Arial"/>
          <w:sz w:val="24"/>
          <w:szCs w:val="24"/>
        </w:rPr>
        <w:t xml:space="preserve"> </w:t>
      </w:r>
    </w:p>
    <w:p w14:paraId="16F9B143" w14:textId="77777777" w:rsidR="005260AD" w:rsidRPr="005260AD" w:rsidRDefault="005B1BC6" w:rsidP="005260AD">
      <w:pPr>
        <w:jc w:val="both"/>
        <w:rPr>
          <w:rFonts w:ascii="Arial" w:hAnsi="Arial" w:cs="Arial"/>
          <w:sz w:val="24"/>
          <w:szCs w:val="24"/>
          <w:lang w:val="es-ES_tradnl"/>
        </w:rPr>
      </w:pPr>
      <w:r w:rsidRPr="005260AD">
        <w:rPr>
          <w:rFonts w:ascii="Arial" w:hAnsi="Arial" w:cs="Arial"/>
          <w:sz w:val="24"/>
          <w:szCs w:val="24"/>
        </w:rPr>
        <w:t xml:space="preserve">PARÁGRAFO. </w:t>
      </w:r>
      <w:r>
        <w:rPr>
          <w:rFonts w:ascii="Arial" w:hAnsi="Arial" w:cs="Arial"/>
          <w:sz w:val="24"/>
          <w:szCs w:val="24"/>
        </w:rPr>
        <w:t xml:space="preserve">El alcance </w:t>
      </w:r>
      <w:r w:rsidRPr="005260AD">
        <w:rPr>
          <w:rFonts w:ascii="Arial" w:hAnsi="Arial" w:cs="Arial"/>
          <w:sz w:val="24"/>
          <w:szCs w:val="24"/>
        </w:rPr>
        <w:t>de est</w:t>
      </w:r>
      <w:r>
        <w:rPr>
          <w:rFonts w:ascii="Arial" w:hAnsi="Arial" w:cs="Arial"/>
          <w:sz w:val="24"/>
          <w:szCs w:val="24"/>
        </w:rPr>
        <w:t>a</w:t>
      </w:r>
      <w:r w:rsidRPr="005260AD">
        <w:rPr>
          <w:rFonts w:ascii="Arial" w:hAnsi="Arial" w:cs="Arial"/>
          <w:sz w:val="24"/>
          <w:szCs w:val="24"/>
        </w:rPr>
        <w:t xml:space="preserve"> ley aplica para aquellos niños nacidos a partir de 1 de enero de 2016</w:t>
      </w:r>
      <w:r>
        <w:rPr>
          <w:rFonts w:ascii="Arial" w:hAnsi="Arial" w:cs="Arial"/>
          <w:sz w:val="24"/>
          <w:szCs w:val="24"/>
        </w:rPr>
        <w:t xml:space="preserve"> y hasta un máximo de dos hijos por madre.</w:t>
      </w:r>
    </w:p>
    <w:p w14:paraId="041221F9" w14:textId="77777777" w:rsidR="00AA20D6" w:rsidRPr="001D1B22" w:rsidRDefault="005B1BC6" w:rsidP="00AA20D6">
      <w:pPr>
        <w:jc w:val="both"/>
        <w:rPr>
          <w:rFonts w:ascii="Arial" w:hAnsi="Arial" w:cs="Arial"/>
          <w:sz w:val="24"/>
          <w:szCs w:val="24"/>
        </w:rPr>
      </w:pPr>
      <w:r w:rsidRPr="001D1B22">
        <w:rPr>
          <w:rFonts w:ascii="Arial" w:hAnsi="Arial" w:cs="Arial"/>
          <w:b/>
          <w:sz w:val="24"/>
          <w:szCs w:val="24"/>
        </w:rPr>
        <w:t>ARTÍCULO 2.</w:t>
      </w:r>
      <w:r w:rsidRPr="001D1B22">
        <w:rPr>
          <w:rFonts w:ascii="Arial" w:hAnsi="Arial" w:cs="Arial"/>
          <w:sz w:val="24"/>
          <w:szCs w:val="24"/>
        </w:rPr>
        <w:t xml:space="preserve"> </w:t>
      </w:r>
      <w:r>
        <w:rPr>
          <w:rFonts w:ascii="Arial" w:hAnsi="Arial" w:cs="Arial"/>
          <w:sz w:val="24"/>
          <w:szCs w:val="24"/>
        </w:rPr>
        <w:t>En la ley 100 de 1993 c</w:t>
      </w:r>
      <w:r w:rsidRPr="001D1B22">
        <w:rPr>
          <w:rFonts w:ascii="Arial" w:hAnsi="Arial" w:cs="Arial"/>
          <w:sz w:val="24"/>
          <w:szCs w:val="24"/>
        </w:rPr>
        <w:t xml:space="preserve">réase el Capítulo VI Fondo Especial de </w:t>
      </w:r>
      <w:r>
        <w:rPr>
          <w:rFonts w:ascii="Arial" w:hAnsi="Arial" w:cs="Arial"/>
          <w:sz w:val="24"/>
          <w:szCs w:val="24"/>
        </w:rPr>
        <w:t>Ingreso Mínimo Garantizado</w:t>
      </w:r>
      <w:r w:rsidRPr="001D1B22">
        <w:rPr>
          <w:rFonts w:ascii="Arial" w:hAnsi="Arial" w:cs="Arial"/>
          <w:sz w:val="24"/>
          <w:szCs w:val="24"/>
        </w:rPr>
        <w:t>, y agréguese el artículo 152, en los siguientes términos:</w:t>
      </w:r>
    </w:p>
    <w:p w14:paraId="46AE0C01" w14:textId="77777777" w:rsidR="00AA20D6" w:rsidRDefault="005B1BC6" w:rsidP="00AA20D6">
      <w:pPr>
        <w:ind w:left="708"/>
        <w:jc w:val="both"/>
        <w:rPr>
          <w:rFonts w:ascii="Arial" w:hAnsi="Arial" w:cs="Arial"/>
          <w:sz w:val="24"/>
          <w:szCs w:val="24"/>
        </w:rPr>
      </w:pPr>
      <w:r w:rsidRPr="00883B18">
        <w:rPr>
          <w:rFonts w:ascii="Arial" w:hAnsi="Arial" w:cs="Arial"/>
          <w:b/>
          <w:sz w:val="24"/>
          <w:szCs w:val="24"/>
        </w:rPr>
        <w:t>Artículo 152.</w:t>
      </w:r>
      <w:r w:rsidRPr="00883B18">
        <w:rPr>
          <w:rFonts w:ascii="Arial" w:hAnsi="Arial" w:cs="Arial"/>
          <w:sz w:val="24"/>
          <w:szCs w:val="24"/>
        </w:rPr>
        <w:t xml:space="preserve"> Para efectos de brindar protección y garantizar el acceso a un ingreso mínimo vital a los niños pertenecientes a familias de niveles I y II  del SISBEN, se creará el Fondo Especial de Ingreso Mínimo Garantizado, como patrimonio fiduciario autónomo, administrado por el M</w:t>
      </w:r>
      <w:r w:rsidR="00883B18" w:rsidRPr="00883B18">
        <w:rPr>
          <w:rFonts w:ascii="Arial" w:hAnsi="Arial" w:cs="Arial"/>
          <w:sz w:val="24"/>
          <w:szCs w:val="24"/>
        </w:rPr>
        <w:t xml:space="preserve">inisterio de </w:t>
      </w:r>
      <w:r w:rsidRPr="00883B18">
        <w:rPr>
          <w:rFonts w:ascii="Arial" w:hAnsi="Arial" w:cs="Arial"/>
          <w:sz w:val="24"/>
          <w:szCs w:val="24"/>
        </w:rPr>
        <w:t>H</w:t>
      </w:r>
      <w:r w:rsidR="00883B18" w:rsidRPr="00883B18">
        <w:rPr>
          <w:rFonts w:ascii="Arial" w:hAnsi="Arial" w:cs="Arial"/>
          <w:sz w:val="24"/>
          <w:szCs w:val="24"/>
        </w:rPr>
        <w:t xml:space="preserve">acienda y </w:t>
      </w:r>
      <w:r w:rsidRPr="00883B18">
        <w:rPr>
          <w:rFonts w:ascii="Arial" w:hAnsi="Arial" w:cs="Arial"/>
          <w:sz w:val="24"/>
          <w:szCs w:val="24"/>
        </w:rPr>
        <w:t>C</w:t>
      </w:r>
      <w:r w:rsidR="00883B18" w:rsidRPr="00883B18">
        <w:rPr>
          <w:rFonts w:ascii="Arial" w:hAnsi="Arial" w:cs="Arial"/>
          <w:sz w:val="24"/>
          <w:szCs w:val="24"/>
        </w:rPr>
        <w:t xml:space="preserve">rédito </w:t>
      </w:r>
      <w:r w:rsidRPr="00883B18">
        <w:rPr>
          <w:rFonts w:ascii="Arial" w:hAnsi="Arial" w:cs="Arial"/>
          <w:sz w:val="24"/>
          <w:szCs w:val="24"/>
        </w:rPr>
        <w:t>P</w:t>
      </w:r>
      <w:r w:rsidR="00883B18" w:rsidRPr="00883B18">
        <w:rPr>
          <w:rFonts w:ascii="Arial" w:hAnsi="Arial" w:cs="Arial"/>
          <w:sz w:val="24"/>
          <w:szCs w:val="24"/>
        </w:rPr>
        <w:t>úblico</w:t>
      </w:r>
      <w:r w:rsidRPr="00883B18">
        <w:rPr>
          <w:rFonts w:ascii="Arial" w:hAnsi="Arial" w:cs="Arial"/>
          <w:sz w:val="24"/>
          <w:szCs w:val="24"/>
        </w:rPr>
        <w:t>, donde el Estado haga un aporte al momento del nacimiento del niño</w:t>
      </w:r>
      <w:r>
        <w:rPr>
          <w:rFonts w:ascii="Arial" w:hAnsi="Arial" w:cs="Arial"/>
          <w:sz w:val="24"/>
          <w:szCs w:val="24"/>
        </w:rPr>
        <w:t xml:space="preserve">. </w:t>
      </w:r>
    </w:p>
    <w:p w14:paraId="1E0F5764" w14:textId="77777777" w:rsidR="003C4EB3" w:rsidRDefault="005B1BC6">
      <w:pPr>
        <w:jc w:val="both"/>
        <w:rPr>
          <w:rFonts w:ascii="Arial" w:hAnsi="Arial" w:cs="Arial"/>
          <w:sz w:val="24"/>
          <w:szCs w:val="24"/>
        </w:rPr>
      </w:pPr>
      <w:r w:rsidRPr="001D1B22">
        <w:rPr>
          <w:rFonts w:ascii="Arial" w:hAnsi="Arial" w:cs="Arial"/>
          <w:b/>
          <w:sz w:val="24"/>
          <w:szCs w:val="24"/>
        </w:rPr>
        <w:t>ARTÍCULO 3.</w:t>
      </w:r>
      <w:r w:rsidRPr="001D1B22">
        <w:rPr>
          <w:rFonts w:ascii="Arial" w:hAnsi="Arial" w:cs="Arial"/>
          <w:sz w:val="24"/>
          <w:szCs w:val="24"/>
        </w:rPr>
        <w:t xml:space="preserve"> </w:t>
      </w:r>
      <w:r>
        <w:rPr>
          <w:rFonts w:ascii="Arial" w:hAnsi="Arial" w:cs="Arial"/>
          <w:sz w:val="24"/>
          <w:szCs w:val="24"/>
        </w:rPr>
        <w:t>En la ley 100 de 1993 c</w:t>
      </w:r>
      <w:r w:rsidRPr="001D1B22">
        <w:rPr>
          <w:rFonts w:ascii="Arial" w:hAnsi="Arial" w:cs="Arial"/>
          <w:sz w:val="24"/>
          <w:szCs w:val="24"/>
        </w:rPr>
        <w:t xml:space="preserve">réase el Capítulo VI Fondo Especial de </w:t>
      </w:r>
      <w:r>
        <w:rPr>
          <w:rFonts w:ascii="Arial" w:hAnsi="Arial" w:cs="Arial"/>
          <w:sz w:val="24"/>
          <w:szCs w:val="24"/>
        </w:rPr>
        <w:t>Ingreso Mínimo Garantizado</w:t>
      </w:r>
      <w:r w:rsidRPr="001D1B22">
        <w:rPr>
          <w:rFonts w:ascii="Arial" w:hAnsi="Arial" w:cs="Arial"/>
          <w:sz w:val="24"/>
          <w:szCs w:val="24"/>
        </w:rPr>
        <w:t>, y agréguese el artículo 153, en los siguientes términos:</w:t>
      </w:r>
    </w:p>
    <w:p w14:paraId="4D9858E4" w14:textId="77777777" w:rsidR="00AA20D6" w:rsidRPr="001D1B22" w:rsidRDefault="005B1BC6" w:rsidP="00AA20D6">
      <w:pPr>
        <w:ind w:left="708"/>
        <w:jc w:val="both"/>
        <w:rPr>
          <w:rFonts w:ascii="Arial" w:hAnsi="Arial" w:cs="Arial"/>
          <w:sz w:val="24"/>
          <w:szCs w:val="24"/>
        </w:rPr>
      </w:pPr>
      <w:r w:rsidRPr="001D1B22">
        <w:rPr>
          <w:rFonts w:ascii="Arial" w:hAnsi="Arial" w:cs="Arial"/>
          <w:b/>
          <w:sz w:val="24"/>
          <w:szCs w:val="24"/>
        </w:rPr>
        <w:t xml:space="preserve">Artículo 153. </w:t>
      </w:r>
      <w:r w:rsidRPr="001D1B22">
        <w:rPr>
          <w:rFonts w:ascii="Arial" w:hAnsi="Arial" w:cs="Arial"/>
          <w:sz w:val="24"/>
          <w:szCs w:val="24"/>
        </w:rPr>
        <w:t xml:space="preserve">El Fondo Especial de </w:t>
      </w:r>
      <w:r>
        <w:rPr>
          <w:rFonts w:ascii="Arial" w:hAnsi="Arial" w:cs="Arial"/>
          <w:sz w:val="24"/>
          <w:szCs w:val="24"/>
        </w:rPr>
        <w:t>Ingreso Mínimo Garantizado</w:t>
      </w:r>
      <w:r w:rsidRPr="001D1B22">
        <w:rPr>
          <w:rFonts w:ascii="Arial" w:hAnsi="Arial" w:cs="Arial"/>
          <w:sz w:val="24"/>
          <w:szCs w:val="24"/>
        </w:rPr>
        <w:t xml:space="preserve"> tiene por objeto </w:t>
      </w:r>
      <w:r>
        <w:rPr>
          <w:rFonts w:ascii="Arial" w:hAnsi="Arial" w:cs="Arial"/>
          <w:sz w:val="24"/>
          <w:szCs w:val="24"/>
        </w:rPr>
        <w:t>asegurar</w:t>
      </w:r>
      <w:r w:rsidRPr="001D1B22">
        <w:rPr>
          <w:rFonts w:ascii="Arial" w:hAnsi="Arial" w:cs="Arial"/>
          <w:sz w:val="24"/>
          <w:szCs w:val="24"/>
        </w:rPr>
        <w:t xml:space="preserve"> a los niños que nacen bajo condiciones de vulnerabilidad un </w:t>
      </w:r>
      <w:r>
        <w:rPr>
          <w:rFonts w:ascii="Arial" w:hAnsi="Arial" w:cs="Arial"/>
          <w:sz w:val="24"/>
          <w:szCs w:val="24"/>
        </w:rPr>
        <w:t xml:space="preserve">capital semilla para </w:t>
      </w:r>
      <w:r w:rsidRPr="001D1B22">
        <w:rPr>
          <w:rFonts w:ascii="Arial" w:hAnsi="Arial" w:cs="Arial"/>
          <w:sz w:val="24"/>
          <w:szCs w:val="24"/>
        </w:rPr>
        <w:t xml:space="preserve">cuando tengan la edad </w:t>
      </w:r>
      <w:r>
        <w:rPr>
          <w:rFonts w:ascii="Arial" w:hAnsi="Arial" w:cs="Arial"/>
          <w:sz w:val="24"/>
          <w:szCs w:val="24"/>
        </w:rPr>
        <w:t>legal</w:t>
      </w:r>
      <w:r w:rsidRPr="001D1B22">
        <w:rPr>
          <w:rFonts w:ascii="Arial" w:hAnsi="Arial" w:cs="Arial"/>
          <w:sz w:val="24"/>
          <w:szCs w:val="24"/>
        </w:rPr>
        <w:t xml:space="preserve"> para </w:t>
      </w:r>
      <w:r>
        <w:rPr>
          <w:rFonts w:ascii="Arial" w:hAnsi="Arial" w:cs="Arial"/>
          <w:sz w:val="24"/>
          <w:szCs w:val="24"/>
        </w:rPr>
        <w:t>recibir una pensión de vejez</w:t>
      </w:r>
      <w:r w:rsidRPr="001D1B22">
        <w:rPr>
          <w:rFonts w:ascii="Arial" w:hAnsi="Arial" w:cs="Arial"/>
          <w:sz w:val="24"/>
          <w:szCs w:val="24"/>
        </w:rPr>
        <w:t>.</w:t>
      </w:r>
    </w:p>
    <w:p w14:paraId="6896FA31" w14:textId="77777777" w:rsidR="00AA20D6" w:rsidRPr="001D1B22" w:rsidRDefault="005B1BC6" w:rsidP="00AA20D6">
      <w:pPr>
        <w:jc w:val="both"/>
        <w:rPr>
          <w:rFonts w:ascii="Arial" w:hAnsi="Arial" w:cs="Arial"/>
          <w:sz w:val="24"/>
          <w:szCs w:val="24"/>
        </w:rPr>
      </w:pPr>
      <w:r w:rsidRPr="001D1B22">
        <w:rPr>
          <w:rFonts w:ascii="Arial" w:hAnsi="Arial" w:cs="Arial"/>
          <w:b/>
          <w:sz w:val="24"/>
          <w:szCs w:val="24"/>
        </w:rPr>
        <w:lastRenderedPageBreak/>
        <w:t>ARTÍCULO 4.</w:t>
      </w:r>
      <w:r w:rsidRPr="001D1B22">
        <w:rPr>
          <w:rFonts w:ascii="Arial" w:hAnsi="Arial" w:cs="Arial"/>
          <w:sz w:val="24"/>
          <w:szCs w:val="24"/>
        </w:rPr>
        <w:t xml:space="preserve"> </w:t>
      </w:r>
      <w:r>
        <w:rPr>
          <w:rFonts w:ascii="Arial" w:hAnsi="Arial" w:cs="Arial"/>
          <w:sz w:val="24"/>
          <w:szCs w:val="24"/>
        </w:rPr>
        <w:t>En la ley 100 de 1993 c</w:t>
      </w:r>
      <w:r w:rsidRPr="001D1B22">
        <w:rPr>
          <w:rFonts w:ascii="Arial" w:hAnsi="Arial" w:cs="Arial"/>
          <w:sz w:val="24"/>
          <w:szCs w:val="24"/>
        </w:rPr>
        <w:t xml:space="preserve">réase el Capítulo VI Fondo Especial de </w:t>
      </w:r>
      <w:r>
        <w:rPr>
          <w:rFonts w:ascii="Arial" w:hAnsi="Arial" w:cs="Arial"/>
          <w:sz w:val="24"/>
          <w:szCs w:val="24"/>
        </w:rPr>
        <w:t>Ingreso Mínimo Garantizado</w:t>
      </w:r>
      <w:r w:rsidRPr="001D1B22">
        <w:rPr>
          <w:rFonts w:ascii="Arial" w:hAnsi="Arial" w:cs="Arial"/>
          <w:sz w:val="24"/>
          <w:szCs w:val="24"/>
        </w:rPr>
        <w:t>, y agréguese el artículo 154, en los siguientes términos:</w:t>
      </w:r>
    </w:p>
    <w:p w14:paraId="03092211" w14:textId="77777777" w:rsidR="004203B8" w:rsidRPr="001D1B22" w:rsidRDefault="005B1BC6" w:rsidP="004203B8">
      <w:pPr>
        <w:ind w:firstLine="360"/>
        <w:jc w:val="both"/>
        <w:rPr>
          <w:rFonts w:ascii="Arial" w:hAnsi="Arial" w:cs="Arial"/>
          <w:sz w:val="24"/>
          <w:szCs w:val="24"/>
        </w:rPr>
      </w:pPr>
      <w:r w:rsidRPr="001D1B22">
        <w:rPr>
          <w:rFonts w:ascii="Arial" w:hAnsi="Arial" w:cs="Arial"/>
          <w:b/>
          <w:sz w:val="24"/>
          <w:szCs w:val="24"/>
        </w:rPr>
        <w:t xml:space="preserve">      Artículo 154.</w:t>
      </w:r>
      <w:r w:rsidRPr="001D1B22">
        <w:rPr>
          <w:rFonts w:ascii="Arial" w:hAnsi="Arial" w:cs="Arial"/>
          <w:sz w:val="24"/>
          <w:szCs w:val="24"/>
        </w:rPr>
        <w:t xml:space="preserve"> </w:t>
      </w:r>
      <w:r w:rsidRPr="00966E24">
        <w:rPr>
          <w:rFonts w:ascii="Arial" w:hAnsi="Arial" w:cs="Arial"/>
          <w:sz w:val="24"/>
          <w:szCs w:val="24"/>
        </w:rPr>
        <w:t>La financiación del Fondo Especial de Ingreso Mínimo Ga</w:t>
      </w:r>
      <w:r>
        <w:rPr>
          <w:rFonts w:ascii="Arial" w:hAnsi="Arial" w:cs="Arial"/>
          <w:sz w:val="24"/>
          <w:szCs w:val="24"/>
        </w:rPr>
        <w:t>rantizado se hará con cargo al Presupuesto General de la N</w:t>
      </w:r>
      <w:r w:rsidRPr="00966E24">
        <w:rPr>
          <w:rFonts w:ascii="Arial" w:hAnsi="Arial" w:cs="Arial"/>
          <w:sz w:val="24"/>
          <w:szCs w:val="24"/>
        </w:rPr>
        <w:t>ación.</w:t>
      </w:r>
    </w:p>
    <w:p w14:paraId="106C87BF" w14:textId="77777777" w:rsidR="00AA20D6" w:rsidRPr="001D1B22" w:rsidRDefault="005B1BC6" w:rsidP="00AA20D6">
      <w:pPr>
        <w:shd w:val="clear" w:color="auto" w:fill="FFFFFF"/>
        <w:spacing w:after="0" w:line="240" w:lineRule="auto"/>
        <w:jc w:val="both"/>
        <w:rPr>
          <w:rFonts w:ascii="Arial" w:eastAsia="Times New Roman" w:hAnsi="Arial" w:cs="Arial"/>
          <w:color w:val="222222"/>
          <w:sz w:val="24"/>
          <w:szCs w:val="24"/>
          <w:lang w:eastAsia="es-CO"/>
        </w:rPr>
      </w:pPr>
      <w:r w:rsidRPr="001D1B22">
        <w:rPr>
          <w:rFonts w:ascii="Arial" w:eastAsia="Times New Roman" w:hAnsi="Arial" w:cs="Arial"/>
          <w:b/>
          <w:bCs/>
          <w:color w:val="222222"/>
          <w:sz w:val="24"/>
          <w:szCs w:val="24"/>
          <w:lang w:eastAsia="es-CO"/>
        </w:rPr>
        <w:t xml:space="preserve">ARTÍCULO </w:t>
      </w:r>
      <w:r>
        <w:rPr>
          <w:rFonts w:ascii="Arial" w:eastAsia="Times New Roman" w:hAnsi="Arial" w:cs="Arial"/>
          <w:b/>
          <w:bCs/>
          <w:color w:val="222222"/>
          <w:sz w:val="24"/>
          <w:szCs w:val="24"/>
          <w:lang w:eastAsia="es-CO"/>
        </w:rPr>
        <w:t>5</w:t>
      </w:r>
      <w:r w:rsidRPr="001D1B22">
        <w:rPr>
          <w:rFonts w:ascii="Arial" w:eastAsia="Times New Roman" w:hAnsi="Arial" w:cs="Arial"/>
          <w:b/>
          <w:bCs/>
          <w:color w:val="222222"/>
          <w:sz w:val="24"/>
          <w:szCs w:val="24"/>
          <w:lang w:eastAsia="es-CO"/>
        </w:rPr>
        <w:t>.</w:t>
      </w:r>
      <w:r w:rsidRPr="001D1B22">
        <w:rPr>
          <w:rFonts w:ascii="Arial" w:eastAsia="Times New Roman" w:hAnsi="Arial" w:cs="Arial"/>
          <w:color w:val="222222"/>
          <w:sz w:val="24"/>
          <w:szCs w:val="24"/>
          <w:lang w:eastAsia="es-CO"/>
        </w:rPr>
        <w:t> </w:t>
      </w:r>
      <w:r>
        <w:rPr>
          <w:rFonts w:ascii="Arial" w:eastAsia="Times New Roman" w:hAnsi="Arial" w:cs="Arial"/>
          <w:color w:val="222222"/>
          <w:sz w:val="24"/>
          <w:szCs w:val="24"/>
          <w:lang w:eastAsia="es-CO"/>
        </w:rPr>
        <w:t>En la ley 100 de 1993 c</w:t>
      </w:r>
      <w:r w:rsidRPr="001D1B22">
        <w:rPr>
          <w:rFonts w:ascii="Arial" w:eastAsia="Times New Roman" w:hAnsi="Arial" w:cs="Arial"/>
          <w:color w:val="222222"/>
          <w:sz w:val="24"/>
          <w:szCs w:val="24"/>
          <w:lang w:eastAsia="es-CO"/>
        </w:rPr>
        <w:t xml:space="preserve">réase el Capítulo VI Fondo Especial de </w:t>
      </w:r>
      <w:r>
        <w:rPr>
          <w:rFonts w:ascii="Arial" w:hAnsi="Arial" w:cs="Arial"/>
          <w:sz w:val="24"/>
          <w:szCs w:val="24"/>
        </w:rPr>
        <w:t>Ingreso Mínimo Garantizado</w:t>
      </w:r>
      <w:r w:rsidRPr="001D1B22">
        <w:rPr>
          <w:rFonts w:ascii="Arial" w:eastAsia="Times New Roman" w:hAnsi="Arial" w:cs="Arial"/>
          <w:color w:val="222222"/>
          <w:sz w:val="24"/>
          <w:szCs w:val="24"/>
          <w:lang w:eastAsia="es-CO"/>
        </w:rPr>
        <w:t>, y agréguese el artículo 15</w:t>
      </w:r>
      <w:r>
        <w:rPr>
          <w:rFonts w:ascii="Arial" w:eastAsia="Times New Roman" w:hAnsi="Arial" w:cs="Arial"/>
          <w:color w:val="222222"/>
          <w:sz w:val="24"/>
          <w:szCs w:val="24"/>
          <w:lang w:eastAsia="es-CO"/>
        </w:rPr>
        <w:t>6</w:t>
      </w:r>
      <w:r w:rsidRPr="001D1B22">
        <w:rPr>
          <w:rFonts w:ascii="Arial" w:eastAsia="Times New Roman" w:hAnsi="Arial" w:cs="Arial"/>
          <w:color w:val="222222"/>
          <w:sz w:val="24"/>
          <w:szCs w:val="24"/>
          <w:lang w:eastAsia="es-CO"/>
        </w:rPr>
        <w:t xml:space="preserve">  en los siguientes términos:</w:t>
      </w:r>
    </w:p>
    <w:p w14:paraId="2EA06C41" w14:textId="77777777" w:rsidR="00AA20D6" w:rsidRDefault="005B1BC6" w:rsidP="00AA20D6">
      <w:pPr>
        <w:shd w:val="clear" w:color="auto" w:fill="FFFFFF"/>
        <w:spacing w:after="0" w:line="240" w:lineRule="auto"/>
        <w:jc w:val="both"/>
        <w:rPr>
          <w:rFonts w:ascii="Arial" w:eastAsia="Times New Roman" w:hAnsi="Arial" w:cs="Arial"/>
          <w:b/>
          <w:bCs/>
          <w:color w:val="222222"/>
          <w:sz w:val="24"/>
          <w:szCs w:val="24"/>
          <w:lang w:eastAsia="es-CO"/>
        </w:rPr>
      </w:pPr>
      <w:r w:rsidRPr="001D1B22">
        <w:rPr>
          <w:rFonts w:ascii="Arial" w:eastAsia="Times New Roman" w:hAnsi="Arial" w:cs="Arial"/>
          <w:b/>
          <w:bCs/>
          <w:color w:val="222222"/>
          <w:sz w:val="24"/>
          <w:szCs w:val="24"/>
          <w:lang w:eastAsia="es-CO"/>
        </w:rPr>
        <w:t>  </w:t>
      </w:r>
      <w:r>
        <w:rPr>
          <w:rFonts w:ascii="Arial" w:eastAsia="Times New Roman" w:hAnsi="Arial" w:cs="Arial"/>
          <w:b/>
          <w:bCs/>
          <w:color w:val="222222"/>
          <w:sz w:val="24"/>
          <w:szCs w:val="24"/>
          <w:lang w:eastAsia="es-CO"/>
        </w:rPr>
        <w:t xml:space="preserve"> </w:t>
      </w:r>
      <w:r w:rsidRPr="001D1B22">
        <w:rPr>
          <w:rFonts w:ascii="Arial" w:eastAsia="Times New Roman" w:hAnsi="Arial" w:cs="Arial"/>
          <w:b/>
          <w:bCs/>
          <w:color w:val="222222"/>
          <w:sz w:val="24"/>
          <w:szCs w:val="24"/>
          <w:lang w:eastAsia="es-CO"/>
        </w:rPr>
        <w:t>  </w:t>
      </w:r>
      <w:r>
        <w:rPr>
          <w:rFonts w:ascii="Arial" w:eastAsia="Times New Roman" w:hAnsi="Arial" w:cs="Arial"/>
          <w:b/>
          <w:bCs/>
          <w:color w:val="222222"/>
          <w:sz w:val="24"/>
          <w:szCs w:val="24"/>
          <w:lang w:eastAsia="es-CO"/>
        </w:rPr>
        <w:t xml:space="preserve"> </w:t>
      </w:r>
      <w:r w:rsidRPr="001D1B22">
        <w:rPr>
          <w:rFonts w:ascii="Arial" w:eastAsia="Times New Roman" w:hAnsi="Arial" w:cs="Arial"/>
          <w:b/>
          <w:bCs/>
          <w:color w:val="222222"/>
          <w:sz w:val="24"/>
          <w:szCs w:val="24"/>
          <w:lang w:eastAsia="es-CO"/>
        </w:rPr>
        <w:t>  </w:t>
      </w:r>
      <w:r>
        <w:rPr>
          <w:rFonts w:ascii="Arial" w:eastAsia="Times New Roman" w:hAnsi="Arial" w:cs="Arial"/>
          <w:b/>
          <w:bCs/>
          <w:color w:val="222222"/>
          <w:sz w:val="24"/>
          <w:szCs w:val="24"/>
          <w:lang w:eastAsia="es-CO"/>
        </w:rPr>
        <w:t xml:space="preserve"> </w:t>
      </w:r>
      <w:r w:rsidRPr="001D1B22">
        <w:rPr>
          <w:rFonts w:ascii="Arial" w:eastAsia="Times New Roman" w:hAnsi="Arial" w:cs="Arial"/>
          <w:b/>
          <w:bCs/>
          <w:color w:val="222222"/>
          <w:sz w:val="24"/>
          <w:szCs w:val="24"/>
          <w:lang w:eastAsia="es-CO"/>
        </w:rPr>
        <w:t xml:space="preserve">  </w:t>
      </w:r>
      <w:r>
        <w:rPr>
          <w:rFonts w:ascii="Arial" w:eastAsia="Times New Roman" w:hAnsi="Arial" w:cs="Arial"/>
          <w:b/>
          <w:bCs/>
          <w:color w:val="222222"/>
          <w:sz w:val="24"/>
          <w:szCs w:val="24"/>
          <w:lang w:eastAsia="es-CO"/>
        </w:rPr>
        <w:t xml:space="preserve"> </w:t>
      </w:r>
      <w:r w:rsidRPr="001D1B22">
        <w:rPr>
          <w:rFonts w:ascii="Arial" w:eastAsia="Times New Roman" w:hAnsi="Arial" w:cs="Arial"/>
          <w:b/>
          <w:bCs/>
          <w:color w:val="222222"/>
          <w:sz w:val="24"/>
          <w:szCs w:val="24"/>
          <w:lang w:eastAsia="es-CO"/>
        </w:rPr>
        <w:t>  </w:t>
      </w:r>
      <w:r>
        <w:rPr>
          <w:rFonts w:ascii="Arial" w:eastAsia="Times New Roman" w:hAnsi="Arial" w:cs="Arial"/>
          <w:b/>
          <w:bCs/>
          <w:color w:val="222222"/>
          <w:sz w:val="24"/>
          <w:szCs w:val="24"/>
          <w:lang w:eastAsia="es-CO"/>
        </w:rPr>
        <w:t xml:space="preserve"> </w:t>
      </w:r>
      <w:r w:rsidRPr="001D1B22">
        <w:rPr>
          <w:rFonts w:ascii="Arial" w:eastAsia="Times New Roman" w:hAnsi="Arial" w:cs="Arial"/>
          <w:b/>
          <w:bCs/>
          <w:color w:val="222222"/>
          <w:sz w:val="24"/>
          <w:szCs w:val="24"/>
          <w:lang w:eastAsia="es-CO"/>
        </w:rPr>
        <w:t>  </w:t>
      </w:r>
      <w:r>
        <w:rPr>
          <w:rFonts w:ascii="Arial" w:eastAsia="Times New Roman" w:hAnsi="Arial" w:cs="Arial"/>
          <w:b/>
          <w:bCs/>
          <w:color w:val="222222"/>
          <w:sz w:val="24"/>
          <w:szCs w:val="24"/>
          <w:lang w:eastAsia="es-CO"/>
        </w:rPr>
        <w:t xml:space="preserve"> </w:t>
      </w:r>
      <w:r w:rsidRPr="001D1B22">
        <w:rPr>
          <w:rFonts w:ascii="Arial" w:eastAsia="Times New Roman" w:hAnsi="Arial" w:cs="Arial"/>
          <w:b/>
          <w:bCs/>
          <w:color w:val="222222"/>
          <w:sz w:val="24"/>
          <w:szCs w:val="24"/>
          <w:lang w:eastAsia="es-CO"/>
        </w:rPr>
        <w:t> </w:t>
      </w:r>
    </w:p>
    <w:p w14:paraId="5B65B721" w14:textId="77777777" w:rsidR="00D14CA1" w:rsidRDefault="005B1BC6" w:rsidP="00AA20D6">
      <w:pPr>
        <w:shd w:val="clear" w:color="auto" w:fill="FFFFFF"/>
        <w:spacing w:after="0" w:line="240" w:lineRule="auto"/>
        <w:ind w:left="708"/>
        <w:jc w:val="both"/>
        <w:rPr>
          <w:rFonts w:ascii="Arial" w:eastAsia="Times New Roman" w:hAnsi="Arial" w:cs="Arial"/>
          <w:color w:val="222222"/>
          <w:sz w:val="24"/>
          <w:szCs w:val="24"/>
          <w:lang w:eastAsia="es-CO"/>
        </w:rPr>
      </w:pPr>
      <w:r w:rsidRPr="001D1B22">
        <w:rPr>
          <w:rFonts w:ascii="Arial" w:eastAsia="Times New Roman" w:hAnsi="Arial" w:cs="Arial"/>
          <w:b/>
          <w:bCs/>
          <w:color w:val="222222"/>
          <w:sz w:val="24"/>
          <w:szCs w:val="24"/>
          <w:lang w:eastAsia="es-CO"/>
        </w:rPr>
        <w:t>Artículo 15</w:t>
      </w:r>
      <w:r>
        <w:rPr>
          <w:rFonts w:ascii="Arial" w:eastAsia="Times New Roman" w:hAnsi="Arial" w:cs="Arial"/>
          <w:b/>
          <w:bCs/>
          <w:color w:val="222222"/>
          <w:sz w:val="24"/>
          <w:szCs w:val="24"/>
          <w:lang w:eastAsia="es-CO"/>
        </w:rPr>
        <w:t>5</w:t>
      </w:r>
      <w:r w:rsidRPr="001D1B22">
        <w:rPr>
          <w:rFonts w:ascii="Arial" w:eastAsia="Times New Roman" w:hAnsi="Arial" w:cs="Arial"/>
          <w:b/>
          <w:bCs/>
          <w:color w:val="222222"/>
          <w:sz w:val="24"/>
          <w:szCs w:val="24"/>
          <w:lang w:eastAsia="es-CO"/>
        </w:rPr>
        <w:t>.  </w:t>
      </w:r>
      <w:r w:rsidRPr="001D1B22">
        <w:rPr>
          <w:rFonts w:ascii="Arial" w:eastAsia="Times New Roman" w:hAnsi="Arial" w:cs="Arial"/>
          <w:color w:val="222222"/>
          <w:sz w:val="24"/>
          <w:szCs w:val="24"/>
          <w:lang w:eastAsia="es-CO"/>
        </w:rPr>
        <w:t xml:space="preserve">Los recursos que los </w:t>
      </w:r>
      <w:r>
        <w:rPr>
          <w:rFonts w:ascii="Arial" w:eastAsia="Times New Roman" w:hAnsi="Arial" w:cs="Arial"/>
          <w:color w:val="222222"/>
          <w:sz w:val="24"/>
          <w:szCs w:val="24"/>
          <w:lang w:eastAsia="es-CO"/>
        </w:rPr>
        <w:t>beneficiarios</w:t>
      </w:r>
      <w:r w:rsidRPr="001D1B22">
        <w:rPr>
          <w:rFonts w:ascii="Arial" w:eastAsia="Times New Roman" w:hAnsi="Arial" w:cs="Arial"/>
          <w:color w:val="222222"/>
          <w:sz w:val="24"/>
          <w:szCs w:val="24"/>
          <w:lang w:eastAsia="es-CO"/>
        </w:rPr>
        <w:t xml:space="preserve"> </w:t>
      </w:r>
      <w:r>
        <w:rPr>
          <w:rFonts w:ascii="Arial" w:eastAsia="Times New Roman" w:hAnsi="Arial" w:cs="Arial"/>
          <w:color w:val="222222"/>
          <w:sz w:val="24"/>
          <w:szCs w:val="24"/>
          <w:lang w:eastAsia="es-CO"/>
        </w:rPr>
        <w:t xml:space="preserve">del Ingreso Mínimo Garantizado hayan </w:t>
      </w:r>
      <w:r w:rsidRPr="001D1B22">
        <w:rPr>
          <w:rFonts w:ascii="Arial" w:eastAsia="Times New Roman" w:hAnsi="Arial" w:cs="Arial"/>
          <w:color w:val="222222"/>
          <w:sz w:val="24"/>
          <w:szCs w:val="24"/>
          <w:lang w:eastAsia="es-CO"/>
        </w:rPr>
        <w:t xml:space="preserve">aportado </w:t>
      </w:r>
      <w:r>
        <w:rPr>
          <w:rFonts w:ascii="Arial" w:eastAsia="Times New Roman" w:hAnsi="Arial" w:cs="Arial"/>
          <w:color w:val="222222"/>
          <w:sz w:val="24"/>
          <w:szCs w:val="24"/>
          <w:lang w:eastAsia="es-CO"/>
        </w:rPr>
        <w:t>durante</w:t>
      </w:r>
      <w:r w:rsidRPr="001D1B22">
        <w:rPr>
          <w:rFonts w:ascii="Arial" w:eastAsia="Times New Roman" w:hAnsi="Arial" w:cs="Arial"/>
          <w:color w:val="222222"/>
          <w:sz w:val="24"/>
          <w:szCs w:val="24"/>
          <w:lang w:eastAsia="es-CO"/>
        </w:rPr>
        <w:t xml:space="preserve"> su vida laboral</w:t>
      </w:r>
      <w:r>
        <w:rPr>
          <w:rFonts w:ascii="Arial" w:eastAsia="Times New Roman" w:hAnsi="Arial" w:cs="Arial"/>
          <w:color w:val="222222"/>
          <w:sz w:val="24"/>
          <w:szCs w:val="24"/>
          <w:lang w:eastAsia="es-CO"/>
        </w:rPr>
        <w:t xml:space="preserve"> en el sistema de ahorro individual con solidaridad, se tendrán en cuenta </w:t>
      </w:r>
      <w:r w:rsidRPr="001D1B22">
        <w:rPr>
          <w:rFonts w:ascii="Arial" w:eastAsia="Times New Roman" w:hAnsi="Arial" w:cs="Arial"/>
          <w:color w:val="222222"/>
          <w:sz w:val="24"/>
          <w:szCs w:val="24"/>
          <w:lang w:eastAsia="es-CO"/>
        </w:rPr>
        <w:t xml:space="preserve">para </w:t>
      </w:r>
      <w:r>
        <w:rPr>
          <w:rFonts w:ascii="Arial" w:eastAsia="Times New Roman" w:hAnsi="Arial" w:cs="Arial"/>
          <w:color w:val="222222"/>
          <w:sz w:val="24"/>
          <w:szCs w:val="24"/>
          <w:lang w:eastAsia="es-CO"/>
        </w:rPr>
        <w:t xml:space="preserve">el cálculo </w:t>
      </w:r>
      <w:r w:rsidRPr="001D1B22">
        <w:rPr>
          <w:rFonts w:ascii="Arial" w:eastAsia="Times New Roman" w:hAnsi="Arial" w:cs="Arial"/>
          <w:color w:val="222222"/>
          <w:sz w:val="24"/>
          <w:szCs w:val="24"/>
          <w:lang w:eastAsia="es-CO"/>
        </w:rPr>
        <w:t>de ahorro individual</w:t>
      </w:r>
      <w:r>
        <w:rPr>
          <w:rFonts w:ascii="Arial" w:eastAsia="Times New Roman" w:hAnsi="Arial" w:cs="Arial"/>
          <w:color w:val="222222"/>
          <w:sz w:val="24"/>
          <w:szCs w:val="24"/>
          <w:lang w:eastAsia="es-CO"/>
        </w:rPr>
        <w:t>.</w:t>
      </w:r>
    </w:p>
    <w:p w14:paraId="682F4BB2" w14:textId="77777777" w:rsidR="00D14CA1" w:rsidRDefault="00BE3EC6" w:rsidP="00AA20D6">
      <w:pPr>
        <w:shd w:val="clear" w:color="auto" w:fill="FFFFFF"/>
        <w:spacing w:after="0" w:line="240" w:lineRule="auto"/>
        <w:ind w:left="708"/>
        <w:jc w:val="both"/>
        <w:rPr>
          <w:rFonts w:ascii="Arial" w:eastAsia="Times New Roman" w:hAnsi="Arial" w:cs="Arial"/>
          <w:color w:val="222222"/>
          <w:sz w:val="24"/>
          <w:szCs w:val="24"/>
          <w:lang w:eastAsia="es-CO"/>
        </w:rPr>
      </w:pPr>
    </w:p>
    <w:p w14:paraId="7977DC47" w14:textId="77777777" w:rsidR="00AA20D6" w:rsidRDefault="005B1BC6" w:rsidP="00AA20D6">
      <w:pPr>
        <w:shd w:val="clear" w:color="auto" w:fill="FFFFFF"/>
        <w:spacing w:after="0" w:line="240" w:lineRule="auto"/>
        <w:ind w:left="708"/>
        <w:jc w:val="both"/>
        <w:rPr>
          <w:rFonts w:ascii="Arial" w:eastAsia="Times New Roman" w:hAnsi="Arial" w:cs="Arial"/>
          <w:color w:val="222222"/>
          <w:sz w:val="24"/>
          <w:szCs w:val="24"/>
          <w:lang w:eastAsia="es-CO"/>
        </w:rPr>
      </w:pPr>
      <w:r>
        <w:rPr>
          <w:rFonts w:ascii="Arial" w:eastAsia="Times New Roman" w:hAnsi="Arial" w:cs="Arial"/>
          <w:color w:val="222222"/>
          <w:sz w:val="24"/>
          <w:szCs w:val="24"/>
          <w:lang w:eastAsia="es-CO"/>
        </w:rPr>
        <w:t>Para tal fin, en el momento en el que el beneficiario del IMG cumpla los requisitos de ley para obtener la pensión de vejez,  se le transferirá del FEIMG los recursos iniciales aportados por el Estado con su rentabilidad al fondo de pensiones correspondiente.</w:t>
      </w:r>
    </w:p>
    <w:p w14:paraId="064A9039" w14:textId="77777777" w:rsidR="00AA20D6" w:rsidRDefault="00BE3EC6" w:rsidP="00AA20D6">
      <w:pPr>
        <w:shd w:val="clear" w:color="auto" w:fill="FFFFFF"/>
        <w:spacing w:after="0" w:line="240" w:lineRule="auto"/>
        <w:ind w:left="708"/>
        <w:jc w:val="both"/>
        <w:rPr>
          <w:rFonts w:ascii="Arial" w:eastAsia="Times New Roman" w:hAnsi="Arial" w:cs="Arial"/>
          <w:color w:val="222222"/>
          <w:sz w:val="24"/>
          <w:szCs w:val="24"/>
          <w:lang w:eastAsia="es-CO"/>
        </w:rPr>
      </w:pPr>
    </w:p>
    <w:p w14:paraId="758B9B11" w14:textId="77777777" w:rsidR="00AA20D6" w:rsidRPr="001D1B22" w:rsidRDefault="00BE3EC6" w:rsidP="00AA20D6">
      <w:pPr>
        <w:shd w:val="clear" w:color="auto" w:fill="FFFFFF"/>
        <w:spacing w:after="0" w:line="240" w:lineRule="auto"/>
        <w:jc w:val="both"/>
        <w:rPr>
          <w:rFonts w:ascii="Arial" w:eastAsia="Times New Roman" w:hAnsi="Arial" w:cs="Arial"/>
          <w:color w:val="222222"/>
          <w:sz w:val="24"/>
          <w:szCs w:val="24"/>
          <w:lang w:eastAsia="es-CO"/>
        </w:rPr>
      </w:pPr>
    </w:p>
    <w:p w14:paraId="07C8DC81"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3FC0081F"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45045D23"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5375D351"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6A38AED4"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1B97E424"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2D180CD9"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0EB1BD86"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53C0653E"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16F8D1C5"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629428AA"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68E8E124"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491204AF"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534A88E9"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6D733C97"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78E866E9"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06C0F4CE"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337C3590"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3F1FAE07"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3D641EC8"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44FDA923"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524E6C52"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259E6001"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47D5D483"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714690BC"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3B2B72C2"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0CDE5D10" w14:textId="77777777" w:rsidR="0019574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49A4E775" w14:textId="77777777" w:rsidR="00AA20D6" w:rsidRDefault="00BE3EC6" w:rsidP="00AA20D6">
      <w:pPr>
        <w:shd w:val="clear" w:color="auto" w:fill="FFFFFF"/>
        <w:spacing w:after="0" w:line="240" w:lineRule="auto"/>
        <w:ind w:left="708"/>
        <w:jc w:val="both"/>
        <w:rPr>
          <w:rFonts w:ascii="Arial" w:eastAsia="Times New Roman" w:hAnsi="Arial" w:cs="Arial"/>
          <w:b/>
          <w:bCs/>
          <w:color w:val="222222"/>
          <w:sz w:val="24"/>
          <w:szCs w:val="24"/>
          <w:lang w:eastAsia="es-CO"/>
        </w:rPr>
      </w:pPr>
    </w:p>
    <w:p w14:paraId="565059A1" w14:textId="77777777" w:rsidR="00AA20D6" w:rsidRPr="001D1B22" w:rsidRDefault="00BE3EC6" w:rsidP="00AA20D6">
      <w:pPr>
        <w:shd w:val="clear" w:color="auto" w:fill="FFFFFF"/>
        <w:spacing w:after="0" w:line="240" w:lineRule="auto"/>
        <w:ind w:left="708"/>
        <w:jc w:val="both"/>
        <w:rPr>
          <w:rFonts w:ascii="Arial" w:eastAsia="Times New Roman" w:hAnsi="Arial" w:cs="Arial"/>
          <w:color w:val="222222"/>
          <w:sz w:val="24"/>
          <w:szCs w:val="24"/>
          <w:lang w:eastAsia="es-CO"/>
        </w:rPr>
      </w:pPr>
    </w:p>
    <w:p w14:paraId="638B656E" w14:textId="04195F05" w:rsidR="0001406F" w:rsidRPr="00195D22" w:rsidRDefault="005B1BC6" w:rsidP="0001406F">
      <w:pPr>
        <w:jc w:val="center"/>
        <w:rPr>
          <w:rFonts w:ascii="Arial" w:hAnsi="Arial" w:cs="Arial"/>
          <w:b/>
          <w:sz w:val="24"/>
          <w:szCs w:val="24"/>
        </w:rPr>
      </w:pPr>
      <w:r w:rsidRPr="00195D22">
        <w:rPr>
          <w:rFonts w:ascii="Arial" w:hAnsi="Arial" w:cs="Arial"/>
          <w:b/>
          <w:sz w:val="24"/>
          <w:szCs w:val="24"/>
        </w:rPr>
        <w:t xml:space="preserve">PROYECTO DE LEY N°____ DE 2014 </w:t>
      </w:r>
      <w:r w:rsidR="004C17C6">
        <w:rPr>
          <w:rFonts w:ascii="Arial" w:hAnsi="Arial" w:cs="Arial"/>
          <w:b/>
          <w:sz w:val="24"/>
          <w:szCs w:val="24"/>
        </w:rPr>
        <w:t>CÁMARA</w:t>
      </w:r>
    </w:p>
    <w:p w14:paraId="75BF1509" w14:textId="77777777" w:rsidR="00AA20D6" w:rsidRDefault="005B1BC6" w:rsidP="00AA20D6">
      <w:pPr>
        <w:jc w:val="center"/>
        <w:rPr>
          <w:rFonts w:ascii="Arial" w:hAnsi="Arial" w:cs="Arial"/>
          <w:b/>
          <w:sz w:val="24"/>
          <w:szCs w:val="24"/>
        </w:rPr>
      </w:pPr>
      <w:r w:rsidRPr="00195D22">
        <w:rPr>
          <w:rFonts w:ascii="Arial" w:hAnsi="Arial" w:cs="Arial"/>
          <w:b/>
          <w:sz w:val="24"/>
          <w:szCs w:val="24"/>
        </w:rPr>
        <w:t>“Por medio de la cual se</w:t>
      </w:r>
      <w:r>
        <w:rPr>
          <w:rFonts w:ascii="Arial" w:hAnsi="Arial" w:cs="Arial"/>
          <w:b/>
          <w:sz w:val="24"/>
          <w:szCs w:val="24"/>
        </w:rPr>
        <w:t xml:space="preserve"> crea un Fondo Especial de Ingreso Mínimo Garantizado y se</w:t>
      </w:r>
      <w:r w:rsidRPr="00195D22">
        <w:rPr>
          <w:rFonts w:ascii="Arial" w:hAnsi="Arial" w:cs="Arial"/>
          <w:b/>
          <w:sz w:val="24"/>
          <w:szCs w:val="24"/>
        </w:rPr>
        <w:t xml:space="preserve"> asigna un bono pensional para los niños de familias vulnerables”</w:t>
      </w:r>
    </w:p>
    <w:p w14:paraId="3E96DF93" w14:textId="77777777" w:rsidR="0001406F" w:rsidRPr="00195D22" w:rsidRDefault="005B1BC6" w:rsidP="0001406F">
      <w:pPr>
        <w:jc w:val="center"/>
        <w:rPr>
          <w:rFonts w:ascii="Arial" w:hAnsi="Arial" w:cs="Arial"/>
          <w:b/>
          <w:sz w:val="24"/>
          <w:szCs w:val="24"/>
        </w:rPr>
      </w:pPr>
      <w:r w:rsidRPr="00195D22">
        <w:rPr>
          <w:rFonts w:ascii="Arial" w:hAnsi="Arial" w:cs="Arial"/>
          <w:b/>
          <w:sz w:val="24"/>
          <w:szCs w:val="24"/>
        </w:rPr>
        <w:t>EXPOSICIÓN DE MOTIVOS</w:t>
      </w:r>
    </w:p>
    <w:p w14:paraId="3D0BD40F" w14:textId="77777777" w:rsidR="00AA20D6" w:rsidRPr="00195D22" w:rsidRDefault="005B1BC6" w:rsidP="0001406F">
      <w:pPr>
        <w:jc w:val="both"/>
        <w:rPr>
          <w:rFonts w:ascii="Arial" w:hAnsi="Arial" w:cs="Arial"/>
          <w:sz w:val="24"/>
          <w:szCs w:val="24"/>
        </w:rPr>
      </w:pPr>
      <w:r w:rsidRPr="00195D22">
        <w:rPr>
          <w:rFonts w:ascii="Arial" w:hAnsi="Arial" w:cs="Arial"/>
          <w:sz w:val="24"/>
          <w:szCs w:val="24"/>
        </w:rPr>
        <w:t xml:space="preserve">A continuación </w:t>
      </w:r>
      <w:r>
        <w:rPr>
          <w:rFonts w:ascii="Arial" w:hAnsi="Arial" w:cs="Arial"/>
          <w:sz w:val="24"/>
          <w:szCs w:val="24"/>
        </w:rPr>
        <w:t>pondremos a consideración</w:t>
      </w:r>
      <w:r w:rsidRPr="00195D22">
        <w:rPr>
          <w:rFonts w:ascii="Arial" w:hAnsi="Arial" w:cs="Arial"/>
          <w:sz w:val="24"/>
          <w:szCs w:val="24"/>
        </w:rPr>
        <w:t xml:space="preserve"> unos hechos que reflejan la debilidad que presenta Colombia en materia de protección social</w:t>
      </w:r>
      <w:r>
        <w:rPr>
          <w:rFonts w:ascii="Arial" w:hAnsi="Arial" w:cs="Arial"/>
          <w:sz w:val="24"/>
          <w:szCs w:val="24"/>
        </w:rPr>
        <w:t xml:space="preserve">, y frente a los cuales es   indispensable tomar las </w:t>
      </w:r>
      <w:r w:rsidRPr="00195D22">
        <w:rPr>
          <w:rFonts w:ascii="Arial" w:hAnsi="Arial" w:cs="Arial"/>
          <w:sz w:val="24"/>
          <w:szCs w:val="24"/>
        </w:rPr>
        <w:t>medidas necesarias</w:t>
      </w:r>
      <w:r>
        <w:rPr>
          <w:rFonts w:ascii="Arial" w:hAnsi="Arial" w:cs="Arial"/>
          <w:sz w:val="24"/>
          <w:szCs w:val="24"/>
        </w:rPr>
        <w:t xml:space="preserve"> para que el </w:t>
      </w:r>
      <w:r w:rsidRPr="00195D22">
        <w:rPr>
          <w:rFonts w:ascii="Arial" w:hAnsi="Arial" w:cs="Arial"/>
          <w:sz w:val="24"/>
          <w:szCs w:val="24"/>
        </w:rPr>
        <w:t>país afront</w:t>
      </w:r>
      <w:r>
        <w:rPr>
          <w:rFonts w:ascii="Arial" w:hAnsi="Arial" w:cs="Arial"/>
          <w:sz w:val="24"/>
          <w:szCs w:val="24"/>
        </w:rPr>
        <w:t>e</w:t>
      </w:r>
      <w:r w:rsidRPr="00195D22">
        <w:rPr>
          <w:rFonts w:ascii="Arial" w:hAnsi="Arial" w:cs="Arial"/>
          <w:sz w:val="24"/>
          <w:szCs w:val="24"/>
        </w:rPr>
        <w:t xml:space="preserve"> </w:t>
      </w:r>
      <w:r>
        <w:rPr>
          <w:rFonts w:ascii="Arial" w:hAnsi="Arial" w:cs="Arial"/>
          <w:sz w:val="24"/>
          <w:szCs w:val="24"/>
        </w:rPr>
        <w:t xml:space="preserve">los </w:t>
      </w:r>
      <w:r w:rsidRPr="00195D22">
        <w:rPr>
          <w:rFonts w:ascii="Arial" w:hAnsi="Arial" w:cs="Arial"/>
          <w:sz w:val="24"/>
          <w:szCs w:val="24"/>
        </w:rPr>
        <w:t>desafíos sociales y económicos que afectarán nuestra población</w:t>
      </w:r>
      <w:r>
        <w:rPr>
          <w:rFonts w:ascii="Arial" w:hAnsi="Arial" w:cs="Arial"/>
          <w:sz w:val="24"/>
          <w:szCs w:val="24"/>
        </w:rPr>
        <w:t xml:space="preserve"> </w:t>
      </w:r>
      <w:r w:rsidRPr="00195D22">
        <w:rPr>
          <w:rFonts w:ascii="Arial" w:hAnsi="Arial" w:cs="Arial"/>
          <w:sz w:val="24"/>
          <w:szCs w:val="24"/>
        </w:rPr>
        <w:t xml:space="preserve">en las siguientes décadas.  </w:t>
      </w:r>
      <w:r>
        <w:rPr>
          <w:rFonts w:ascii="Arial" w:hAnsi="Arial" w:cs="Arial"/>
          <w:sz w:val="24"/>
          <w:szCs w:val="24"/>
        </w:rPr>
        <w:t xml:space="preserve"> </w:t>
      </w:r>
    </w:p>
    <w:p w14:paraId="09D30C22" w14:textId="4958D4A4" w:rsidR="000C5CEB" w:rsidRPr="00195746" w:rsidRDefault="005B1BC6" w:rsidP="00AA20D6">
      <w:pPr>
        <w:jc w:val="both"/>
        <w:rPr>
          <w:rFonts w:ascii="Arial" w:hAnsi="Arial" w:cs="Arial"/>
          <w:sz w:val="24"/>
          <w:szCs w:val="24"/>
        </w:rPr>
      </w:pPr>
      <w:r>
        <w:rPr>
          <w:rFonts w:ascii="Arial" w:hAnsi="Arial" w:cs="Arial"/>
          <w:sz w:val="24"/>
          <w:szCs w:val="24"/>
        </w:rPr>
        <w:t>Colombia es a</w:t>
      </w:r>
      <w:r w:rsidRPr="00195D22">
        <w:rPr>
          <w:rFonts w:ascii="Arial" w:hAnsi="Arial" w:cs="Arial"/>
          <w:sz w:val="24"/>
          <w:szCs w:val="24"/>
        </w:rPr>
        <w:t>ctualmente un país joven</w:t>
      </w:r>
      <w:r>
        <w:rPr>
          <w:rFonts w:ascii="Arial" w:hAnsi="Arial" w:cs="Arial"/>
          <w:sz w:val="24"/>
          <w:szCs w:val="24"/>
        </w:rPr>
        <w:t>,</w:t>
      </w:r>
      <w:r w:rsidRPr="00195D22">
        <w:rPr>
          <w:rFonts w:ascii="Arial" w:hAnsi="Arial" w:cs="Arial"/>
          <w:sz w:val="24"/>
          <w:szCs w:val="24"/>
        </w:rPr>
        <w:t xml:space="preserve"> en nuestra pirámide poblacional las edades entre 15 y 64 años representa</w:t>
      </w:r>
      <w:r>
        <w:rPr>
          <w:rFonts w:ascii="Arial" w:hAnsi="Arial" w:cs="Arial"/>
          <w:sz w:val="24"/>
          <w:szCs w:val="24"/>
        </w:rPr>
        <w:t>n</w:t>
      </w:r>
      <w:r w:rsidRPr="00195D22">
        <w:rPr>
          <w:rFonts w:ascii="Arial" w:hAnsi="Arial" w:cs="Arial"/>
          <w:sz w:val="24"/>
          <w:szCs w:val="24"/>
        </w:rPr>
        <w:t xml:space="preserve"> aproximadamente el </w:t>
      </w:r>
      <w:r>
        <w:rPr>
          <w:rFonts w:ascii="Arial" w:hAnsi="Arial" w:cs="Arial"/>
          <w:sz w:val="24"/>
          <w:szCs w:val="24"/>
        </w:rPr>
        <w:t>65,7%</w:t>
      </w:r>
      <w:r w:rsidRPr="00195D22">
        <w:rPr>
          <w:rFonts w:ascii="Arial" w:hAnsi="Arial" w:cs="Arial"/>
          <w:sz w:val="24"/>
          <w:szCs w:val="24"/>
        </w:rPr>
        <w:t xml:space="preserve"> por ciento del total de la población, lo que muestra que Colombia cuenta con una ventana demográfica de oportunidades</w:t>
      </w:r>
      <w:r w:rsidR="004C17C6">
        <w:rPr>
          <w:rFonts w:ascii="Arial" w:hAnsi="Arial" w:cs="Arial"/>
          <w:sz w:val="24"/>
          <w:szCs w:val="24"/>
        </w:rPr>
        <w:t>. S</w:t>
      </w:r>
      <w:r w:rsidRPr="00195D22">
        <w:rPr>
          <w:rFonts w:ascii="Arial" w:hAnsi="Arial" w:cs="Arial"/>
          <w:sz w:val="24"/>
          <w:szCs w:val="24"/>
        </w:rPr>
        <w:t>in embargo, se vienen presentando algunos cambios e</w:t>
      </w:r>
      <w:r>
        <w:rPr>
          <w:rFonts w:ascii="Arial" w:hAnsi="Arial" w:cs="Arial"/>
          <w:sz w:val="24"/>
          <w:szCs w:val="24"/>
        </w:rPr>
        <w:t>n nuestra sociedad que afectará</w:t>
      </w:r>
      <w:r w:rsidRPr="00195D22">
        <w:rPr>
          <w:rFonts w:ascii="Arial" w:hAnsi="Arial" w:cs="Arial"/>
          <w:sz w:val="24"/>
          <w:szCs w:val="24"/>
        </w:rPr>
        <w:t xml:space="preserve"> la pirámide poblacional, </w:t>
      </w:r>
      <w:r>
        <w:rPr>
          <w:rFonts w:ascii="Arial" w:hAnsi="Arial" w:cs="Arial"/>
          <w:sz w:val="24"/>
          <w:szCs w:val="24"/>
        </w:rPr>
        <w:t xml:space="preserve">llevando a que </w:t>
      </w:r>
      <w:r w:rsidRPr="00195D22">
        <w:rPr>
          <w:rFonts w:ascii="Arial" w:hAnsi="Arial" w:cs="Arial"/>
          <w:sz w:val="24"/>
          <w:szCs w:val="24"/>
        </w:rPr>
        <w:t>para el año 2050 Colombia dejar</w:t>
      </w:r>
      <w:r>
        <w:rPr>
          <w:rFonts w:ascii="Arial" w:hAnsi="Arial" w:cs="Arial"/>
          <w:sz w:val="24"/>
          <w:szCs w:val="24"/>
        </w:rPr>
        <w:t xml:space="preserve">ía </w:t>
      </w:r>
      <w:r w:rsidRPr="00195D22">
        <w:rPr>
          <w:rFonts w:ascii="Arial" w:hAnsi="Arial" w:cs="Arial"/>
          <w:sz w:val="24"/>
          <w:szCs w:val="24"/>
        </w:rPr>
        <w:t xml:space="preserve">de ser un país joven para convertirse en un país </w:t>
      </w:r>
      <w:r w:rsidR="004C17C6">
        <w:rPr>
          <w:rFonts w:ascii="Arial" w:hAnsi="Arial" w:cs="Arial"/>
          <w:sz w:val="24"/>
          <w:szCs w:val="24"/>
        </w:rPr>
        <w:t>con</w:t>
      </w:r>
      <w:r w:rsidRPr="00195D22">
        <w:rPr>
          <w:rFonts w:ascii="Arial" w:hAnsi="Arial" w:cs="Arial"/>
          <w:sz w:val="24"/>
          <w:szCs w:val="24"/>
        </w:rPr>
        <w:t xml:space="preserve"> gran parte </w:t>
      </w:r>
      <w:r w:rsidR="004C17C6">
        <w:rPr>
          <w:rFonts w:ascii="Arial" w:hAnsi="Arial" w:cs="Arial"/>
          <w:sz w:val="24"/>
          <w:szCs w:val="24"/>
        </w:rPr>
        <w:t xml:space="preserve">de su población </w:t>
      </w:r>
      <w:r w:rsidRPr="00195D22">
        <w:rPr>
          <w:rFonts w:ascii="Arial" w:hAnsi="Arial" w:cs="Arial"/>
          <w:sz w:val="24"/>
          <w:szCs w:val="24"/>
        </w:rPr>
        <w:t xml:space="preserve">mayor, perdiendo el bono demográfico </w:t>
      </w:r>
      <w:r>
        <w:rPr>
          <w:rFonts w:ascii="Arial" w:hAnsi="Arial" w:cs="Arial"/>
          <w:sz w:val="24"/>
          <w:szCs w:val="24"/>
        </w:rPr>
        <w:t>con el que hoy se cuenta</w:t>
      </w:r>
      <w:r w:rsidRPr="00195D22">
        <w:rPr>
          <w:rFonts w:ascii="Arial" w:hAnsi="Arial" w:cs="Arial"/>
          <w:sz w:val="24"/>
          <w:szCs w:val="24"/>
        </w:rPr>
        <w:t xml:space="preserve">. </w:t>
      </w:r>
    </w:p>
    <w:p w14:paraId="00852F2D" w14:textId="77777777" w:rsidR="00AA20D6" w:rsidRPr="001F11B7" w:rsidRDefault="005B1BC6" w:rsidP="00AA20D6">
      <w:pPr>
        <w:jc w:val="both"/>
        <w:rPr>
          <w:rFonts w:ascii="Arial" w:hAnsi="Arial" w:cs="Arial"/>
          <w:b/>
          <w:szCs w:val="24"/>
        </w:rPr>
      </w:pPr>
      <w:r w:rsidRPr="001F11B7">
        <w:rPr>
          <w:rFonts w:ascii="Arial" w:hAnsi="Arial" w:cs="Arial"/>
          <w:b/>
          <w:szCs w:val="24"/>
          <w:lang w:val="pt-BR"/>
        </w:rPr>
        <w:t xml:space="preserve">Gráfico N°1. </w:t>
      </w:r>
      <w:proofErr w:type="spellStart"/>
      <w:r w:rsidRPr="001F11B7">
        <w:rPr>
          <w:rFonts w:ascii="Arial" w:hAnsi="Arial" w:cs="Arial"/>
          <w:b/>
          <w:szCs w:val="24"/>
          <w:lang w:val="pt-BR"/>
        </w:rPr>
        <w:t>Pirámide</w:t>
      </w:r>
      <w:proofErr w:type="spellEnd"/>
      <w:r w:rsidRPr="001F11B7">
        <w:rPr>
          <w:rFonts w:ascii="Arial" w:hAnsi="Arial" w:cs="Arial"/>
          <w:b/>
          <w:szCs w:val="24"/>
          <w:lang w:val="pt-BR"/>
        </w:rPr>
        <w:t xml:space="preserve"> </w:t>
      </w:r>
      <w:proofErr w:type="spellStart"/>
      <w:r w:rsidRPr="001F11B7">
        <w:rPr>
          <w:rFonts w:ascii="Arial" w:hAnsi="Arial" w:cs="Arial"/>
          <w:b/>
          <w:szCs w:val="24"/>
          <w:lang w:val="pt-BR"/>
        </w:rPr>
        <w:t>poblacional</w:t>
      </w:r>
      <w:proofErr w:type="spellEnd"/>
      <w:r w:rsidRPr="001F11B7">
        <w:rPr>
          <w:rFonts w:ascii="Arial" w:hAnsi="Arial" w:cs="Arial"/>
          <w:b/>
          <w:szCs w:val="24"/>
          <w:lang w:val="pt-BR"/>
        </w:rPr>
        <w:t xml:space="preserve"> 2012</w:t>
      </w:r>
      <w:r>
        <w:rPr>
          <w:rFonts w:ascii="Arial" w:hAnsi="Arial" w:cs="Arial"/>
          <w:b/>
          <w:szCs w:val="24"/>
          <w:lang w:val="pt-BR"/>
        </w:rPr>
        <w:t xml:space="preserve">    </w:t>
      </w:r>
      <w:r w:rsidRPr="001F11B7">
        <w:rPr>
          <w:rFonts w:ascii="Arial" w:hAnsi="Arial" w:cs="Arial"/>
          <w:b/>
          <w:szCs w:val="24"/>
          <w:lang w:val="pt-BR"/>
        </w:rPr>
        <w:t xml:space="preserve">Gráfico N° 2. </w:t>
      </w:r>
      <w:r w:rsidRPr="001F11B7">
        <w:rPr>
          <w:rFonts w:ascii="Arial" w:hAnsi="Arial" w:cs="Arial"/>
          <w:b/>
          <w:szCs w:val="24"/>
        </w:rPr>
        <w:t>Pirámide poblacional</w:t>
      </w:r>
      <w:r>
        <w:rPr>
          <w:rFonts w:ascii="Arial" w:hAnsi="Arial" w:cs="Arial"/>
          <w:b/>
          <w:szCs w:val="24"/>
        </w:rPr>
        <w:t xml:space="preserve"> </w:t>
      </w:r>
      <w:r w:rsidRPr="001F11B7">
        <w:rPr>
          <w:rFonts w:ascii="Arial" w:hAnsi="Arial" w:cs="Arial"/>
          <w:b/>
          <w:szCs w:val="24"/>
        </w:rPr>
        <w:t>2050</w:t>
      </w:r>
    </w:p>
    <w:p w14:paraId="106F7504" w14:textId="77777777" w:rsidR="00AA20D6" w:rsidRPr="00195D22" w:rsidRDefault="005B1BC6" w:rsidP="00AA20D6">
      <w:pPr>
        <w:jc w:val="both"/>
        <w:rPr>
          <w:rFonts w:ascii="Arial" w:hAnsi="Arial" w:cs="Arial"/>
          <w:sz w:val="24"/>
          <w:szCs w:val="24"/>
        </w:rPr>
      </w:pPr>
      <w:r w:rsidRPr="00195D22">
        <w:rPr>
          <w:rFonts w:ascii="Arial" w:hAnsi="Arial" w:cs="Arial"/>
          <w:noProof/>
          <w:sz w:val="24"/>
          <w:szCs w:val="24"/>
          <w:lang w:eastAsia="es-CO"/>
        </w:rPr>
        <w:drawing>
          <wp:inline distT="0" distB="0" distL="0" distR="0" wp14:anchorId="6EC90D88" wp14:editId="321909D3">
            <wp:extent cx="2838450" cy="22002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0250" cy="2201670"/>
                    </a:xfrm>
                    <a:prstGeom prst="rect">
                      <a:avLst/>
                    </a:prstGeom>
                    <a:noFill/>
                    <a:ln>
                      <a:noFill/>
                    </a:ln>
                  </pic:spPr>
                </pic:pic>
              </a:graphicData>
            </a:graphic>
          </wp:inline>
        </w:drawing>
      </w:r>
      <w:r>
        <w:rPr>
          <w:rFonts w:ascii="Arial" w:hAnsi="Arial" w:cs="Arial"/>
          <w:noProof/>
          <w:sz w:val="24"/>
          <w:szCs w:val="24"/>
          <w:lang w:eastAsia="es-CO"/>
        </w:rPr>
        <w:t xml:space="preserve">  </w:t>
      </w:r>
      <w:r w:rsidRPr="00195D22">
        <w:rPr>
          <w:rFonts w:ascii="Arial" w:hAnsi="Arial" w:cs="Arial"/>
          <w:noProof/>
          <w:sz w:val="24"/>
          <w:szCs w:val="24"/>
          <w:lang w:eastAsia="es-CO"/>
        </w:rPr>
        <w:t xml:space="preserve"> </w:t>
      </w:r>
      <w:r w:rsidRPr="00195D22">
        <w:rPr>
          <w:rFonts w:ascii="Arial" w:hAnsi="Arial" w:cs="Arial"/>
          <w:noProof/>
          <w:sz w:val="24"/>
          <w:szCs w:val="24"/>
          <w:lang w:eastAsia="es-CO"/>
        </w:rPr>
        <w:drawing>
          <wp:inline distT="0" distB="0" distL="0" distR="0" wp14:anchorId="059AC164" wp14:editId="1CF9D5B9">
            <wp:extent cx="2514600" cy="2533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4600" cy="2533650"/>
                    </a:xfrm>
                    <a:prstGeom prst="rect">
                      <a:avLst/>
                    </a:prstGeom>
                    <a:noFill/>
                    <a:ln>
                      <a:noFill/>
                    </a:ln>
                  </pic:spPr>
                </pic:pic>
              </a:graphicData>
            </a:graphic>
          </wp:inline>
        </w:drawing>
      </w:r>
    </w:p>
    <w:p w14:paraId="1EE8DF9E" w14:textId="77777777" w:rsidR="00AA20D6" w:rsidRPr="00195D22" w:rsidRDefault="005B1BC6" w:rsidP="00AA20D6">
      <w:pPr>
        <w:jc w:val="both"/>
        <w:rPr>
          <w:rFonts w:ascii="Arial" w:hAnsi="Arial" w:cs="Arial"/>
          <w:b/>
          <w:sz w:val="24"/>
          <w:szCs w:val="24"/>
        </w:rPr>
      </w:pPr>
      <w:r w:rsidRPr="00195D22">
        <w:rPr>
          <w:rFonts w:ascii="Arial" w:hAnsi="Arial" w:cs="Arial"/>
          <w:b/>
          <w:sz w:val="24"/>
          <w:szCs w:val="24"/>
        </w:rPr>
        <w:t xml:space="preserve">Fuente: DANE </w:t>
      </w:r>
    </w:p>
    <w:p w14:paraId="66D7621C" w14:textId="77777777" w:rsidR="00AA20D6" w:rsidRPr="00195D22" w:rsidRDefault="005B1BC6" w:rsidP="0001406F">
      <w:pPr>
        <w:jc w:val="both"/>
        <w:rPr>
          <w:rFonts w:ascii="Arial" w:hAnsi="Arial" w:cs="Arial"/>
          <w:sz w:val="24"/>
          <w:szCs w:val="24"/>
        </w:rPr>
      </w:pPr>
      <w:r w:rsidRPr="00195D22">
        <w:rPr>
          <w:rFonts w:ascii="Arial" w:hAnsi="Arial" w:cs="Arial"/>
          <w:sz w:val="24"/>
          <w:szCs w:val="24"/>
        </w:rPr>
        <w:lastRenderedPageBreak/>
        <w:t>Est</w:t>
      </w:r>
      <w:r>
        <w:rPr>
          <w:rFonts w:ascii="Arial" w:hAnsi="Arial" w:cs="Arial"/>
          <w:sz w:val="24"/>
          <w:szCs w:val="24"/>
        </w:rPr>
        <w:t>a</w:t>
      </w:r>
      <w:r w:rsidRPr="00195D22">
        <w:rPr>
          <w:rFonts w:ascii="Arial" w:hAnsi="Arial" w:cs="Arial"/>
          <w:sz w:val="24"/>
          <w:szCs w:val="24"/>
        </w:rPr>
        <w:t xml:space="preserve"> </w:t>
      </w:r>
      <w:r>
        <w:rPr>
          <w:rFonts w:ascii="Arial" w:hAnsi="Arial" w:cs="Arial"/>
          <w:sz w:val="24"/>
          <w:szCs w:val="24"/>
        </w:rPr>
        <w:t xml:space="preserve">situación se ve </w:t>
      </w:r>
      <w:r w:rsidRPr="00195D22">
        <w:rPr>
          <w:rFonts w:ascii="Arial" w:hAnsi="Arial" w:cs="Arial"/>
          <w:sz w:val="24"/>
          <w:szCs w:val="24"/>
        </w:rPr>
        <w:t>afectad</w:t>
      </w:r>
      <w:r>
        <w:rPr>
          <w:rFonts w:ascii="Arial" w:hAnsi="Arial" w:cs="Arial"/>
          <w:sz w:val="24"/>
          <w:szCs w:val="24"/>
        </w:rPr>
        <w:t>a</w:t>
      </w:r>
      <w:r w:rsidRPr="00195D22">
        <w:rPr>
          <w:rFonts w:ascii="Arial" w:hAnsi="Arial" w:cs="Arial"/>
          <w:sz w:val="24"/>
          <w:szCs w:val="24"/>
        </w:rPr>
        <w:t xml:space="preserve"> principalmente por los cambios en la tasa de natalidad y de mortalidad</w:t>
      </w:r>
      <w:r>
        <w:rPr>
          <w:rFonts w:ascii="Arial" w:hAnsi="Arial" w:cs="Arial"/>
          <w:sz w:val="24"/>
          <w:szCs w:val="24"/>
        </w:rPr>
        <w:t>.</w:t>
      </w:r>
      <w:r w:rsidRPr="00195D22">
        <w:rPr>
          <w:rFonts w:ascii="Arial" w:hAnsi="Arial" w:cs="Arial"/>
          <w:sz w:val="24"/>
          <w:szCs w:val="24"/>
        </w:rPr>
        <w:t xml:space="preserve"> </w:t>
      </w:r>
      <w:r>
        <w:rPr>
          <w:rFonts w:ascii="Arial" w:hAnsi="Arial" w:cs="Arial"/>
          <w:sz w:val="24"/>
          <w:szCs w:val="24"/>
        </w:rPr>
        <w:t>L</w:t>
      </w:r>
      <w:r w:rsidRPr="00195D22">
        <w:rPr>
          <w:rFonts w:ascii="Arial" w:hAnsi="Arial" w:cs="Arial"/>
          <w:sz w:val="24"/>
          <w:szCs w:val="24"/>
        </w:rPr>
        <w:t>a</w:t>
      </w:r>
      <w:r>
        <w:rPr>
          <w:rFonts w:ascii="Arial" w:hAnsi="Arial" w:cs="Arial"/>
          <w:sz w:val="24"/>
          <w:szCs w:val="24"/>
        </w:rPr>
        <w:t xml:space="preserve"> </w:t>
      </w:r>
      <w:r w:rsidRPr="00195D22">
        <w:rPr>
          <w:rFonts w:ascii="Arial" w:hAnsi="Arial" w:cs="Arial"/>
          <w:sz w:val="24"/>
          <w:szCs w:val="24"/>
        </w:rPr>
        <w:t>disminución de ambas tasas tiene un impacto demográfico en la estructura etaria, representado en un envejecimiento progresivo de nuestra población.</w:t>
      </w:r>
    </w:p>
    <w:p w14:paraId="6FDBCD15" w14:textId="77777777" w:rsidR="00AA20D6" w:rsidRDefault="005B1BC6" w:rsidP="00AA20D6">
      <w:pPr>
        <w:jc w:val="center"/>
        <w:rPr>
          <w:rFonts w:ascii="Arial" w:hAnsi="Arial" w:cs="Arial"/>
          <w:b/>
          <w:sz w:val="24"/>
          <w:szCs w:val="24"/>
        </w:rPr>
      </w:pPr>
      <w:r w:rsidRPr="00631D0D">
        <w:rPr>
          <w:rFonts w:ascii="Arial" w:hAnsi="Arial" w:cs="Arial"/>
          <w:b/>
          <w:sz w:val="24"/>
          <w:szCs w:val="24"/>
        </w:rPr>
        <w:t>Tabla N° 1. Indicadores demográficos</w:t>
      </w:r>
    </w:p>
    <w:tbl>
      <w:tblPr>
        <w:tblStyle w:val="Tablaconcuadrcula"/>
        <w:tblW w:w="0" w:type="auto"/>
        <w:jc w:val="center"/>
        <w:tblInd w:w="-1638" w:type="dxa"/>
        <w:tblLook w:val="04A0" w:firstRow="1" w:lastRow="0" w:firstColumn="1" w:lastColumn="0" w:noHBand="0" w:noVBand="1"/>
      </w:tblPr>
      <w:tblGrid>
        <w:gridCol w:w="3258"/>
        <w:gridCol w:w="750"/>
        <w:gridCol w:w="872"/>
        <w:gridCol w:w="871"/>
        <w:gridCol w:w="871"/>
        <w:gridCol w:w="871"/>
        <w:gridCol w:w="871"/>
      </w:tblGrid>
      <w:tr w:rsidR="00AA20D6" w14:paraId="2C3B2AA7" w14:textId="77777777">
        <w:trPr>
          <w:jc w:val="center"/>
        </w:trPr>
        <w:tc>
          <w:tcPr>
            <w:tcW w:w="3258" w:type="dxa"/>
          </w:tcPr>
          <w:p w14:paraId="5E579F5B" w14:textId="77777777" w:rsidR="00AA20D6" w:rsidRDefault="005B1BC6" w:rsidP="00AA20D6">
            <w:pPr>
              <w:jc w:val="center"/>
              <w:rPr>
                <w:rFonts w:ascii="Arial" w:hAnsi="Arial" w:cs="Arial"/>
                <w:b/>
                <w:sz w:val="24"/>
                <w:szCs w:val="24"/>
              </w:rPr>
            </w:pPr>
            <w:r>
              <w:rPr>
                <w:rFonts w:ascii="Arial" w:hAnsi="Arial" w:cs="Arial"/>
                <w:b/>
                <w:sz w:val="24"/>
                <w:szCs w:val="24"/>
              </w:rPr>
              <w:t>Indicador</w:t>
            </w:r>
          </w:p>
        </w:tc>
        <w:tc>
          <w:tcPr>
            <w:tcW w:w="750" w:type="dxa"/>
          </w:tcPr>
          <w:p w14:paraId="6289424B" w14:textId="77777777" w:rsidR="00AA20D6" w:rsidRDefault="005B1BC6" w:rsidP="00AA20D6">
            <w:pPr>
              <w:jc w:val="center"/>
              <w:rPr>
                <w:rFonts w:ascii="Arial" w:hAnsi="Arial" w:cs="Arial"/>
                <w:b/>
                <w:sz w:val="24"/>
                <w:szCs w:val="24"/>
              </w:rPr>
            </w:pPr>
            <w:r>
              <w:rPr>
                <w:rFonts w:ascii="Arial" w:hAnsi="Arial" w:cs="Arial"/>
                <w:b/>
                <w:sz w:val="24"/>
                <w:szCs w:val="24"/>
              </w:rPr>
              <w:t>1950</w:t>
            </w:r>
          </w:p>
        </w:tc>
        <w:tc>
          <w:tcPr>
            <w:tcW w:w="872" w:type="dxa"/>
          </w:tcPr>
          <w:p w14:paraId="46C12817" w14:textId="77777777" w:rsidR="00AA20D6" w:rsidRDefault="005B1BC6" w:rsidP="00AA20D6">
            <w:pPr>
              <w:jc w:val="center"/>
              <w:rPr>
                <w:rFonts w:ascii="Arial" w:hAnsi="Arial" w:cs="Arial"/>
                <w:b/>
                <w:sz w:val="24"/>
                <w:szCs w:val="24"/>
              </w:rPr>
            </w:pPr>
            <w:r>
              <w:rPr>
                <w:rFonts w:ascii="Arial" w:hAnsi="Arial" w:cs="Arial"/>
                <w:b/>
                <w:sz w:val="24"/>
                <w:szCs w:val="24"/>
              </w:rPr>
              <w:t>1970</w:t>
            </w:r>
          </w:p>
        </w:tc>
        <w:tc>
          <w:tcPr>
            <w:tcW w:w="871" w:type="dxa"/>
          </w:tcPr>
          <w:p w14:paraId="7B2BC2F5" w14:textId="77777777" w:rsidR="00AA20D6" w:rsidRDefault="005B1BC6" w:rsidP="00AA20D6">
            <w:pPr>
              <w:jc w:val="center"/>
              <w:rPr>
                <w:rFonts w:ascii="Arial" w:hAnsi="Arial" w:cs="Arial"/>
                <w:b/>
                <w:sz w:val="24"/>
                <w:szCs w:val="24"/>
              </w:rPr>
            </w:pPr>
            <w:r>
              <w:rPr>
                <w:rFonts w:ascii="Arial" w:hAnsi="Arial" w:cs="Arial"/>
                <w:b/>
                <w:sz w:val="24"/>
                <w:szCs w:val="24"/>
              </w:rPr>
              <w:t>1995</w:t>
            </w:r>
          </w:p>
        </w:tc>
        <w:tc>
          <w:tcPr>
            <w:tcW w:w="871" w:type="dxa"/>
          </w:tcPr>
          <w:p w14:paraId="58E33194" w14:textId="77777777" w:rsidR="00AA20D6" w:rsidRDefault="005B1BC6" w:rsidP="00AA20D6">
            <w:pPr>
              <w:jc w:val="center"/>
              <w:rPr>
                <w:rFonts w:ascii="Arial" w:hAnsi="Arial" w:cs="Arial"/>
                <w:b/>
                <w:sz w:val="24"/>
                <w:szCs w:val="24"/>
              </w:rPr>
            </w:pPr>
            <w:r>
              <w:rPr>
                <w:rFonts w:ascii="Arial" w:hAnsi="Arial" w:cs="Arial"/>
                <w:b/>
                <w:sz w:val="24"/>
                <w:szCs w:val="24"/>
              </w:rPr>
              <w:t>2010</w:t>
            </w:r>
          </w:p>
        </w:tc>
        <w:tc>
          <w:tcPr>
            <w:tcW w:w="871" w:type="dxa"/>
          </w:tcPr>
          <w:p w14:paraId="1EF1EF48" w14:textId="77777777" w:rsidR="00AA20D6" w:rsidRDefault="005B1BC6" w:rsidP="00AA20D6">
            <w:pPr>
              <w:jc w:val="center"/>
              <w:rPr>
                <w:rFonts w:ascii="Arial" w:hAnsi="Arial" w:cs="Arial"/>
                <w:b/>
                <w:sz w:val="24"/>
                <w:szCs w:val="24"/>
              </w:rPr>
            </w:pPr>
            <w:r>
              <w:rPr>
                <w:rFonts w:ascii="Arial" w:hAnsi="Arial" w:cs="Arial"/>
                <w:b/>
                <w:sz w:val="24"/>
                <w:szCs w:val="24"/>
              </w:rPr>
              <w:t>2025</w:t>
            </w:r>
          </w:p>
        </w:tc>
        <w:tc>
          <w:tcPr>
            <w:tcW w:w="871" w:type="dxa"/>
          </w:tcPr>
          <w:p w14:paraId="427561F1" w14:textId="77777777" w:rsidR="00AA20D6" w:rsidRDefault="005B1BC6" w:rsidP="00AA20D6">
            <w:pPr>
              <w:jc w:val="center"/>
              <w:rPr>
                <w:rFonts w:ascii="Arial" w:hAnsi="Arial" w:cs="Arial"/>
                <w:b/>
                <w:sz w:val="24"/>
                <w:szCs w:val="24"/>
              </w:rPr>
            </w:pPr>
            <w:r>
              <w:rPr>
                <w:rFonts w:ascii="Arial" w:hAnsi="Arial" w:cs="Arial"/>
                <w:b/>
                <w:sz w:val="24"/>
                <w:szCs w:val="24"/>
              </w:rPr>
              <w:t>2050</w:t>
            </w:r>
          </w:p>
        </w:tc>
      </w:tr>
      <w:tr w:rsidR="00AA20D6" w14:paraId="6F78A881" w14:textId="77777777">
        <w:trPr>
          <w:jc w:val="center"/>
        </w:trPr>
        <w:tc>
          <w:tcPr>
            <w:tcW w:w="3258" w:type="dxa"/>
          </w:tcPr>
          <w:p w14:paraId="74E002CF"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Tasa global de fecundidad</w:t>
            </w:r>
          </w:p>
        </w:tc>
        <w:tc>
          <w:tcPr>
            <w:tcW w:w="750" w:type="dxa"/>
          </w:tcPr>
          <w:p w14:paraId="50D8BD9A"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6.8</w:t>
            </w:r>
          </w:p>
        </w:tc>
        <w:tc>
          <w:tcPr>
            <w:tcW w:w="872" w:type="dxa"/>
          </w:tcPr>
          <w:p w14:paraId="25EEA745"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5.0</w:t>
            </w:r>
          </w:p>
        </w:tc>
        <w:tc>
          <w:tcPr>
            <w:tcW w:w="871" w:type="dxa"/>
          </w:tcPr>
          <w:p w14:paraId="4F93D23D"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2.8</w:t>
            </w:r>
          </w:p>
        </w:tc>
        <w:tc>
          <w:tcPr>
            <w:tcW w:w="871" w:type="dxa"/>
          </w:tcPr>
          <w:p w14:paraId="74F555A2"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2.4</w:t>
            </w:r>
          </w:p>
        </w:tc>
        <w:tc>
          <w:tcPr>
            <w:tcW w:w="871" w:type="dxa"/>
          </w:tcPr>
          <w:p w14:paraId="02E32223"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2.2</w:t>
            </w:r>
          </w:p>
        </w:tc>
        <w:tc>
          <w:tcPr>
            <w:tcW w:w="871" w:type="dxa"/>
          </w:tcPr>
          <w:p w14:paraId="5EA15CF9"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1.9</w:t>
            </w:r>
          </w:p>
        </w:tc>
      </w:tr>
      <w:tr w:rsidR="00AA20D6" w14:paraId="41409AA9" w14:textId="77777777">
        <w:trPr>
          <w:jc w:val="center"/>
        </w:trPr>
        <w:tc>
          <w:tcPr>
            <w:tcW w:w="3258" w:type="dxa"/>
          </w:tcPr>
          <w:p w14:paraId="02E54ADD" w14:textId="77777777" w:rsidR="00AA20D6" w:rsidRPr="005B6A9E" w:rsidRDefault="005B1BC6" w:rsidP="00AA20D6">
            <w:pPr>
              <w:jc w:val="center"/>
              <w:rPr>
                <w:rFonts w:ascii="Arial" w:hAnsi="Arial" w:cs="Arial"/>
                <w:sz w:val="24"/>
                <w:szCs w:val="24"/>
              </w:rPr>
            </w:pPr>
            <w:r>
              <w:rPr>
                <w:rFonts w:ascii="Arial" w:hAnsi="Arial" w:cs="Arial"/>
                <w:sz w:val="24"/>
                <w:szCs w:val="24"/>
              </w:rPr>
              <w:t>Esperanza de vida al nacer</w:t>
            </w:r>
          </w:p>
        </w:tc>
        <w:tc>
          <w:tcPr>
            <w:tcW w:w="750" w:type="dxa"/>
          </w:tcPr>
          <w:p w14:paraId="3175A646"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50.6</w:t>
            </w:r>
          </w:p>
        </w:tc>
        <w:tc>
          <w:tcPr>
            <w:tcW w:w="872" w:type="dxa"/>
          </w:tcPr>
          <w:p w14:paraId="0978A8CC"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60.0</w:t>
            </w:r>
          </w:p>
        </w:tc>
        <w:tc>
          <w:tcPr>
            <w:tcW w:w="871" w:type="dxa"/>
          </w:tcPr>
          <w:p w14:paraId="74F04AA9"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70.7</w:t>
            </w:r>
          </w:p>
        </w:tc>
        <w:tc>
          <w:tcPr>
            <w:tcW w:w="871" w:type="dxa"/>
          </w:tcPr>
          <w:p w14:paraId="416D2A35"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74.0</w:t>
            </w:r>
          </w:p>
        </w:tc>
        <w:tc>
          <w:tcPr>
            <w:tcW w:w="871" w:type="dxa"/>
          </w:tcPr>
          <w:p w14:paraId="13F913FD"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76.3</w:t>
            </w:r>
          </w:p>
        </w:tc>
        <w:tc>
          <w:tcPr>
            <w:tcW w:w="871" w:type="dxa"/>
          </w:tcPr>
          <w:p w14:paraId="5580977E" w14:textId="77777777" w:rsidR="00AA20D6" w:rsidRPr="005B6A9E" w:rsidRDefault="005B1BC6" w:rsidP="00AA20D6">
            <w:pPr>
              <w:jc w:val="center"/>
              <w:rPr>
                <w:rFonts w:ascii="Arial" w:hAnsi="Arial" w:cs="Arial"/>
                <w:sz w:val="24"/>
                <w:szCs w:val="24"/>
              </w:rPr>
            </w:pPr>
            <w:r w:rsidRPr="005B6A9E">
              <w:rPr>
                <w:rFonts w:ascii="Arial" w:hAnsi="Arial" w:cs="Arial"/>
                <w:sz w:val="24"/>
                <w:szCs w:val="24"/>
              </w:rPr>
              <w:t>79.2</w:t>
            </w:r>
          </w:p>
        </w:tc>
      </w:tr>
    </w:tbl>
    <w:p w14:paraId="667A0FB9" w14:textId="77777777" w:rsidR="00AA20D6" w:rsidRPr="00631D0D" w:rsidRDefault="005B1BC6" w:rsidP="00AA20D6">
      <w:pPr>
        <w:jc w:val="center"/>
        <w:rPr>
          <w:rFonts w:ascii="Arial" w:hAnsi="Arial" w:cs="Arial"/>
          <w:b/>
          <w:sz w:val="24"/>
          <w:szCs w:val="24"/>
        </w:rPr>
      </w:pPr>
      <w:r w:rsidRPr="005B6A9E">
        <w:rPr>
          <w:rFonts w:ascii="Arial" w:hAnsi="Arial" w:cs="Arial"/>
          <w:sz w:val="24"/>
          <w:szCs w:val="24"/>
        </w:rPr>
        <w:t>Fuente: http://www.urosario.edu.co/urosario_files/91/916c1d09-f412-41d8-987c-408dfad0cee7.pdf</w:t>
      </w:r>
    </w:p>
    <w:p w14:paraId="73BA0D3D" w14:textId="77777777" w:rsidR="00AA20D6" w:rsidRDefault="005B1BC6" w:rsidP="0001406F">
      <w:pPr>
        <w:jc w:val="both"/>
        <w:rPr>
          <w:rFonts w:ascii="Arial" w:hAnsi="Arial" w:cs="Arial"/>
          <w:sz w:val="24"/>
          <w:szCs w:val="24"/>
        </w:rPr>
      </w:pPr>
      <w:r w:rsidRPr="00195D22">
        <w:rPr>
          <w:rFonts w:ascii="Arial" w:hAnsi="Arial" w:cs="Arial"/>
          <w:sz w:val="24"/>
          <w:szCs w:val="24"/>
        </w:rPr>
        <w:t>Son vari</w:t>
      </w:r>
      <w:r>
        <w:rPr>
          <w:rFonts w:ascii="Arial" w:hAnsi="Arial" w:cs="Arial"/>
          <w:sz w:val="24"/>
          <w:szCs w:val="24"/>
        </w:rPr>
        <w:t>o</w:t>
      </w:r>
      <w:r w:rsidRPr="00195D22">
        <w:rPr>
          <w:rFonts w:ascii="Arial" w:hAnsi="Arial" w:cs="Arial"/>
          <w:sz w:val="24"/>
          <w:szCs w:val="24"/>
        </w:rPr>
        <w:t>s l</w:t>
      </w:r>
      <w:r>
        <w:rPr>
          <w:rFonts w:ascii="Arial" w:hAnsi="Arial" w:cs="Arial"/>
          <w:sz w:val="24"/>
          <w:szCs w:val="24"/>
        </w:rPr>
        <w:t>o</w:t>
      </w:r>
      <w:r w:rsidRPr="00195D22">
        <w:rPr>
          <w:rFonts w:ascii="Arial" w:hAnsi="Arial" w:cs="Arial"/>
          <w:sz w:val="24"/>
          <w:szCs w:val="24"/>
        </w:rPr>
        <w:t xml:space="preserve">s </w:t>
      </w:r>
      <w:r>
        <w:rPr>
          <w:rFonts w:ascii="Arial" w:hAnsi="Arial" w:cs="Arial"/>
          <w:sz w:val="24"/>
          <w:szCs w:val="24"/>
        </w:rPr>
        <w:t xml:space="preserve">retos </w:t>
      </w:r>
      <w:r w:rsidRPr="00195D22">
        <w:rPr>
          <w:rFonts w:ascii="Arial" w:hAnsi="Arial" w:cs="Arial"/>
          <w:sz w:val="24"/>
          <w:szCs w:val="24"/>
        </w:rPr>
        <w:t>que surgen si Colombia deja de ser un país joven</w:t>
      </w:r>
      <w:r>
        <w:rPr>
          <w:rFonts w:ascii="Arial" w:hAnsi="Arial" w:cs="Arial"/>
          <w:sz w:val="24"/>
          <w:szCs w:val="24"/>
        </w:rPr>
        <w:t>.</w:t>
      </w:r>
      <w:r w:rsidRPr="00195D22">
        <w:rPr>
          <w:rFonts w:ascii="Arial" w:hAnsi="Arial" w:cs="Arial"/>
          <w:sz w:val="24"/>
          <w:szCs w:val="24"/>
        </w:rPr>
        <w:t xml:space="preserve"> </w:t>
      </w:r>
    </w:p>
    <w:p w14:paraId="439ABF9E" w14:textId="77777777" w:rsidR="00AA20D6" w:rsidRPr="00195D22" w:rsidRDefault="005B1BC6" w:rsidP="0001406F">
      <w:pPr>
        <w:jc w:val="both"/>
        <w:rPr>
          <w:rFonts w:ascii="Arial" w:hAnsi="Arial" w:cs="Arial"/>
          <w:sz w:val="24"/>
          <w:szCs w:val="24"/>
        </w:rPr>
      </w:pPr>
      <w:r>
        <w:rPr>
          <w:rFonts w:ascii="Arial" w:hAnsi="Arial" w:cs="Arial"/>
          <w:sz w:val="24"/>
          <w:szCs w:val="24"/>
        </w:rPr>
        <w:t xml:space="preserve">El primero, </w:t>
      </w:r>
      <w:r w:rsidRPr="00195D22">
        <w:rPr>
          <w:rFonts w:ascii="Arial" w:hAnsi="Arial" w:cs="Arial"/>
          <w:sz w:val="24"/>
          <w:szCs w:val="24"/>
        </w:rPr>
        <w:t xml:space="preserve">consiste en que hoy los aportes a pensión realizados por las personas que se encuentran </w:t>
      </w:r>
      <w:r>
        <w:rPr>
          <w:rFonts w:ascii="Arial" w:hAnsi="Arial" w:cs="Arial"/>
          <w:sz w:val="24"/>
          <w:szCs w:val="24"/>
        </w:rPr>
        <w:t>en etapa productiva</w:t>
      </w:r>
      <w:r w:rsidRPr="00195D22">
        <w:rPr>
          <w:rFonts w:ascii="Arial" w:hAnsi="Arial" w:cs="Arial"/>
          <w:sz w:val="24"/>
          <w:szCs w:val="24"/>
        </w:rPr>
        <w:t xml:space="preserve"> sirven como fuente de financiación para el pago de pensión de las personas que ya están disfrutando de este beneficio, </w:t>
      </w:r>
      <w:r>
        <w:rPr>
          <w:rFonts w:ascii="Arial" w:hAnsi="Arial" w:cs="Arial"/>
          <w:sz w:val="24"/>
          <w:szCs w:val="24"/>
        </w:rPr>
        <w:t xml:space="preserve">dado que </w:t>
      </w:r>
      <w:r w:rsidRPr="00195D22">
        <w:rPr>
          <w:rFonts w:ascii="Arial" w:hAnsi="Arial" w:cs="Arial"/>
          <w:sz w:val="24"/>
          <w:szCs w:val="24"/>
        </w:rPr>
        <w:t>hoy proporcion</w:t>
      </w:r>
      <w:r>
        <w:rPr>
          <w:rFonts w:ascii="Arial" w:hAnsi="Arial" w:cs="Arial"/>
          <w:sz w:val="24"/>
          <w:szCs w:val="24"/>
        </w:rPr>
        <w:t>almente</w:t>
      </w:r>
      <w:r w:rsidRPr="00195D22">
        <w:rPr>
          <w:rFonts w:ascii="Arial" w:hAnsi="Arial" w:cs="Arial"/>
          <w:sz w:val="24"/>
          <w:szCs w:val="24"/>
        </w:rPr>
        <w:t xml:space="preserve"> </w:t>
      </w:r>
      <w:r>
        <w:rPr>
          <w:rFonts w:ascii="Arial" w:hAnsi="Arial" w:cs="Arial"/>
          <w:sz w:val="24"/>
          <w:szCs w:val="24"/>
        </w:rPr>
        <w:t xml:space="preserve">es </w:t>
      </w:r>
      <w:r w:rsidRPr="00195D22">
        <w:rPr>
          <w:rFonts w:ascii="Arial" w:hAnsi="Arial" w:cs="Arial"/>
          <w:sz w:val="24"/>
          <w:szCs w:val="24"/>
        </w:rPr>
        <w:t xml:space="preserve">mayor el número de las personas en </w:t>
      </w:r>
      <w:r>
        <w:rPr>
          <w:rFonts w:ascii="Arial" w:hAnsi="Arial" w:cs="Arial"/>
          <w:sz w:val="24"/>
          <w:szCs w:val="24"/>
        </w:rPr>
        <w:t>e</w:t>
      </w:r>
      <w:r w:rsidRPr="00195D22">
        <w:rPr>
          <w:rFonts w:ascii="Arial" w:hAnsi="Arial" w:cs="Arial"/>
          <w:sz w:val="24"/>
          <w:szCs w:val="24"/>
        </w:rPr>
        <w:t xml:space="preserve">dad de trabajar en relación al número de personas en edad dependiente. </w:t>
      </w:r>
    </w:p>
    <w:p w14:paraId="22B5DDF4" w14:textId="77777777" w:rsidR="00AA20D6" w:rsidRPr="00195D22" w:rsidRDefault="005B1BC6" w:rsidP="0001406F">
      <w:pPr>
        <w:jc w:val="both"/>
        <w:rPr>
          <w:rFonts w:ascii="Arial" w:hAnsi="Arial" w:cs="Arial"/>
          <w:sz w:val="24"/>
          <w:szCs w:val="24"/>
        </w:rPr>
      </w:pPr>
      <w:r w:rsidRPr="00195D22">
        <w:rPr>
          <w:rFonts w:ascii="Arial" w:hAnsi="Arial" w:cs="Arial"/>
          <w:sz w:val="24"/>
          <w:szCs w:val="24"/>
        </w:rPr>
        <w:t>Para el año 2010</w:t>
      </w:r>
      <w:r>
        <w:rPr>
          <w:rFonts w:ascii="Arial" w:hAnsi="Arial" w:cs="Arial"/>
          <w:sz w:val="24"/>
          <w:szCs w:val="24"/>
        </w:rPr>
        <w:t>,</w:t>
      </w:r>
      <w:r w:rsidRPr="00195D22">
        <w:rPr>
          <w:rFonts w:ascii="Arial" w:hAnsi="Arial" w:cs="Arial"/>
          <w:sz w:val="24"/>
          <w:szCs w:val="24"/>
        </w:rPr>
        <w:t xml:space="preserve"> alrededor del 6,7% de la población no generaba ingreso para su vejez, lo que supondría que</w:t>
      </w:r>
      <w:r>
        <w:rPr>
          <w:rFonts w:ascii="Arial" w:hAnsi="Arial" w:cs="Arial"/>
          <w:sz w:val="24"/>
          <w:szCs w:val="24"/>
        </w:rPr>
        <w:t>,</w:t>
      </w:r>
      <w:r w:rsidRPr="00195D22">
        <w:rPr>
          <w:rFonts w:ascii="Arial" w:hAnsi="Arial" w:cs="Arial"/>
          <w:sz w:val="24"/>
          <w:szCs w:val="24"/>
        </w:rPr>
        <w:t xml:space="preserve"> a futuro</w:t>
      </w:r>
      <w:r>
        <w:rPr>
          <w:rFonts w:ascii="Arial" w:hAnsi="Arial" w:cs="Arial"/>
          <w:sz w:val="24"/>
          <w:szCs w:val="24"/>
        </w:rPr>
        <w:t>,</w:t>
      </w:r>
      <w:r w:rsidRPr="00195D22">
        <w:rPr>
          <w:rFonts w:ascii="Arial" w:hAnsi="Arial" w:cs="Arial"/>
          <w:sz w:val="24"/>
          <w:szCs w:val="24"/>
        </w:rPr>
        <w:t xml:space="preserve"> la responsabilidad del sustento quedaría en manos de sus familiares</w:t>
      </w:r>
      <w:r>
        <w:rPr>
          <w:rFonts w:ascii="Arial" w:hAnsi="Arial" w:cs="Arial"/>
          <w:sz w:val="24"/>
          <w:szCs w:val="24"/>
        </w:rPr>
        <w:t>,</w:t>
      </w:r>
      <w:r w:rsidRPr="00195D22">
        <w:rPr>
          <w:rFonts w:ascii="Arial" w:hAnsi="Arial" w:cs="Arial"/>
          <w:sz w:val="24"/>
          <w:szCs w:val="24"/>
        </w:rPr>
        <w:t xml:space="preserve"> o este grupo poblacional estaría destinado a vivir en la pobreza. Según información del DANE</w:t>
      </w:r>
      <w:r>
        <w:rPr>
          <w:rFonts w:ascii="Arial" w:hAnsi="Arial" w:cs="Arial"/>
          <w:sz w:val="24"/>
          <w:szCs w:val="24"/>
        </w:rPr>
        <w:t>,</w:t>
      </w:r>
      <w:r w:rsidRPr="00195D22">
        <w:rPr>
          <w:rFonts w:ascii="Arial" w:hAnsi="Arial" w:cs="Arial"/>
          <w:sz w:val="24"/>
          <w:szCs w:val="24"/>
        </w:rPr>
        <w:t xml:space="preserve"> Colombia para el año 2010 tenía 4.472.680 personas mayores de 60 años, </w:t>
      </w:r>
      <w:r>
        <w:rPr>
          <w:rFonts w:ascii="Arial" w:hAnsi="Arial" w:cs="Arial"/>
          <w:sz w:val="24"/>
          <w:szCs w:val="24"/>
        </w:rPr>
        <w:t xml:space="preserve">de las cuales </w:t>
      </w:r>
      <w:r w:rsidRPr="00195D22">
        <w:rPr>
          <w:rFonts w:ascii="Arial" w:hAnsi="Arial" w:cs="Arial"/>
          <w:sz w:val="24"/>
          <w:szCs w:val="24"/>
        </w:rPr>
        <w:t xml:space="preserve">cerca de 3 millones de adultos mayores </w:t>
      </w:r>
      <w:r>
        <w:rPr>
          <w:rFonts w:ascii="Arial" w:hAnsi="Arial" w:cs="Arial"/>
          <w:sz w:val="24"/>
          <w:szCs w:val="24"/>
        </w:rPr>
        <w:t xml:space="preserve">no recibían algún tipo de </w:t>
      </w:r>
      <w:r w:rsidRPr="00195D22">
        <w:rPr>
          <w:rFonts w:ascii="Arial" w:hAnsi="Arial" w:cs="Arial"/>
          <w:sz w:val="24"/>
          <w:szCs w:val="24"/>
        </w:rPr>
        <w:t>pensión</w:t>
      </w:r>
      <w:r w:rsidRPr="00195D22">
        <w:rPr>
          <w:rStyle w:val="Refdenotaalpie"/>
          <w:rFonts w:ascii="Arial" w:hAnsi="Arial" w:cs="Arial"/>
          <w:sz w:val="24"/>
          <w:szCs w:val="24"/>
        </w:rPr>
        <w:footnoteReference w:id="1"/>
      </w:r>
      <w:r w:rsidRPr="00195D22">
        <w:rPr>
          <w:rFonts w:ascii="Arial" w:hAnsi="Arial" w:cs="Arial"/>
          <w:sz w:val="24"/>
          <w:szCs w:val="24"/>
        </w:rPr>
        <w:t>. Agregado a esto, cuando revisamos el porcentaje de personas que actualmente están cotizando, encontramos que de los 22 millones de trabajadores solamente 7.7 millones cotizan o ahorran activamente en el Sistema General de Pensiones</w:t>
      </w:r>
      <w:r w:rsidRPr="00195D22">
        <w:rPr>
          <w:rStyle w:val="Refdenotaalpie"/>
          <w:rFonts w:ascii="Arial" w:hAnsi="Arial" w:cs="Arial"/>
          <w:sz w:val="24"/>
          <w:szCs w:val="24"/>
        </w:rPr>
        <w:footnoteReference w:id="2"/>
      </w:r>
      <w:r w:rsidRPr="00195D22">
        <w:rPr>
          <w:rFonts w:ascii="Arial" w:hAnsi="Arial" w:cs="Arial"/>
          <w:sz w:val="24"/>
          <w:szCs w:val="24"/>
        </w:rPr>
        <w:t>.</w:t>
      </w:r>
      <w:r>
        <w:rPr>
          <w:rFonts w:ascii="Arial" w:hAnsi="Arial" w:cs="Arial"/>
          <w:sz w:val="24"/>
          <w:szCs w:val="24"/>
        </w:rPr>
        <w:t xml:space="preserve">   </w:t>
      </w:r>
      <w:r w:rsidRPr="00195D22">
        <w:rPr>
          <w:rFonts w:ascii="Arial" w:hAnsi="Arial" w:cs="Arial"/>
          <w:sz w:val="24"/>
          <w:szCs w:val="24"/>
        </w:rPr>
        <w:t xml:space="preserve"> </w:t>
      </w:r>
    </w:p>
    <w:p w14:paraId="36108D0B" w14:textId="77777777" w:rsidR="00195746" w:rsidRDefault="005B1BC6" w:rsidP="0001406F">
      <w:pPr>
        <w:jc w:val="both"/>
        <w:rPr>
          <w:rFonts w:ascii="Arial" w:hAnsi="Arial" w:cs="Arial"/>
          <w:sz w:val="24"/>
          <w:szCs w:val="24"/>
        </w:rPr>
      </w:pPr>
      <w:r>
        <w:rPr>
          <w:rFonts w:ascii="Arial" w:hAnsi="Arial" w:cs="Arial"/>
          <w:sz w:val="24"/>
          <w:szCs w:val="24"/>
        </w:rPr>
        <w:t xml:space="preserve">Un segundo reto </w:t>
      </w:r>
      <w:r w:rsidRPr="00195D22">
        <w:rPr>
          <w:rFonts w:ascii="Arial" w:hAnsi="Arial" w:cs="Arial"/>
          <w:sz w:val="24"/>
          <w:szCs w:val="24"/>
        </w:rPr>
        <w:t xml:space="preserve">está </w:t>
      </w:r>
      <w:r>
        <w:rPr>
          <w:rFonts w:ascii="Arial" w:hAnsi="Arial" w:cs="Arial"/>
          <w:sz w:val="24"/>
          <w:szCs w:val="24"/>
        </w:rPr>
        <w:t xml:space="preserve">precisamente </w:t>
      </w:r>
      <w:r w:rsidRPr="00195D22">
        <w:rPr>
          <w:rFonts w:ascii="Arial" w:hAnsi="Arial" w:cs="Arial"/>
          <w:sz w:val="24"/>
          <w:szCs w:val="24"/>
        </w:rPr>
        <w:t>relacionad</w:t>
      </w:r>
      <w:r>
        <w:rPr>
          <w:rFonts w:ascii="Arial" w:hAnsi="Arial" w:cs="Arial"/>
          <w:sz w:val="24"/>
          <w:szCs w:val="24"/>
        </w:rPr>
        <w:t>o</w:t>
      </w:r>
      <w:r w:rsidRPr="00195D22">
        <w:rPr>
          <w:rFonts w:ascii="Arial" w:hAnsi="Arial" w:cs="Arial"/>
          <w:sz w:val="24"/>
          <w:szCs w:val="24"/>
        </w:rPr>
        <w:t xml:space="preserve"> con la informalidad que afronta hoy el mercado laboral colombiano. </w:t>
      </w:r>
      <w:r>
        <w:rPr>
          <w:rFonts w:ascii="Arial" w:hAnsi="Arial" w:cs="Arial"/>
          <w:sz w:val="24"/>
          <w:szCs w:val="24"/>
        </w:rPr>
        <w:t xml:space="preserve">Las personas, y sobre todo los jóvenes, que se encuentran en la informalidad son los que más tendencia muestran a no aportar para pensión. </w:t>
      </w:r>
    </w:p>
    <w:p w14:paraId="33FFA9B3" w14:textId="77777777" w:rsidR="00195746" w:rsidRDefault="00BE3EC6" w:rsidP="0001406F">
      <w:pPr>
        <w:jc w:val="both"/>
        <w:rPr>
          <w:rFonts w:ascii="Arial" w:hAnsi="Arial" w:cs="Arial"/>
          <w:sz w:val="24"/>
          <w:szCs w:val="24"/>
        </w:rPr>
      </w:pPr>
    </w:p>
    <w:p w14:paraId="721E1589" w14:textId="77777777" w:rsidR="00195746" w:rsidRDefault="00BE3EC6" w:rsidP="0001406F">
      <w:pPr>
        <w:jc w:val="both"/>
        <w:rPr>
          <w:rFonts w:ascii="Arial" w:hAnsi="Arial" w:cs="Arial"/>
          <w:sz w:val="24"/>
          <w:szCs w:val="24"/>
        </w:rPr>
      </w:pPr>
    </w:p>
    <w:p w14:paraId="072D1CFD" w14:textId="77777777" w:rsidR="00195746" w:rsidRDefault="00BE3EC6" w:rsidP="0001406F">
      <w:pPr>
        <w:jc w:val="both"/>
        <w:rPr>
          <w:rFonts w:ascii="Arial" w:hAnsi="Arial" w:cs="Arial"/>
          <w:sz w:val="24"/>
          <w:szCs w:val="24"/>
        </w:rPr>
      </w:pPr>
    </w:p>
    <w:p w14:paraId="68BDBEE5" w14:textId="77777777" w:rsidR="00195746" w:rsidRDefault="00BE3EC6" w:rsidP="0001406F">
      <w:pPr>
        <w:jc w:val="both"/>
        <w:rPr>
          <w:rFonts w:ascii="Arial" w:hAnsi="Arial" w:cs="Arial"/>
          <w:sz w:val="24"/>
          <w:szCs w:val="24"/>
        </w:rPr>
      </w:pPr>
    </w:p>
    <w:p w14:paraId="52513EBE" w14:textId="77777777" w:rsidR="00195746" w:rsidRDefault="00BE3EC6" w:rsidP="0001406F">
      <w:pPr>
        <w:jc w:val="both"/>
        <w:rPr>
          <w:rFonts w:ascii="Arial" w:hAnsi="Arial" w:cs="Arial"/>
          <w:sz w:val="24"/>
          <w:szCs w:val="24"/>
        </w:rPr>
      </w:pPr>
    </w:p>
    <w:p w14:paraId="11E0D9EA" w14:textId="77777777" w:rsidR="00AA20D6" w:rsidRPr="00195D22" w:rsidRDefault="00BE3EC6" w:rsidP="0001406F">
      <w:pPr>
        <w:jc w:val="both"/>
        <w:rPr>
          <w:rFonts w:ascii="Arial" w:hAnsi="Arial" w:cs="Arial"/>
          <w:sz w:val="24"/>
          <w:szCs w:val="24"/>
        </w:rPr>
      </w:pPr>
    </w:p>
    <w:p w14:paraId="7A14A625" w14:textId="77777777" w:rsidR="00AA20D6" w:rsidRPr="00195D22" w:rsidRDefault="005B1BC6" w:rsidP="0001406F">
      <w:pPr>
        <w:jc w:val="both"/>
        <w:rPr>
          <w:rFonts w:ascii="Arial" w:hAnsi="Arial" w:cs="Arial"/>
          <w:b/>
          <w:sz w:val="24"/>
          <w:szCs w:val="24"/>
        </w:rPr>
      </w:pPr>
      <w:r w:rsidRPr="00195D22">
        <w:rPr>
          <w:rFonts w:ascii="Arial" w:hAnsi="Arial" w:cs="Arial"/>
          <w:b/>
          <w:sz w:val="24"/>
          <w:szCs w:val="24"/>
        </w:rPr>
        <w:t>Gráfico N° 3.</w:t>
      </w:r>
    </w:p>
    <w:p w14:paraId="0536C5DE" w14:textId="77777777" w:rsidR="00AA20D6" w:rsidRPr="00195D22" w:rsidRDefault="005B1BC6" w:rsidP="00AA20D6">
      <w:pPr>
        <w:jc w:val="center"/>
        <w:rPr>
          <w:rFonts w:ascii="Arial" w:hAnsi="Arial" w:cs="Arial"/>
          <w:sz w:val="24"/>
          <w:szCs w:val="24"/>
        </w:rPr>
      </w:pPr>
      <w:r w:rsidRPr="00195D22">
        <w:rPr>
          <w:rFonts w:ascii="Arial" w:hAnsi="Arial" w:cs="Arial"/>
          <w:noProof/>
          <w:sz w:val="24"/>
          <w:szCs w:val="24"/>
          <w:lang w:eastAsia="es-CO"/>
        </w:rPr>
        <w:drawing>
          <wp:inline distT="0" distB="0" distL="0" distR="0" wp14:anchorId="3788DD1E" wp14:editId="1897A99C">
            <wp:extent cx="4695825" cy="28249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4697594" cy="2826004"/>
                    </a:xfrm>
                    <a:prstGeom prst="rect">
                      <a:avLst/>
                    </a:prstGeom>
                    <a:noFill/>
                    <a:ln w="9525">
                      <a:noFill/>
                      <a:miter lim="800000"/>
                      <a:headEnd/>
                      <a:tailEnd/>
                    </a:ln>
                  </pic:spPr>
                </pic:pic>
              </a:graphicData>
            </a:graphic>
          </wp:inline>
        </w:drawing>
      </w:r>
    </w:p>
    <w:p w14:paraId="215182D5" w14:textId="77777777" w:rsidR="00AA20D6" w:rsidRPr="00195D22" w:rsidRDefault="005B1BC6" w:rsidP="0001406F">
      <w:pPr>
        <w:jc w:val="both"/>
        <w:rPr>
          <w:rFonts w:ascii="Arial" w:hAnsi="Arial" w:cs="Arial"/>
          <w:sz w:val="24"/>
          <w:szCs w:val="24"/>
        </w:rPr>
      </w:pPr>
      <w:r w:rsidRPr="00195D22">
        <w:rPr>
          <w:rFonts w:ascii="Arial" w:hAnsi="Arial" w:cs="Arial"/>
          <w:sz w:val="24"/>
          <w:szCs w:val="24"/>
        </w:rPr>
        <w:t>La tasa de informalidad por ingresos laborales mínimos según información del DANE</w:t>
      </w:r>
      <w:r w:rsidRPr="00195D22">
        <w:rPr>
          <w:rStyle w:val="Refdenotaalpie"/>
          <w:rFonts w:ascii="Arial" w:hAnsi="Arial" w:cs="Arial"/>
          <w:sz w:val="24"/>
          <w:szCs w:val="24"/>
        </w:rPr>
        <w:footnoteReference w:id="3"/>
      </w:r>
      <w:r w:rsidRPr="00195D22">
        <w:rPr>
          <w:rFonts w:ascii="Arial" w:hAnsi="Arial" w:cs="Arial"/>
          <w:sz w:val="24"/>
          <w:szCs w:val="24"/>
        </w:rPr>
        <w:t xml:space="preserve"> señala que los trabajadores </w:t>
      </w:r>
      <w:r>
        <w:rPr>
          <w:rFonts w:ascii="Arial" w:hAnsi="Arial" w:cs="Arial"/>
          <w:sz w:val="24"/>
          <w:szCs w:val="24"/>
        </w:rPr>
        <w:t xml:space="preserve">informales </w:t>
      </w:r>
      <w:r w:rsidRPr="00195D22">
        <w:rPr>
          <w:rFonts w:ascii="Arial" w:hAnsi="Arial" w:cs="Arial"/>
          <w:sz w:val="24"/>
          <w:szCs w:val="24"/>
        </w:rPr>
        <w:t xml:space="preserve">con ingresos más bajos son los que </w:t>
      </w:r>
      <w:r>
        <w:rPr>
          <w:rFonts w:ascii="Arial" w:hAnsi="Arial" w:cs="Arial"/>
          <w:sz w:val="24"/>
          <w:szCs w:val="24"/>
        </w:rPr>
        <w:t xml:space="preserve">menos participan en la afiliación al sistema de seguridad social. El </w:t>
      </w:r>
      <w:r w:rsidRPr="00195D22">
        <w:rPr>
          <w:rFonts w:ascii="Arial" w:hAnsi="Arial" w:cs="Arial"/>
          <w:sz w:val="24"/>
          <w:szCs w:val="24"/>
        </w:rPr>
        <w:t>92,1%</w:t>
      </w:r>
      <w:r>
        <w:rPr>
          <w:rFonts w:ascii="Arial" w:hAnsi="Arial" w:cs="Arial"/>
          <w:sz w:val="24"/>
          <w:szCs w:val="24"/>
        </w:rPr>
        <w:t xml:space="preserve"> de l</w:t>
      </w:r>
      <w:r w:rsidRPr="00195D22">
        <w:rPr>
          <w:rFonts w:ascii="Arial" w:hAnsi="Arial" w:cs="Arial"/>
          <w:sz w:val="24"/>
          <w:szCs w:val="24"/>
        </w:rPr>
        <w:t xml:space="preserve">os trabajadores </w:t>
      </w:r>
      <w:r>
        <w:rPr>
          <w:rFonts w:ascii="Arial" w:hAnsi="Arial" w:cs="Arial"/>
          <w:sz w:val="24"/>
          <w:szCs w:val="24"/>
        </w:rPr>
        <w:t xml:space="preserve">informales </w:t>
      </w:r>
      <w:r w:rsidRPr="00195D22">
        <w:rPr>
          <w:rFonts w:ascii="Arial" w:hAnsi="Arial" w:cs="Arial"/>
          <w:sz w:val="24"/>
          <w:szCs w:val="24"/>
        </w:rPr>
        <w:t xml:space="preserve">que reciben hasta 0,5 SMMLV </w:t>
      </w:r>
      <w:r>
        <w:rPr>
          <w:rFonts w:ascii="Arial" w:hAnsi="Arial" w:cs="Arial"/>
          <w:sz w:val="24"/>
          <w:szCs w:val="24"/>
        </w:rPr>
        <w:t xml:space="preserve">no se encuentran afiliados a seguridad social en </w:t>
      </w:r>
      <w:r w:rsidRPr="00195D22">
        <w:rPr>
          <w:rFonts w:ascii="Arial" w:hAnsi="Arial" w:cs="Arial"/>
          <w:sz w:val="24"/>
          <w:szCs w:val="24"/>
        </w:rPr>
        <w:t>salud y pensión</w:t>
      </w:r>
      <w:r>
        <w:rPr>
          <w:rFonts w:ascii="Arial" w:hAnsi="Arial" w:cs="Arial"/>
          <w:sz w:val="24"/>
          <w:szCs w:val="24"/>
        </w:rPr>
        <w:t xml:space="preserve">, y de los trabajadores informales </w:t>
      </w:r>
      <w:r w:rsidRPr="00195D22">
        <w:rPr>
          <w:rFonts w:ascii="Arial" w:hAnsi="Arial" w:cs="Arial"/>
          <w:sz w:val="24"/>
          <w:szCs w:val="24"/>
        </w:rPr>
        <w:t>que reciben entre 0,5 a 1,0</w:t>
      </w:r>
      <w:r>
        <w:rPr>
          <w:rFonts w:ascii="Arial" w:hAnsi="Arial" w:cs="Arial"/>
          <w:sz w:val="24"/>
          <w:szCs w:val="24"/>
        </w:rPr>
        <w:t xml:space="preserve"> </w:t>
      </w:r>
      <w:r w:rsidRPr="00195D22">
        <w:rPr>
          <w:rFonts w:ascii="Arial" w:hAnsi="Arial" w:cs="Arial"/>
          <w:sz w:val="24"/>
          <w:szCs w:val="24"/>
        </w:rPr>
        <w:t>SMMLV el 60,6%</w:t>
      </w:r>
      <w:r>
        <w:rPr>
          <w:rFonts w:ascii="Arial" w:hAnsi="Arial" w:cs="Arial"/>
          <w:sz w:val="24"/>
          <w:szCs w:val="24"/>
        </w:rPr>
        <w:t xml:space="preserve"> no se encuentra afiliado a seguridad social en salud y pensión.</w:t>
      </w:r>
    </w:p>
    <w:p w14:paraId="4F14ED29" w14:textId="77777777" w:rsidR="00AA20D6" w:rsidRDefault="005B1BC6" w:rsidP="0001406F">
      <w:pPr>
        <w:jc w:val="both"/>
        <w:rPr>
          <w:rFonts w:ascii="Arial" w:hAnsi="Arial" w:cs="Arial"/>
          <w:sz w:val="24"/>
          <w:szCs w:val="24"/>
        </w:rPr>
      </w:pPr>
      <w:r>
        <w:rPr>
          <w:rFonts w:ascii="Arial" w:hAnsi="Arial" w:cs="Arial"/>
          <w:sz w:val="24"/>
          <w:szCs w:val="24"/>
        </w:rPr>
        <w:t xml:space="preserve">Adicionalmente otro factor que determina la cobertura previsional es el desempleo que afecta principalmente a los jóvenes, llegando al 18% </w:t>
      </w:r>
      <w:r w:rsidRPr="00BB12A4">
        <w:rPr>
          <w:rFonts w:ascii="Arial" w:hAnsi="Arial" w:cs="Arial"/>
          <w:sz w:val="24"/>
          <w:szCs w:val="24"/>
        </w:rPr>
        <w:t>para el trimestre móvil de enero-marzo de 2014</w:t>
      </w:r>
      <w:r>
        <w:rPr>
          <w:rFonts w:ascii="Arial" w:hAnsi="Arial" w:cs="Arial"/>
          <w:sz w:val="24"/>
          <w:szCs w:val="24"/>
        </w:rPr>
        <w:t xml:space="preserve">, según el DANE. </w:t>
      </w:r>
    </w:p>
    <w:p w14:paraId="70DB182E" w14:textId="77777777" w:rsidR="00AA20D6" w:rsidRDefault="005B1BC6" w:rsidP="0001406F">
      <w:pPr>
        <w:jc w:val="both"/>
        <w:rPr>
          <w:rFonts w:ascii="Arial" w:hAnsi="Arial" w:cs="Arial"/>
          <w:sz w:val="24"/>
          <w:szCs w:val="24"/>
        </w:rPr>
      </w:pPr>
      <w:r w:rsidRPr="00195D22">
        <w:rPr>
          <w:rFonts w:ascii="Arial" w:hAnsi="Arial" w:cs="Arial"/>
          <w:sz w:val="24"/>
          <w:szCs w:val="24"/>
        </w:rPr>
        <w:t>Las fallas estructurales en el mercado laboral como la informalidad, la baja cobertura en el número de personas que cotizan al sistema de pensión, la pérdida del bono</w:t>
      </w:r>
      <w:r>
        <w:rPr>
          <w:rFonts w:ascii="Arial" w:hAnsi="Arial" w:cs="Arial"/>
          <w:sz w:val="24"/>
          <w:szCs w:val="24"/>
        </w:rPr>
        <w:t xml:space="preserve"> </w:t>
      </w:r>
      <w:r w:rsidRPr="00195D22">
        <w:rPr>
          <w:rFonts w:ascii="Arial" w:hAnsi="Arial" w:cs="Arial"/>
          <w:sz w:val="24"/>
          <w:szCs w:val="24"/>
        </w:rPr>
        <w:t xml:space="preserve">demográfico, tendrán consecuencias sociales y fiscales en el país. De no tomarse medidas al respecto, la pobreza podría </w:t>
      </w:r>
      <w:r>
        <w:rPr>
          <w:rFonts w:ascii="Arial" w:hAnsi="Arial" w:cs="Arial"/>
          <w:sz w:val="24"/>
          <w:szCs w:val="24"/>
        </w:rPr>
        <w:t>profundizarse</w:t>
      </w:r>
      <w:r w:rsidRPr="00195D22">
        <w:rPr>
          <w:rFonts w:ascii="Arial" w:hAnsi="Arial" w:cs="Arial"/>
          <w:sz w:val="24"/>
          <w:szCs w:val="24"/>
        </w:rPr>
        <w:t xml:space="preserve"> a causa de las personas que lleg</w:t>
      </w:r>
      <w:r>
        <w:rPr>
          <w:rFonts w:ascii="Arial" w:hAnsi="Arial" w:cs="Arial"/>
          <w:sz w:val="24"/>
          <w:szCs w:val="24"/>
        </w:rPr>
        <w:t>an</w:t>
      </w:r>
      <w:r w:rsidRPr="00195D22">
        <w:rPr>
          <w:rFonts w:ascii="Arial" w:hAnsi="Arial" w:cs="Arial"/>
          <w:sz w:val="24"/>
          <w:szCs w:val="24"/>
        </w:rPr>
        <w:t xml:space="preserve"> a la vejez sin un ingreso mínimo que le </w:t>
      </w:r>
      <w:r>
        <w:rPr>
          <w:rFonts w:ascii="Arial" w:hAnsi="Arial" w:cs="Arial"/>
          <w:sz w:val="24"/>
          <w:szCs w:val="24"/>
        </w:rPr>
        <w:t xml:space="preserve">permita contar con </w:t>
      </w:r>
      <w:r w:rsidRPr="00195D22">
        <w:rPr>
          <w:rFonts w:ascii="Arial" w:hAnsi="Arial" w:cs="Arial"/>
          <w:sz w:val="24"/>
          <w:szCs w:val="24"/>
        </w:rPr>
        <w:t>las garantías</w:t>
      </w:r>
      <w:r>
        <w:rPr>
          <w:rFonts w:ascii="Arial" w:hAnsi="Arial" w:cs="Arial"/>
          <w:sz w:val="24"/>
          <w:szCs w:val="24"/>
        </w:rPr>
        <w:t xml:space="preserve"> para una vida digna</w:t>
      </w:r>
      <w:r w:rsidRPr="00195D22">
        <w:rPr>
          <w:rFonts w:ascii="Arial" w:hAnsi="Arial" w:cs="Arial"/>
          <w:sz w:val="24"/>
          <w:szCs w:val="24"/>
        </w:rPr>
        <w:t xml:space="preserve">, o </w:t>
      </w:r>
      <w:r>
        <w:rPr>
          <w:rFonts w:ascii="Arial" w:hAnsi="Arial" w:cs="Arial"/>
          <w:sz w:val="24"/>
          <w:szCs w:val="24"/>
        </w:rPr>
        <w:t xml:space="preserve">llevará a </w:t>
      </w:r>
      <w:r w:rsidRPr="00195D22">
        <w:rPr>
          <w:rFonts w:ascii="Arial" w:hAnsi="Arial" w:cs="Arial"/>
          <w:sz w:val="24"/>
          <w:szCs w:val="24"/>
        </w:rPr>
        <w:t xml:space="preserve">que el ingreso de sus familias disminuya </w:t>
      </w:r>
      <w:r w:rsidRPr="00195D22">
        <w:rPr>
          <w:rFonts w:ascii="Arial" w:hAnsi="Arial" w:cs="Arial"/>
          <w:sz w:val="24"/>
          <w:szCs w:val="24"/>
        </w:rPr>
        <w:lastRenderedPageBreak/>
        <w:t xml:space="preserve">en caso </w:t>
      </w:r>
      <w:r>
        <w:rPr>
          <w:rFonts w:ascii="Arial" w:hAnsi="Arial" w:cs="Arial"/>
          <w:sz w:val="24"/>
          <w:szCs w:val="24"/>
        </w:rPr>
        <w:t xml:space="preserve">que </w:t>
      </w:r>
      <w:r w:rsidRPr="00195D22">
        <w:rPr>
          <w:rFonts w:ascii="Arial" w:hAnsi="Arial" w:cs="Arial"/>
          <w:sz w:val="24"/>
          <w:szCs w:val="24"/>
        </w:rPr>
        <w:t>s</w:t>
      </w:r>
      <w:r>
        <w:rPr>
          <w:rFonts w:ascii="Arial" w:hAnsi="Arial" w:cs="Arial"/>
          <w:sz w:val="24"/>
          <w:szCs w:val="24"/>
        </w:rPr>
        <w:t>ea</w:t>
      </w:r>
      <w:r w:rsidRPr="00195D22">
        <w:rPr>
          <w:rFonts w:ascii="Arial" w:hAnsi="Arial" w:cs="Arial"/>
          <w:sz w:val="24"/>
          <w:szCs w:val="24"/>
        </w:rPr>
        <w:t>n ellas las que asumen la responsabilidad del sustento del adulto mayor.</w:t>
      </w:r>
      <w:r>
        <w:rPr>
          <w:rFonts w:ascii="Arial" w:hAnsi="Arial" w:cs="Arial"/>
          <w:sz w:val="24"/>
          <w:szCs w:val="24"/>
        </w:rPr>
        <w:t xml:space="preserve"> </w:t>
      </w:r>
    </w:p>
    <w:p w14:paraId="203B9832" w14:textId="77777777" w:rsidR="00AA20D6" w:rsidRDefault="005B1BC6" w:rsidP="0001406F">
      <w:pPr>
        <w:jc w:val="both"/>
        <w:rPr>
          <w:rFonts w:ascii="Arial" w:hAnsi="Arial" w:cs="Arial"/>
          <w:sz w:val="24"/>
          <w:szCs w:val="24"/>
        </w:rPr>
      </w:pPr>
      <w:r>
        <w:rPr>
          <w:rFonts w:ascii="Arial" w:hAnsi="Arial" w:cs="Arial"/>
          <w:sz w:val="24"/>
          <w:szCs w:val="24"/>
        </w:rPr>
        <w:t>Adicionalmente, las mujeres son el grupo poblacional que puede llegar a ser el más afectado, por ser ellas</w:t>
      </w:r>
      <w:r w:rsidRPr="00195D22">
        <w:rPr>
          <w:rFonts w:ascii="Arial" w:hAnsi="Arial" w:cs="Arial"/>
          <w:sz w:val="24"/>
          <w:szCs w:val="24"/>
        </w:rPr>
        <w:t xml:space="preserve"> </w:t>
      </w:r>
      <w:r>
        <w:rPr>
          <w:rFonts w:ascii="Arial" w:hAnsi="Arial" w:cs="Arial"/>
          <w:sz w:val="24"/>
          <w:szCs w:val="24"/>
        </w:rPr>
        <w:t>quienes menos participación tienen en el mercado laboral, presentan mayor informalidad y son quienes, en la mayoría de casos, dedican su tiempo al cuidado de los adultos mayores cuando son los familiares quienes se hacen cargo de ellos.</w:t>
      </w:r>
    </w:p>
    <w:p w14:paraId="294A76D4" w14:textId="77777777" w:rsidR="00AA20D6" w:rsidRPr="00195D22" w:rsidRDefault="005B1BC6" w:rsidP="0001406F">
      <w:pPr>
        <w:jc w:val="both"/>
        <w:rPr>
          <w:rFonts w:ascii="Arial" w:hAnsi="Arial" w:cs="Arial"/>
          <w:sz w:val="24"/>
          <w:szCs w:val="24"/>
        </w:rPr>
      </w:pPr>
      <w:r w:rsidRPr="00195D22">
        <w:rPr>
          <w:rFonts w:ascii="Arial" w:hAnsi="Arial" w:cs="Arial"/>
          <w:sz w:val="24"/>
          <w:szCs w:val="24"/>
        </w:rPr>
        <w:t xml:space="preserve">Por consiguiente, este proyecto de ley </w:t>
      </w:r>
      <w:r>
        <w:rPr>
          <w:rFonts w:ascii="Arial" w:hAnsi="Arial" w:cs="Arial"/>
          <w:sz w:val="24"/>
          <w:szCs w:val="24"/>
        </w:rPr>
        <w:t xml:space="preserve">propone </w:t>
      </w:r>
      <w:r w:rsidRPr="00195D22">
        <w:rPr>
          <w:rFonts w:ascii="Arial" w:hAnsi="Arial" w:cs="Arial"/>
          <w:sz w:val="24"/>
          <w:szCs w:val="24"/>
        </w:rPr>
        <w:t xml:space="preserve">contar con un Fondo Especial de </w:t>
      </w:r>
      <w:r>
        <w:rPr>
          <w:rFonts w:ascii="Arial" w:hAnsi="Arial" w:cs="Arial"/>
          <w:sz w:val="24"/>
          <w:szCs w:val="24"/>
        </w:rPr>
        <w:t>Ingreso Mínimo</w:t>
      </w:r>
      <w:r w:rsidRPr="00195D22">
        <w:rPr>
          <w:rFonts w:ascii="Arial" w:hAnsi="Arial" w:cs="Arial"/>
          <w:sz w:val="24"/>
          <w:szCs w:val="24"/>
        </w:rPr>
        <w:t xml:space="preserve"> para que los menores que nazcan bajo la protección de una familia que se encuentre afiliada al SISBEN</w:t>
      </w:r>
      <w:r>
        <w:rPr>
          <w:rFonts w:ascii="Arial" w:hAnsi="Arial" w:cs="Arial"/>
          <w:sz w:val="24"/>
          <w:szCs w:val="24"/>
        </w:rPr>
        <w:t>,</w:t>
      </w:r>
      <w:r w:rsidRPr="00195D22">
        <w:rPr>
          <w:rFonts w:ascii="Arial" w:hAnsi="Arial" w:cs="Arial"/>
          <w:sz w:val="24"/>
          <w:szCs w:val="24"/>
        </w:rPr>
        <w:t xml:space="preserve"> en los niveles I</w:t>
      </w:r>
      <w:r>
        <w:rPr>
          <w:rFonts w:ascii="Arial" w:hAnsi="Arial" w:cs="Arial"/>
          <w:sz w:val="24"/>
          <w:szCs w:val="24"/>
        </w:rPr>
        <w:t xml:space="preserve"> y</w:t>
      </w:r>
      <w:r w:rsidRPr="00195D22">
        <w:rPr>
          <w:rFonts w:ascii="Arial" w:hAnsi="Arial" w:cs="Arial"/>
          <w:sz w:val="24"/>
          <w:szCs w:val="24"/>
        </w:rPr>
        <w:t xml:space="preserve"> II</w:t>
      </w:r>
      <w:r>
        <w:rPr>
          <w:rFonts w:ascii="Arial" w:hAnsi="Arial" w:cs="Arial"/>
          <w:sz w:val="24"/>
          <w:szCs w:val="24"/>
        </w:rPr>
        <w:t>,</w:t>
      </w:r>
      <w:r w:rsidRPr="00195D22">
        <w:rPr>
          <w:rFonts w:ascii="Arial" w:hAnsi="Arial" w:cs="Arial"/>
          <w:sz w:val="24"/>
          <w:szCs w:val="24"/>
        </w:rPr>
        <w:t xml:space="preserve"> se les pueda garantizar el acceso a </w:t>
      </w:r>
      <w:r>
        <w:rPr>
          <w:rFonts w:ascii="Arial" w:hAnsi="Arial" w:cs="Arial"/>
          <w:sz w:val="24"/>
          <w:szCs w:val="24"/>
        </w:rPr>
        <w:t>un ingreso</w:t>
      </w:r>
      <w:r w:rsidRPr="00195D22">
        <w:rPr>
          <w:rFonts w:ascii="Arial" w:hAnsi="Arial" w:cs="Arial"/>
          <w:sz w:val="24"/>
          <w:szCs w:val="24"/>
        </w:rPr>
        <w:t xml:space="preserve"> mínim</w:t>
      </w:r>
      <w:r>
        <w:rPr>
          <w:rFonts w:ascii="Arial" w:hAnsi="Arial" w:cs="Arial"/>
          <w:sz w:val="24"/>
          <w:szCs w:val="24"/>
        </w:rPr>
        <w:t>o</w:t>
      </w:r>
      <w:r w:rsidRPr="00195D22">
        <w:rPr>
          <w:rFonts w:ascii="Arial" w:hAnsi="Arial" w:cs="Arial"/>
          <w:sz w:val="24"/>
          <w:szCs w:val="24"/>
        </w:rPr>
        <w:t xml:space="preserve"> cuando lleguen a la edad requerida</w:t>
      </w:r>
      <w:r>
        <w:rPr>
          <w:rFonts w:ascii="Arial" w:hAnsi="Arial" w:cs="Arial"/>
          <w:sz w:val="24"/>
          <w:szCs w:val="24"/>
        </w:rPr>
        <w:t xml:space="preserve"> para recibir una pensión de vejez</w:t>
      </w:r>
      <w:r w:rsidRPr="00195D22">
        <w:rPr>
          <w:rFonts w:ascii="Arial" w:hAnsi="Arial" w:cs="Arial"/>
          <w:sz w:val="24"/>
          <w:szCs w:val="24"/>
        </w:rPr>
        <w:t>.</w:t>
      </w:r>
      <w:r>
        <w:rPr>
          <w:rFonts w:ascii="Arial" w:hAnsi="Arial" w:cs="Arial"/>
          <w:sz w:val="24"/>
          <w:szCs w:val="24"/>
        </w:rPr>
        <w:t xml:space="preserve"> </w:t>
      </w:r>
      <w:r w:rsidRPr="00195D22">
        <w:rPr>
          <w:rFonts w:ascii="Arial" w:hAnsi="Arial" w:cs="Arial"/>
          <w:sz w:val="24"/>
          <w:szCs w:val="24"/>
        </w:rPr>
        <w:t xml:space="preserve"> </w:t>
      </w:r>
    </w:p>
    <w:p w14:paraId="28BD737E" w14:textId="77777777" w:rsidR="00AA20D6" w:rsidRDefault="005B1BC6" w:rsidP="00AA20D6">
      <w:pPr>
        <w:jc w:val="both"/>
        <w:rPr>
          <w:rFonts w:ascii="Arial" w:hAnsi="Arial" w:cs="Arial"/>
          <w:sz w:val="24"/>
          <w:szCs w:val="24"/>
        </w:rPr>
      </w:pPr>
      <w:r w:rsidRPr="007A72B7">
        <w:rPr>
          <w:rFonts w:ascii="Arial" w:hAnsi="Arial" w:cs="Arial"/>
          <w:sz w:val="24"/>
          <w:szCs w:val="24"/>
        </w:rPr>
        <w:t xml:space="preserve">Para el </w:t>
      </w:r>
      <w:r>
        <w:rPr>
          <w:rFonts w:ascii="Arial" w:hAnsi="Arial" w:cs="Arial"/>
          <w:sz w:val="24"/>
          <w:szCs w:val="24"/>
        </w:rPr>
        <w:t xml:space="preserve">desarrollo </w:t>
      </w:r>
      <w:r w:rsidRPr="00195D22">
        <w:rPr>
          <w:rFonts w:ascii="Arial" w:hAnsi="Arial" w:cs="Arial"/>
          <w:sz w:val="24"/>
          <w:szCs w:val="24"/>
        </w:rPr>
        <w:t xml:space="preserve">de este </w:t>
      </w:r>
      <w:r>
        <w:rPr>
          <w:rFonts w:ascii="Arial" w:hAnsi="Arial" w:cs="Arial"/>
          <w:sz w:val="24"/>
          <w:szCs w:val="24"/>
        </w:rPr>
        <w:t>f</w:t>
      </w:r>
      <w:r w:rsidRPr="00195D22">
        <w:rPr>
          <w:rFonts w:ascii="Arial" w:hAnsi="Arial" w:cs="Arial"/>
          <w:sz w:val="24"/>
          <w:szCs w:val="24"/>
        </w:rPr>
        <w:t xml:space="preserve">ondo se parte </w:t>
      </w:r>
      <w:r>
        <w:rPr>
          <w:rFonts w:ascii="Arial" w:hAnsi="Arial" w:cs="Arial"/>
          <w:sz w:val="24"/>
          <w:szCs w:val="24"/>
        </w:rPr>
        <w:t xml:space="preserve">de </w:t>
      </w:r>
      <w:r w:rsidRPr="00195D22">
        <w:rPr>
          <w:rFonts w:ascii="Arial" w:hAnsi="Arial" w:cs="Arial"/>
          <w:sz w:val="24"/>
          <w:szCs w:val="24"/>
        </w:rPr>
        <w:t xml:space="preserve">reglas que le han dado a Colombia estabilidad macroeconómica en los últimos años, </w:t>
      </w:r>
      <w:r>
        <w:rPr>
          <w:rFonts w:ascii="Arial" w:hAnsi="Arial" w:cs="Arial"/>
          <w:sz w:val="24"/>
          <w:szCs w:val="24"/>
        </w:rPr>
        <w:t xml:space="preserve">lo que implica </w:t>
      </w:r>
      <w:r w:rsidRPr="00195D22">
        <w:rPr>
          <w:rFonts w:ascii="Arial" w:hAnsi="Arial" w:cs="Arial"/>
          <w:sz w:val="24"/>
          <w:szCs w:val="24"/>
        </w:rPr>
        <w:t>un</w:t>
      </w:r>
      <w:r>
        <w:rPr>
          <w:rFonts w:ascii="Arial" w:hAnsi="Arial" w:cs="Arial"/>
          <w:sz w:val="24"/>
          <w:szCs w:val="24"/>
        </w:rPr>
        <w:t xml:space="preserve"> crecimiento alto y sostenido,</w:t>
      </w:r>
      <w:r w:rsidRPr="00195D22">
        <w:rPr>
          <w:rFonts w:ascii="Arial" w:hAnsi="Arial" w:cs="Arial"/>
          <w:sz w:val="24"/>
          <w:szCs w:val="24"/>
        </w:rPr>
        <w:t xml:space="preserve"> una inflación baja y controlada</w:t>
      </w:r>
      <w:r>
        <w:rPr>
          <w:rFonts w:ascii="Arial" w:hAnsi="Arial" w:cs="Arial"/>
          <w:sz w:val="24"/>
          <w:szCs w:val="24"/>
        </w:rPr>
        <w:t>, el</w:t>
      </w:r>
      <w:r w:rsidRPr="00195D22">
        <w:rPr>
          <w:rFonts w:ascii="Arial" w:hAnsi="Arial" w:cs="Arial"/>
          <w:sz w:val="24"/>
          <w:szCs w:val="24"/>
        </w:rPr>
        <w:t xml:space="preserve"> cumplimient</w:t>
      </w:r>
      <w:r>
        <w:rPr>
          <w:rFonts w:ascii="Arial" w:hAnsi="Arial" w:cs="Arial"/>
          <w:sz w:val="24"/>
          <w:szCs w:val="24"/>
        </w:rPr>
        <w:t>o de la regla fiscal que</w:t>
      </w:r>
      <w:r w:rsidRPr="00195D22">
        <w:rPr>
          <w:rFonts w:ascii="Arial" w:hAnsi="Arial" w:cs="Arial"/>
          <w:sz w:val="24"/>
          <w:szCs w:val="24"/>
        </w:rPr>
        <w:t xml:space="preserve"> </w:t>
      </w:r>
      <w:r>
        <w:rPr>
          <w:rFonts w:ascii="Arial" w:hAnsi="Arial" w:cs="Arial"/>
          <w:sz w:val="24"/>
          <w:szCs w:val="24"/>
        </w:rPr>
        <w:t xml:space="preserve">garantice una </w:t>
      </w:r>
      <w:r w:rsidRPr="00195D22">
        <w:rPr>
          <w:rFonts w:ascii="Arial" w:hAnsi="Arial" w:cs="Arial"/>
          <w:sz w:val="24"/>
          <w:szCs w:val="24"/>
        </w:rPr>
        <w:t>política controlada y responsable y</w:t>
      </w:r>
      <w:r>
        <w:rPr>
          <w:rFonts w:ascii="Arial" w:hAnsi="Arial" w:cs="Arial"/>
          <w:sz w:val="24"/>
          <w:szCs w:val="24"/>
        </w:rPr>
        <w:t>,</w:t>
      </w:r>
      <w:r w:rsidRPr="00195D22">
        <w:rPr>
          <w:rFonts w:ascii="Arial" w:hAnsi="Arial" w:cs="Arial"/>
          <w:sz w:val="24"/>
          <w:szCs w:val="24"/>
        </w:rPr>
        <w:t xml:space="preserve"> por último</w:t>
      </w:r>
      <w:r>
        <w:rPr>
          <w:rFonts w:ascii="Arial" w:hAnsi="Arial" w:cs="Arial"/>
          <w:sz w:val="24"/>
          <w:szCs w:val="24"/>
        </w:rPr>
        <w:t>,</w:t>
      </w:r>
      <w:r w:rsidRPr="00195D22">
        <w:rPr>
          <w:rFonts w:ascii="Arial" w:hAnsi="Arial" w:cs="Arial"/>
          <w:sz w:val="24"/>
          <w:szCs w:val="24"/>
        </w:rPr>
        <w:t xml:space="preserve"> un sistema financiero sólido.</w:t>
      </w:r>
    </w:p>
    <w:p w14:paraId="07045F66" w14:textId="77777777" w:rsidR="00AA20D6" w:rsidRDefault="005B1BC6" w:rsidP="00AA20D6">
      <w:pPr>
        <w:jc w:val="both"/>
        <w:rPr>
          <w:rFonts w:ascii="Arial" w:hAnsi="Arial" w:cs="Arial"/>
          <w:sz w:val="24"/>
          <w:szCs w:val="24"/>
        </w:rPr>
      </w:pPr>
      <w:r w:rsidRPr="00195D22">
        <w:rPr>
          <w:rFonts w:ascii="Arial" w:hAnsi="Arial" w:cs="Arial"/>
          <w:sz w:val="24"/>
          <w:szCs w:val="24"/>
        </w:rPr>
        <w:t>El funcionamiento del fondo se basa en un aporte estatal al momento del nacimiento de</w:t>
      </w:r>
      <w:r>
        <w:rPr>
          <w:rFonts w:ascii="Arial" w:hAnsi="Arial" w:cs="Arial"/>
          <w:sz w:val="24"/>
          <w:szCs w:val="24"/>
        </w:rPr>
        <w:t xml:space="preserve">l </w:t>
      </w:r>
      <w:r w:rsidRPr="00195D22">
        <w:rPr>
          <w:rFonts w:ascii="Arial" w:hAnsi="Arial" w:cs="Arial"/>
          <w:sz w:val="24"/>
          <w:szCs w:val="24"/>
        </w:rPr>
        <w:t>niño</w:t>
      </w:r>
      <w:r>
        <w:rPr>
          <w:rFonts w:ascii="Arial" w:hAnsi="Arial" w:cs="Arial"/>
          <w:sz w:val="24"/>
          <w:szCs w:val="24"/>
        </w:rPr>
        <w:t>,</w:t>
      </w:r>
      <w:r w:rsidRPr="00195D22">
        <w:rPr>
          <w:rFonts w:ascii="Arial" w:hAnsi="Arial" w:cs="Arial"/>
          <w:sz w:val="24"/>
          <w:szCs w:val="24"/>
        </w:rPr>
        <w:t xml:space="preserve"> que le permita </w:t>
      </w:r>
      <w:r>
        <w:rPr>
          <w:rFonts w:ascii="Arial" w:hAnsi="Arial" w:cs="Arial"/>
          <w:sz w:val="24"/>
          <w:szCs w:val="24"/>
        </w:rPr>
        <w:t xml:space="preserve">acceder a una pensión en su </w:t>
      </w:r>
      <w:r w:rsidRPr="00195D22">
        <w:rPr>
          <w:rFonts w:ascii="Arial" w:hAnsi="Arial" w:cs="Arial"/>
          <w:sz w:val="24"/>
          <w:szCs w:val="24"/>
        </w:rPr>
        <w:t>vejez</w:t>
      </w:r>
      <w:r>
        <w:rPr>
          <w:rFonts w:ascii="Arial" w:hAnsi="Arial" w:cs="Arial"/>
          <w:sz w:val="24"/>
          <w:szCs w:val="24"/>
        </w:rPr>
        <w:t xml:space="preserve"> de tal manera que se puedan minimizar</w:t>
      </w:r>
      <w:r w:rsidRPr="00195D22">
        <w:rPr>
          <w:rFonts w:ascii="Arial" w:hAnsi="Arial" w:cs="Arial"/>
          <w:sz w:val="24"/>
          <w:szCs w:val="24"/>
        </w:rPr>
        <w:t xml:space="preserve"> los riesgos expresado</w:t>
      </w:r>
      <w:r>
        <w:rPr>
          <w:rFonts w:ascii="Arial" w:hAnsi="Arial" w:cs="Arial"/>
          <w:sz w:val="24"/>
          <w:szCs w:val="24"/>
        </w:rPr>
        <w:t>s</w:t>
      </w:r>
      <w:r w:rsidRPr="00195D22">
        <w:rPr>
          <w:rFonts w:ascii="Arial" w:hAnsi="Arial" w:cs="Arial"/>
          <w:sz w:val="24"/>
          <w:szCs w:val="24"/>
        </w:rPr>
        <w:t xml:space="preserve"> anteriormente</w:t>
      </w:r>
      <w:r>
        <w:rPr>
          <w:rFonts w:ascii="Arial" w:hAnsi="Arial" w:cs="Arial"/>
          <w:sz w:val="24"/>
          <w:szCs w:val="24"/>
        </w:rPr>
        <w:t xml:space="preserve">. </w:t>
      </w:r>
      <w:r w:rsidRPr="00195D22">
        <w:rPr>
          <w:rFonts w:ascii="Arial" w:hAnsi="Arial" w:cs="Arial"/>
          <w:sz w:val="24"/>
          <w:szCs w:val="24"/>
        </w:rPr>
        <w:t>El punto de partida es la proyección del monto que debe tener en la cuenta por cada niño</w:t>
      </w:r>
      <w:r>
        <w:rPr>
          <w:rFonts w:ascii="Arial" w:hAnsi="Arial" w:cs="Arial"/>
          <w:sz w:val="24"/>
          <w:szCs w:val="24"/>
        </w:rPr>
        <w:t xml:space="preserve"> </w:t>
      </w:r>
      <w:r w:rsidRPr="00195D22">
        <w:rPr>
          <w:rFonts w:ascii="Arial" w:hAnsi="Arial" w:cs="Arial"/>
          <w:sz w:val="24"/>
          <w:szCs w:val="24"/>
        </w:rPr>
        <w:t>para asegurar su renta vitalicia</w:t>
      </w:r>
      <w:r>
        <w:rPr>
          <w:rFonts w:ascii="Arial" w:hAnsi="Arial" w:cs="Arial"/>
          <w:sz w:val="24"/>
          <w:szCs w:val="24"/>
        </w:rPr>
        <w:t>.</w:t>
      </w:r>
      <w:r w:rsidRPr="00195D22">
        <w:rPr>
          <w:rFonts w:ascii="Arial" w:hAnsi="Arial" w:cs="Arial"/>
          <w:sz w:val="24"/>
          <w:szCs w:val="24"/>
        </w:rPr>
        <w:t xml:space="preserve"> </w:t>
      </w:r>
      <w:r>
        <w:rPr>
          <w:rFonts w:ascii="Arial" w:hAnsi="Arial" w:cs="Arial"/>
          <w:sz w:val="24"/>
          <w:szCs w:val="24"/>
        </w:rPr>
        <w:t>E</w:t>
      </w:r>
      <w:r w:rsidRPr="00195D22">
        <w:rPr>
          <w:rFonts w:ascii="Arial" w:hAnsi="Arial" w:cs="Arial"/>
          <w:sz w:val="24"/>
          <w:szCs w:val="24"/>
        </w:rPr>
        <w:t xml:space="preserve">s así </w:t>
      </w:r>
      <w:r>
        <w:rPr>
          <w:rFonts w:ascii="Arial" w:hAnsi="Arial" w:cs="Arial"/>
          <w:sz w:val="24"/>
          <w:szCs w:val="24"/>
        </w:rPr>
        <w:t>que tomamos como base</w:t>
      </w:r>
      <w:r w:rsidRPr="00195D22">
        <w:rPr>
          <w:rFonts w:ascii="Arial" w:hAnsi="Arial" w:cs="Arial"/>
          <w:sz w:val="24"/>
          <w:szCs w:val="24"/>
        </w:rPr>
        <w:t xml:space="preserve"> </w:t>
      </w:r>
      <w:r>
        <w:rPr>
          <w:rFonts w:ascii="Arial" w:hAnsi="Arial" w:cs="Arial"/>
          <w:sz w:val="24"/>
          <w:szCs w:val="24"/>
        </w:rPr>
        <w:t>un</w:t>
      </w:r>
      <w:r w:rsidRPr="00195D22">
        <w:rPr>
          <w:rFonts w:ascii="Arial" w:hAnsi="Arial" w:cs="Arial"/>
          <w:sz w:val="24"/>
          <w:szCs w:val="24"/>
        </w:rPr>
        <w:t xml:space="preserve"> estudio realizado por FASECOLDA</w:t>
      </w:r>
      <w:r>
        <w:rPr>
          <w:rStyle w:val="Refdenotaalpie"/>
          <w:rFonts w:ascii="Arial" w:hAnsi="Arial" w:cs="Arial"/>
          <w:sz w:val="24"/>
          <w:szCs w:val="24"/>
        </w:rPr>
        <w:footnoteReference w:id="4"/>
      </w:r>
      <w:r>
        <w:rPr>
          <w:rFonts w:ascii="Arial" w:hAnsi="Arial" w:cs="Arial"/>
          <w:sz w:val="24"/>
          <w:szCs w:val="24"/>
        </w:rPr>
        <w:t>,</w:t>
      </w:r>
      <w:r w:rsidRPr="00195D22">
        <w:rPr>
          <w:rFonts w:ascii="Arial" w:hAnsi="Arial" w:cs="Arial"/>
          <w:sz w:val="24"/>
          <w:szCs w:val="24"/>
        </w:rPr>
        <w:t xml:space="preserve"> donde para el año 2012 el monto necesario para </w:t>
      </w:r>
      <w:r>
        <w:rPr>
          <w:rFonts w:ascii="Arial" w:hAnsi="Arial" w:cs="Arial"/>
          <w:sz w:val="24"/>
          <w:szCs w:val="24"/>
        </w:rPr>
        <w:t xml:space="preserve">que </w:t>
      </w:r>
      <w:r w:rsidRPr="00195D22">
        <w:rPr>
          <w:rFonts w:ascii="Arial" w:hAnsi="Arial" w:cs="Arial"/>
          <w:sz w:val="24"/>
          <w:szCs w:val="24"/>
        </w:rPr>
        <w:t xml:space="preserve">una persona </w:t>
      </w:r>
      <w:r>
        <w:rPr>
          <w:rFonts w:ascii="Arial" w:hAnsi="Arial" w:cs="Arial"/>
          <w:sz w:val="24"/>
          <w:szCs w:val="24"/>
        </w:rPr>
        <w:t xml:space="preserve">pueda </w:t>
      </w:r>
      <w:r w:rsidRPr="00195D22">
        <w:rPr>
          <w:rFonts w:ascii="Arial" w:hAnsi="Arial" w:cs="Arial"/>
          <w:sz w:val="24"/>
          <w:szCs w:val="24"/>
        </w:rPr>
        <w:t>pensionarse co</w:t>
      </w:r>
      <w:r>
        <w:rPr>
          <w:rFonts w:ascii="Arial" w:hAnsi="Arial" w:cs="Arial"/>
          <w:sz w:val="24"/>
          <w:szCs w:val="24"/>
        </w:rPr>
        <w:t>n un</w:t>
      </w:r>
      <w:r w:rsidRPr="00195D22">
        <w:rPr>
          <w:rFonts w:ascii="Arial" w:hAnsi="Arial" w:cs="Arial"/>
          <w:sz w:val="24"/>
          <w:szCs w:val="24"/>
        </w:rPr>
        <w:t xml:space="preserve"> sala</w:t>
      </w:r>
      <w:r>
        <w:rPr>
          <w:rFonts w:ascii="Arial" w:hAnsi="Arial" w:cs="Arial"/>
          <w:sz w:val="24"/>
          <w:szCs w:val="24"/>
        </w:rPr>
        <w:t xml:space="preserve">rio mínimo legal vigente era </w:t>
      </w:r>
      <w:r w:rsidRPr="00195D22">
        <w:rPr>
          <w:rFonts w:ascii="Arial" w:hAnsi="Arial" w:cs="Arial"/>
          <w:sz w:val="24"/>
          <w:szCs w:val="24"/>
        </w:rPr>
        <w:t xml:space="preserve">aproximadamente </w:t>
      </w:r>
      <w:r>
        <w:rPr>
          <w:rFonts w:ascii="Arial" w:hAnsi="Arial" w:cs="Arial"/>
          <w:sz w:val="24"/>
          <w:szCs w:val="24"/>
        </w:rPr>
        <w:t>de 140 millones de pesos, que llevado</w:t>
      </w:r>
      <w:r w:rsidRPr="00195D22">
        <w:rPr>
          <w:rFonts w:ascii="Arial" w:hAnsi="Arial" w:cs="Arial"/>
          <w:sz w:val="24"/>
          <w:szCs w:val="24"/>
        </w:rPr>
        <w:t xml:space="preserve"> a un valor futuro con una inflación meta de largo plazo</w:t>
      </w:r>
      <w:r>
        <w:rPr>
          <w:rFonts w:ascii="Arial" w:hAnsi="Arial" w:cs="Arial"/>
          <w:sz w:val="24"/>
          <w:szCs w:val="24"/>
        </w:rPr>
        <w:t xml:space="preserve"> del 3% nos daría</w:t>
      </w:r>
      <w:r w:rsidRPr="00195D22">
        <w:rPr>
          <w:rFonts w:ascii="Arial" w:hAnsi="Arial" w:cs="Arial"/>
          <w:sz w:val="24"/>
          <w:szCs w:val="24"/>
        </w:rPr>
        <w:t>:</w:t>
      </w:r>
    </w:p>
    <w:p w14:paraId="4DCC8F7D" w14:textId="77777777" w:rsidR="00AA20D6" w:rsidRPr="00195D22" w:rsidRDefault="00BE3EC6" w:rsidP="00AA20D6">
      <w:pPr>
        <w:spacing w:after="0"/>
        <w:jc w:val="both"/>
        <w:rPr>
          <w:rFonts w:ascii="Arial" w:hAnsi="Arial" w:cs="Arial"/>
          <w:sz w:val="24"/>
          <w:szCs w:val="24"/>
        </w:rPr>
      </w:pPr>
    </w:p>
    <w:p w14:paraId="3BA99A88" w14:textId="77777777" w:rsidR="00AA20D6" w:rsidRPr="00195D22" w:rsidRDefault="005B1BC6" w:rsidP="00AA20D6">
      <w:pPr>
        <w:jc w:val="both"/>
        <w:rPr>
          <w:rFonts w:ascii="Arial" w:hAnsi="Arial" w:cs="Arial"/>
          <w:sz w:val="24"/>
          <w:szCs w:val="24"/>
        </w:rPr>
      </w:pPr>
      <w:r w:rsidRPr="00195D22">
        <w:rPr>
          <w:rFonts w:ascii="Arial" w:hAnsi="Arial" w:cs="Arial"/>
          <w:noProof/>
          <w:sz w:val="24"/>
          <w:szCs w:val="24"/>
          <w:lang w:eastAsia="es-CO"/>
        </w:rPr>
        <w:drawing>
          <wp:inline distT="0" distB="0" distL="0" distR="0" wp14:anchorId="0D5273C2" wp14:editId="2F2F81CA">
            <wp:extent cx="5612130" cy="1664062"/>
            <wp:effectExtent l="1905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612130" cy="1664062"/>
                    </a:xfrm>
                    <a:prstGeom prst="rect">
                      <a:avLst/>
                    </a:prstGeom>
                    <a:noFill/>
                    <a:ln w="9525">
                      <a:noFill/>
                      <a:miter lim="800000"/>
                      <a:headEnd/>
                      <a:tailEnd/>
                    </a:ln>
                  </pic:spPr>
                </pic:pic>
              </a:graphicData>
            </a:graphic>
          </wp:inline>
        </w:drawing>
      </w:r>
      <w:r w:rsidRPr="00327BD0">
        <w:rPr>
          <w:rFonts w:ascii="Arial" w:hAnsi="Arial" w:cs="Arial"/>
          <w:szCs w:val="24"/>
        </w:rPr>
        <w:t>Nota: La proyección se hace hasta</w:t>
      </w:r>
      <w:r>
        <w:rPr>
          <w:rFonts w:ascii="Arial" w:hAnsi="Arial" w:cs="Arial"/>
          <w:szCs w:val="24"/>
        </w:rPr>
        <w:t xml:space="preserve"> </w:t>
      </w:r>
      <w:r w:rsidRPr="00327BD0">
        <w:rPr>
          <w:rFonts w:ascii="Arial" w:hAnsi="Arial" w:cs="Arial"/>
          <w:szCs w:val="24"/>
        </w:rPr>
        <w:t>los 65</w:t>
      </w:r>
      <w:r>
        <w:rPr>
          <w:rFonts w:ascii="Arial" w:hAnsi="Arial" w:cs="Arial"/>
          <w:szCs w:val="24"/>
        </w:rPr>
        <w:t xml:space="preserve"> </w:t>
      </w:r>
      <w:r w:rsidRPr="00327BD0">
        <w:rPr>
          <w:rFonts w:ascii="Arial" w:hAnsi="Arial" w:cs="Arial"/>
          <w:szCs w:val="24"/>
        </w:rPr>
        <w:t>años para corregir los 3 años faltantes.</w:t>
      </w:r>
    </w:p>
    <w:p w14:paraId="749A315D" w14:textId="2C818684" w:rsidR="00AA20D6" w:rsidRDefault="005B1BC6" w:rsidP="00AA20D6">
      <w:pPr>
        <w:jc w:val="both"/>
        <w:rPr>
          <w:rFonts w:ascii="Arial" w:hAnsi="Arial" w:cs="Arial"/>
          <w:sz w:val="24"/>
          <w:szCs w:val="24"/>
        </w:rPr>
      </w:pPr>
      <w:r>
        <w:rPr>
          <w:rFonts w:ascii="Arial" w:hAnsi="Arial" w:cs="Arial"/>
          <w:sz w:val="24"/>
          <w:szCs w:val="24"/>
        </w:rPr>
        <w:lastRenderedPageBreak/>
        <w:t>E</w:t>
      </w:r>
      <w:r w:rsidRPr="00195D22">
        <w:rPr>
          <w:rFonts w:ascii="Arial" w:hAnsi="Arial" w:cs="Arial"/>
          <w:sz w:val="24"/>
          <w:szCs w:val="24"/>
        </w:rPr>
        <w:t xml:space="preserve">l </w:t>
      </w:r>
      <w:r>
        <w:rPr>
          <w:rFonts w:ascii="Arial" w:hAnsi="Arial" w:cs="Arial"/>
          <w:sz w:val="24"/>
          <w:szCs w:val="24"/>
        </w:rPr>
        <w:t xml:space="preserve">bono </w:t>
      </w:r>
      <w:r w:rsidRPr="00195D22">
        <w:rPr>
          <w:rFonts w:ascii="Arial" w:hAnsi="Arial" w:cs="Arial"/>
          <w:sz w:val="24"/>
          <w:szCs w:val="24"/>
        </w:rPr>
        <w:t>por niño</w:t>
      </w:r>
      <w:r>
        <w:rPr>
          <w:rFonts w:ascii="Arial" w:hAnsi="Arial" w:cs="Arial"/>
          <w:sz w:val="24"/>
          <w:szCs w:val="24"/>
        </w:rPr>
        <w:t xml:space="preserve"> se entregaría </w:t>
      </w:r>
      <w:r w:rsidRPr="00195D22">
        <w:rPr>
          <w:rFonts w:ascii="Arial" w:hAnsi="Arial" w:cs="Arial"/>
          <w:sz w:val="24"/>
          <w:szCs w:val="24"/>
        </w:rPr>
        <w:t xml:space="preserve">una </w:t>
      </w:r>
      <w:r>
        <w:rPr>
          <w:rFonts w:ascii="Arial" w:hAnsi="Arial" w:cs="Arial"/>
          <w:sz w:val="24"/>
          <w:szCs w:val="24"/>
        </w:rPr>
        <w:t>sola vez, éste</w:t>
      </w:r>
      <w:r w:rsidRPr="00195D22">
        <w:rPr>
          <w:rFonts w:ascii="Arial" w:hAnsi="Arial" w:cs="Arial"/>
          <w:sz w:val="24"/>
          <w:szCs w:val="24"/>
        </w:rPr>
        <w:t xml:space="preserve"> debe</w:t>
      </w:r>
      <w:r>
        <w:rPr>
          <w:rFonts w:ascii="Arial" w:hAnsi="Arial" w:cs="Arial"/>
          <w:sz w:val="24"/>
          <w:szCs w:val="24"/>
        </w:rPr>
        <w:t>ría</w:t>
      </w:r>
      <w:r w:rsidRPr="00195D22">
        <w:rPr>
          <w:rFonts w:ascii="Arial" w:hAnsi="Arial" w:cs="Arial"/>
          <w:sz w:val="24"/>
          <w:szCs w:val="24"/>
        </w:rPr>
        <w:t xml:space="preserve"> </w:t>
      </w:r>
      <w:r>
        <w:rPr>
          <w:rFonts w:ascii="Arial" w:hAnsi="Arial" w:cs="Arial"/>
          <w:sz w:val="24"/>
          <w:szCs w:val="24"/>
        </w:rPr>
        <w:t xml:space="preserve">alcanzar </w:t>
      </w:r>
      <w:r w:rsidRPr="00195D22">
        <w:rPr>
          <w:rFonts w:ascii="Arial" w:hAnsi="Arial" w:cs="Arial"/>
          <w:sz w:val="24"/>
          <w:szCs w:val="24"/>
        </w:rPr>
        <w:t>los rendi</w:t>
      </w:r>
      <w:r>
        <w:rPr>
          <w:rFonts w:ascii="Arial" w:hAnsi="Arial" w:cs="Arial"/>
          <w:sz w:val="24"/>
          <w:szCs w:val="24"/>
        </w:rPr>
        <w:t>mientos necesarios para obtener</w:t>
      </w:r>
      <w:r w:rsidRPr="00195D22">
        <w:rPr>
          <w:rFonts w:ascii="Arial" w:hAnsi="Arial" w:cs="Arial"/>
          <w:sz w:val="24"/>
          <w:szCs w:val="24"/>
        </w:rPr>
        <w:t xml:space="preserve"> los más de $956 millones que nos arroja el cálculo. </w:t>
      </w:r>
      <w:r>
        <w:rPr>
          <w:rFonts w:ascii="Arial" w:hAnsi="Arial" w:cs="Arial"/>
          <w:sz w:val="24"/>
          <w:szCs w:val="24"/>
        </w:rPr>
        <w:t>Una vez realizados los cálculos, encontramos que la</w:t>
      </w:r>
      <w:r w:rsidRPr="00195D22">
        <w:rPr>
          <w:rFonts w:ascii="Arial" w:hAnsi="Arial" w:cs="Arial"/>
          <w:sz w:val="24"/>
          <w:szCs w:val="24"/>
        </w:rPr>
        <w:t xml:space="preserve"> tasa de rentabilidad </w:t>
      </w:r>
      <w:r>
        <w:rPr>
          <w:rFonts w:ascii="Arial" w:hAnsi="Arial" w:cs="Arial"/>
          <w:sz w:val="24"/>
          <w:szCs w:val="24"/>
        </w:rPr>
        <w:t xml:space="preserve">mínima sería </w:t>
      </w:r>
      <w:r w:rsidRPr="00195D22">
        <w:rPr>
          <w:rFonts w:ascii="Arial" w:hAnsi="Arial" w:cs="Arial"/>
          <w:sz w:val="24"/>
          <w:szCs w:val="24"/>
        </w:rPr>
        <w:t xml:space="preserve">de un 10% y </w:t>
      </w:r>
      <w:r>
        <w:rPr>
          <w:rFonts w:ascii="Arial" w:hAnsi="Arial" w:cs="Arial"/>
          <w:sz w:val="24"/>
          <w:szCs w:val="24"/>
        </w:rPr>
        <w:t xml:space="preserve">el </w:t>
      </w:r>
      <w:r w:rsidRPr="00195D22">
        <w:rPr>
          <w:rFonts w:ascii="Arial" w:hAnsi="Arial" w:cs="Arial"/>
          <w:sz w:val="24"/>
          <w:szCs w:val="24"/>
        </w:rPr>
        <w:t>monto base de 4,87 S</w:t>
      </w:r>
      <w:r>
        <w:rPr>
          <w:rFonts w:ascii="Arial" w:hAnsi="Arial" w:cs="Arial"/>
          <w:sz w:val="24"/>
          <w:szCs w:val="24"/>
        </w:rPr>
        <w:t xml:space="preserve">MMLV, </w:t>
      </w:r>
      <w:r w:rsidRPr="00195D22">
        <w:rPr>
          <w:rFonts w:ascii="Arial" w:hAnsi="Arial" w:cs="Arial"/>
          <w:sz w:val="24"/>
          <w:szCs w:val="24"/>
        </w:rPr>
        <w:t xml:space="preserve">los cuales a 2014 son equivalentes a $3 millones de pesos, </w:t>
      </w:r>
      <w:r>
        <w:rPr>
          <w:rFonts w:ascii="Arial" w:hAnsi="Arial" w:cs="Arial"/>
          <w:sz w:val="24"/>
          <w:szCs w:val="24"/>
        </w:rPr>
        <w:t>esto proyectado para cumplir con el requisito de edad (para las mujeres de</w:t>
      </w:r>
      <w:r w:rsidRPr="00195D22">
        <w:rPr>
          <w:rFonts w:ascii="Arial" w:hAnsi="Arial" w:cs="Arial"/>
          <w:sz w:val="24"/>
          <w:szCs w:val="24"/>
        </w:rPr>
        <w:t xml:space="preserve"> 57 años</w:t>
      </w:r>
      <w:r>
        <w:rPr>
          <w:rFonts w:ascii="Arial" w:hAnsi="Arial" w:cs="Arial"/>
          <w:sz w:val="24"/>
          <w:szCs w:val="24"/>
        </w:rPr>
        <w:t>;</w:t>
      </w:r>
      <w:r w:rsidRPr="00195D22">
        <w:rPr>
          <w:rFonts w:ascii="Arial" w:hAnsi="Arial" w:cs="Arial"/>
          <w:sz w:val="24"/>
          <w:szCs w:val="24"/>
        </w:rPr>
        <w:t xml:space="preserve"> </w:t>
      </w:r>
      <w:r>
        <w:rPr>
          <w:rFonts w:ascii="Arial" w:hAnsi="Arial" w:cs="Arial"/>
          <w:sz w:val="24"/>
          <w:szCs w:val="24"/>
        </w:rPr>
        <w:t>de</w:t>
      </w:r>
      <w:r w:rsidRPr="00195D22">
        <w:rPr>
          <w:rFonts w:ascii="Arial" w:hAnsi="Arial" w:cs="Arial"/>
          <w:sz w:val="24"/>
          <w:szCs w:val="24"/>
        </w:rPr>
        <w:t xml:space="preserve"> 62 </w:t>
      </w:r>
      <w:r>
        <w:rPr>
          <w:rFonts w:ascii="Arial" w:hAnsi="Arial" w:cs="Arial"/>
          <w:sz w:val="24"/>
          <w:szCs w:val="24"/>
        </w:rPr>
        <w:t xml:space="preserve">años </w:t>
      </w:r>
      <w:r w:rsidRPr="00195D22">
        <w:rPr>
          <w:rFonts w:ascii="Arial" w:hAnsi="Arial" w:cs="Arial"/>
          <w:sz w:val="24"/>
          <w:szCs w:val="24"/>
        </w:rPr>
        <w:t>para los hombres</w:t>
      </w:r>
      <w:r>
        <w:rPr>
          <w:rFonts w:ascii="Arial" w:hAnsi="Arial" w:cs="Arial"/>
          <w:sz w:val="24"/>
          <w:szCs w:val="24"/>
        </w:rPr>
        <w:t xml:space="preserve">.) </w:t>
      </w:r>
    </w:p>
    <w:p w14:paraId="5A64B472" w14:textId="77777777" w:rsidR="00AA20D6" w:rsidRPr="00195D22" w:rsidRDefault="005B1BC6" w:rsidP="00AA20D6">
      <w:pPr>
        <w:jc w:val="both"/>
        <w:rPr>
          <w:rFonts w:ascii="Arial" w:hAnsi="Arial" w:cs="Arial"/>
          <w:sz w:val="24"/>
          <w:szCs w:val="24"/>
        </w:rPr>
      </w:pPr>
      <w:r>
        <w:rPr>
          <w:rFonts w:ascii="Arial" w:hAnsi="Arial" w:cs="Arial"/>
          <w:sz w:val="24"/>
          <w:szCs w:val="24"/>
        </w:rPr>
        <w:t>A continuación la proyección:</w:t>
      </w:r>
    </w:p>
    <w:p w14:paraId="646B5666" w14:textId="77777777" w:rsidR="00AA20D6" w:rsidRPr="00195D22" w:rsidRDefault="005B1BC6" w:rsidP="00AA20D6">
      <w:pPr>
        <w:jc w:val="both"/>
        <w:rPr>
          <w:rFonts w:ascii="Arial" w:hAnsi="Arial" w:cs="Arial"/>
          <w:sz w:val="24"/>
          <w:szCs w:val="24"/>
        </w:rPr>
      </w:pPr>
      <w:r w:rsidRPr="00195D22">
        <w:rPr>
          <w:rFonts w:ascii="Arial" w:hAnsi="Arial" w:cs="Arial"/>
          <w:noProof/>
          <w:sz w:val="24"/>
          <w:szCs w:val="24"/>
          <w:lang w:eastAsia="es-CO"/>
        </w:rPr>
        <w:drawing>
          <wp:inline distT="0" distB="0" distL="0" distR="0" wp14:anchorId="4C92F195" wp14:editId="3C4ABABE">
            <wp:extent cx="5612130" cy="1660349"/>
            <wp:effectExtent l="1905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612130" cy="1660349"/>
                    </a:xfrm>
                    <a:prstGeom prst="rect">
                      <a:avLst/>
                    </a:prstGeom>
                    <a:noFill/>
                    <a:ln w="9525">
                      <a:noFill/>
                      <a:miter lim="800000"/>
                      <a:headEnd/>
                      <a:tailEnd/>
                    </a:ln>
                  </pic:spPr>
                </pic:pic>
              </a:graphicData>
            </a:graphic>
          </wp:inline>
        </w:drawing>
      </w:r>
    </w:p>
    <w:p w14:paraId="04DE70DB" w14:textId="77777777" w:rsidR="00AA20D6" w:rsidRPr="00195D22" w:rsidRDefault="005B1BC6" w:rsidP="00AA20D6">
      <w:pPr>
        <w:spacing w:after="0"/>
        <w:jc w:val="both"/>
        <w:rPr>
          <w:rFonts w:ascii="Arial" w:hAnsi="Arial" w:cs="Arial"/>
          <w:sz w:val="24"/>
          <w:szCs w:val="24"/>
        </w:rPr>
      </w:pPr>
      <w:r w:rsidRPr="00195D22">
        <w:rPr>
          <w:rFonts w:ascii="Arial" w:hAnsi="Arial" w:cs="Arial"/>
          <w:sz w:val="24"/>
          <w:szCs w:val="24"/>
        </w:rPr>
        <w:t>En este punto es importante saber el comportamiento de los fondos privados de pensiones y conocer la realidad de la rentabilidad que los mismos fondos ofrecen</w:t>
      </w:r>
      <w:r>
        <w:rPr>
          <w:rFonts w:ascii="Arial" w:hAnsi="Arial" w:cs="Arial"/>
          <w:sz w:val="24"/>
          <w:szCs w:val="24"/>
        </w:rPr>
        <w:t>.</w:t>
      </w:r>
      <w:r w:rsidRPr="00195D22">
        <w:rPr>
          <w:rFonts w:ascii="Arial" w:hAnsi="Arial" w:cs="Arial"/>
          <w:sz w:val="24"/>
          <w:szCs w:val="24"/>
        </w:rPr>
        <w:t xml:space="preserve"> </w:t>
      </w:r>
      <w:r>
        <w:rPr>
          <w:rFonts w:ascii="Arial" w:hAnsi="Arial" w:cs="Arial"/>
          <w:sz w:val="24"/>
          <w:szCs w:val="24"/>
        </w:rPr>
        <w:t>A</w:t>
      </w:r>
      <w:r w:rsidRPr="00195D22">
        <w:rPr>
          <w:rFonts w:ascii="Arial" w:hAnsi="Arial" w:cs="Arial"/>
          <w:sz w:val="24"/>
          <w:szCs w:val="24"/>
        </w:rPr>
        <w:t>l ser un pago de tan largo plazo</w:t>
      </w:r>
      <w:r>
        <w:rPr>
          <w:rFonts w:ascii="Arial" w:hAnsi="Arial" w:cs="Arial"/>
          <w:sz w:val="24"/>
          <w:szCs w:val="24"/>
        </w:rPr>
        <w:t>,</w:t>
      </w:r>
      <w:r w:rsidRPr="00195D22">
        <w:rPr>
          <w:rFonts w:ascii="Arial" w:hAnsi="Arial" w:cs="Arial"/>
          <w:sz w:val="24"/>
          <w:szCs w:val="24"/>
        </w:rPr>
        <w:t xml:space="preserve"> es claro que se puede asumir una cartera más</w:t>
      </w:r>
      <w:r>
        <w:rPr>
          <w:rFonts w:ascii="Arial" w:hAnsi="Arial" w:cs="Arial"/>
          <w:sz w:val="24"/>
          <w:szCs w:val="24"/>
        </w:rPr>
        <w:t xml:space="preserve"> riesgosa que genere</w:t>
      </w:r>
      <w:r w:rsidRPr="00195D22">
        <w:rPr>
          <w:rFonts w:ascii="Arial" w:hAnsi="Arial" w:cs="Arial"/>
          <w:sz w:val="24"/>
          <w:szCs w:val="24"/>
        </w:rPr>
        <w:t xml:space="preserve"> mayor rentabilidad y que pueda cubrir cualquier riesgo inflacionario por el que Colombia pueda atravesar y atenta</w:t>
      </w:r>
      <w:r>
        <w:rPr>
          <w:rFonts w:ascii="Arial" w:hAnsi="Arial" w:cs="Arial"/>
          <w:sz w:val="24"/>
          <w:szCs w:val="24"/>
        </w:rPr>
        <w:t>r</w:t>
      </w:r>
      <w:r w:rsidRPr="00195D22">
        <w:rPr>
          <w:rFonts w:ascii="Arial" w:hAnsi="Arial" w:cs="Arial"/>
          <w:sz w:val="24"/>
          <w:szCs w:val="24"/>
        </w:rPr>
        <w:t xml:space="preserve"> contra el ahorro programado </w:t>
      </w:r>
      <w:r>
        <w:rPr>
          <w:rFonts w:ascii="Arial" w:hAnsi="Arial" w:cs="Arial"/>
          <w:sz w:val="24"/>
          <w:szCs w:val="24"/>
        </w:rPr>
        <w:t>para</w:t>
      </w:r>
      <w:r w:rsidRPr="00195D22">
        <w:rPr>
          <w:rFonts w:ascii="Arial" w:hAnsi="Arial" w:cs="Arial"/>
          <w:sz w:val="24"/>
          <w:szCs w:val="24"/>
        </w:rPr>
        <w:t xml:space="preserve"> cada niño.</w:t>
      </w:r>
    </w:p>
    <w:p w14:paraId="649C4751" w14:textId="77777777" w:rsidR="00AA20D6" w:rsidRPr="00195D22" w:rsidRDefault="00BE3EC6" w:rsidP="00AA20D6">
      <w:pPr>
        <w:spacing w:after="0"/>
        <w:jc w:val="both"/>
        <w:rPr>
          <w:rFonts w:ascii="Arial" w:hAnsi="Arial" w:cs="Arial"/>
          <w:sz w:val="24"/>
          <w:szCs w:val="24"/>
        </w:rPr>
      </w:pPr>
    </w:p>
    <w:p w14:paraId="5A68CC62" w14:textId="77777777" w:rsidR="00AA20D6" w:rsidRPr="00195D22" w:rsidRDefault="005B1BC6" w:rsidP="00AA20D6">
      <w:pPr>
        <w:spacing w:after="0"/>
        <w:jc w:val="both"/>
        <w:rPr>
          <w:rFonts w:ascii="Arial" w:hAnsi="Arial" w:cs="Arial"/>
          <w:sz w:val="24"/>
          <w:szCs w:val="24"/>
        </w:rPr>
      </w:pPr>
      <w:r w:rsidRPr="00195D22">
        <w:rPr>
          <w:rFonts w:ascii="Arial" w:hAnsi="Arial" w:cs="Arial"/>
          <w:sz w:val="24"/>
          <w:szCs w:val="24"/>
        </w:rPr>
        <w:t>Los ahorros de largo plazo deben ser analizados en el largo plazo, los rendimientos históricos de los fondos siguen superando el 15% anual.</w:t>
      </w:r>
      <w:r>
        <w:rPr>
          <w:rFonts w:ascii="Arial" w:hAnsi="Arial" w:cs="Arial"/>
          <w:sz w:val="24"/>
          <w:szCs w:val="24"/>
        </w:rPr>
        <w:t xml:space="preserve">   </w:t>
      </w:r>
    </w:p>
    <w:p w14:paraId="0175C344" w14:textId="77777777" w:rsidR="00AA20D6" w:rsidRPr="00195D22" w:rsidRDefault="00BE3EC6" w:rsidP="00AA20D6">
      <w:pPr>
        <w:spacing w:after="0"/>
        <w:jc w:val="both"/>
        <w:rPr>
          <w:rFonts w:ascii="Arial" w:hAnsi="Arial" w:cs="Arial"/>
          <w:sz w:val="24"/>
          <w:szCs w:val="24"/>
        </w:rPr>
      </w:pPr>
    </w:p>
    <w:p w14:paraId="1DD0BE41" w14:textId="77777777" w:rsidR="00AA20D6" w:rsidRPr="00195D22" w:rsidRDefault="005B1BC6" w:rsidP="00AA20D6">
      <w:pPr>
        <w:jc w:val="center"/>
        <w:rPr>
          <w:rFonts w:ascii="Arial" w:hAnsi="Arial" w:cs="Arial"/>
          <w:sz w:val="24"/>
          <w:szCs w:val="24"/>
        </w:rPr>
      </w:pPr>
      <w:r w:rsidRPr="00195D22">
        <w:rPr>
          <w:rFonts w:ascii="Arial" w:hAnsi="Arial" w:cs="Arial"/>
          <w:noProof/>
          <w:sz w:val="24"/>
          <w:szCs w:val="24"/>
          <w:lang w:eastAsia="es-CO"/>
        </w:rPr>
        <w:drawing>
          <wp:inline distT="0" distB="0" distL="0" distR="0" wp14:anchorId="19EAEE28" wp14:editId="64BF33EB">
            <wp:extent cx="4229100" cy="705549"/>
            <wp:effectExtent l="0" t="0" r="0" b="0"/>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4254676" cy="709816"/>
                    </a:xfrm>
                    <a:prstGeom prst="rect">
                      <a:avLst/>
                    </a:prstGeom>
                    <a:noFill/>
                    <a:ln w="9525">
                      <a:noFill/>
                      <a:miter lim="800000"/>
                      <a:headEnd/>
                      <a:tailEnd/>
                    </a:ln>
                  </pic:spPr>
                </pic:pic>
              </a:graphicData>
            </a:graphic>
          </wp:inline>
        </w:drawing>
      </w:r>
    </w:p>
    <w:p w14:paraId="6C1F8014" w14:textId="77777777" w:rsidR="00AA20D6" w:rsidRPr="00195D22" w:rsidRDefault="005B1BC6" w:rsidP="00AA20D6">
      <w:pPr>
        <w:jc w:val="both"/>
        <w:rPr>
          <w:rFonts w:ascii="Arial" w:hAnsi="Arial" w:cs="Arial"/>
          <w:sz w:val="24"/>
          <w:szCs w:val="24"/>
        </w:rPr>
      </w:pPr>
      <w:r>
        <w:rPr>
          <w:rFonts w:ascii="Arial" w:hAnsi="Arial" w:cs="Arial"/>
          <w:sz w:val="24"/>
          <w:szCs w:val="24"/>
        </w:rPr>
        <w:t>Según información de ASOFONDOS</w:t>
      </w:r>
      <w:r w:rsidRPr="00195D22">
        <w:rPr>
          <w:rFonts w:ascii="Arial" w:hAnsi="Arial" w:cs="Arial"/>
          <w:sz w:val="24"/>
          <w:szCs w:val="24"/>
        </w:rPr>
        <w:t xml:space="preserve"> </w:t>
      </w:r>
      <w:r>
        <w:rPr>
          <w:rFonts w:ascii="Arial" w:hAnsi="Arial" w:cs="Arial"/>
          <w:sz w:val="24"/>
          <w:szCs w:val="24"/>
        </w:rPr>
        <w:t>se evidencia có</w:t>
      </w:r>
      <w:r w:rsidRPr="00195D22">
        <w:rPr>
          <w:rFonts w:ascii="Arial" w:hAnsi="Arial" w:cs="Arial"/>
          <w:sz w:val="24"/>
          <w:szCs w:val="24"/>
        </w:rPr>
        <w:t>mo estas rentabilidades son muy cercanas a las necesarias para el fondo y las cuales son ejemplos claros de que se puede</w:t>
      </w:r>
      <w:r>
        <w:rPr>
          <w:rFonts w:ascii="Arial" w:hAnsi="Arial" w:cs="Arial"/>
          <w:sz w:val="24"/>
          <w:szCs w:val="24"/>
        </w:rPr>
        <w:t xml:space="preserve">n </w:t>
      </w:r>
      <w:r w:rsidRPr="00195D22">
        <w:rPr>
          <w:rFonts w:ascii="Arial" w:hAnsi="Arial" w:cs="Arial"/>
          <w:sz w:val="24"/>
          <w:szCs w:val="24"/>
        </w:rPr>
        <w:t>obtener.</w:t>
      </w:r>
    </w:p>
    <w:p w14:paraId="0F817B03" w14:textId="77777777" w:rsidR="00AA20D6" w:rsidRPr="00195D22" w:rsidRDefault="005B1BC6" w:rsidP="00AA20D6">
      <w:pPr>
        <w:jc w:val="both"/>
        <w:rPr>
          <w:rFonts w:ascii="Arial" w:hAnsi="Arial" w:cs="Arial"/>
          <w:sz w:val="24"/>
          <w:szCs w:val="24"/>
        </w:rPr>
      </w:pPr>
      <w:r w:rsidRPr="00195D22">
        <w:rPr>
          <w:rFonts w:ascii="Arial" w:hAnsi="Arial" w:cs="Arial"/>
          <w:sz w:val="24"/>
          <w:szCs w:val="24"/>
        </w:rPr>
        <w:t xml:space="preserve">Para </w:t>
      </w:r>
      <w:r>
        <w:rPr>
          <w:rFonts w:ascii="Arial" w:hAnsi="Arial" w:cs="Arial"/>
          <w:sz w:val="24"/>
          <w:szCs w:val="24"/>
        </w:rPr>
        <w:t xml:space="preserve">identificar </w:t>
      </w:r>
      <w:r w:rsidRPr="00195D22">
        <w:rPr>
          <w:rFonts w:ascii="Arial" w:hAnsi="Arial" w:cs="Arial"/>
          <w:sz w:val="24"/>
          <w:szCs w:val="24"/>
        </w:rPr>
        <w:t>la población a beneficiar</w:t>
      </w:r>
      <w:r>
        <w:rPr>
          <w:rFonts w:ascii="Arial" w:hAnsi="Arial" w:cs="Arial"/>
          <w:sz w:val="24"/>
          <w:szCs w:val="24"/>
        </w:rPr>
        <w:t>,</w:t>
      </w:r>
      <w:r w:rsidRPr="00195D22">
        <w:rPr>
          <w:rFonts w:ascii="Arial" w:hAnsi="Arial" w:cs="Arial"/>
          <w:sz w:val="24"/>
          <w:szCs w:val="24"/>
        </w:rPr>
        <w:t xml:space="preserve"> se parte de la idea que la familia del niño</w:t>
      </w:r>
      <w:r>
        <w:rPr>
          <w:rFonts w:ascii="Arial" w:hAnsi="Arial" w:cs="Arial"/>
          <w:sz w:val="24"/>
          <w:szCs w:val="24"/>
        </w:rPr>
        <w:t xml:space="preserve"> </w:t>
      </w:r>
      <w:r w:rsidRPr="00195D22">
        <w:rPr>
          <w:rFonts w:ascii="Arial" w:hAnsi="Arial" w:cs="Arial"/>
          <w:sz w:val="24"/>
          <w:szCs w:val="24"/>
        </w:rPr>
        <w:t>est</w:t>
      </w:r>
      <w:r>
        <w:rPr>
          <w:rFonts w:ascii="Arial" w:hAnsi="Arial" w:cs="Arial"/>
          <w:sz w:val="24"/>
          <w:szCs w:val="24"/>
        </w:rPr>
        <w:t>á</w:t>
      </w:r>
      <w:r w:rsidRPr="00195D22">
        <w:rPr>
          <w:rFonts w:ascii="Arial" w:hAnsi="Arial" w:cs="Arial"/>
          <w:sz w:val="24"/>
          <w:szCs w:val="24"/>
        </w:rPr>
        <w:t xml:space="preserve"> beneficiada por el SISBEN</w:t>
      </w:r>
      <w:r>
        <w:rPr>
          <w:rFonts w:ascii="Arial" w:hAnsi="Arial" w:cs="Arial"/>
          <w:sz w:val="24"/>
          <w:szCs w:val="24"/>
        </w:rPr>
        <w:t>.</w:t>
      </w:r>
      <w:r w:rsidRPr="00195D22">
        <w:rPr>
          <w:rFonts w:ascii="Arial" w:hAnsi="Arial" w:cs="Arial"/>
          <w:sz w:val="24"/>
          <w:szCs w:val="24"/>
        </w:rPr>
        <w:t xml:space="preserve"> </w:t>
      </w:r>
      <w:r>
        <w:rPr>
          <w:rFonts w:ascii="Arial" w:hAnsi="Arial" w:cs="Arial"/>
          <w:sz w:val="24"/>
          <w:szCs w:val="24"/>
        </w:rPr>
        <w:t>E</w:t>
      </w:r>
      <w:r w:rsidRPr="00195D22">
        <w:rPr>
          <w:rFonts w:ascii="Arial" w:hAnsi="Arial" w:cs="Arial"/>
          <w:sz w:val="24"/>
          <w:szCs w:val="24"/>
        </w:rPr>
        <w:t>n 2014</w:t>
      </w:r>
      <w:r>
        <w:rPr>
          <w:rFonts w:ascii="Arial" w:hAnsi="Arial" w:cs="Arial"/>
          <w:sz w:val="24"/>
          <w:szCs w:val="24"/>
        </w:rPr>
        <w:t>,</w:t>
      </w:r>
      <w:r w:rsidRPr="00195D22">
        <w:rPr>
          <w:rFonts w:ascii="Arial" w:hAnsi="Arial" w:cs="Arial"/>
          <w:sz w:val="24"/>
          <w:szCs w:val="24"/>
        </w:rPr>
        <w:t xml:space="preserve"> los datos validados de colombianos en el SISBEN </w:t>
      </w:r>
      <w:r>
        <w:rPr>
          <w:rFonts w:ascii="Arial" w:hAnsi="Arial" w:cs="Arial"/>
          <w:sz w:val="24"/>
          <w:szCs w:val="24"/>
        </w:rPr>
        <w:t xml:space="preserve">indican que </w:t>
      </w:r>
      <w:r w:rsidRPr="00195D22">
        <w:rPr>
          <w:rFonts w:ascii="Arial" w:hAnsi="Arial" w:cs="Arial"/>
          <w:sz w:val="24"/>
          <w:szCs w:val="24"/>
        </w:rPr>
        <w:t xml:space="preserve">son más de 33 millones, </w:t>
      </w:r>
      <w:r>
        <w:rPr>
          <w:rFonts w:ascii="Arial" w:hAnsi="Arial" w:cs="Arial"/>
          <w:sz w:val="24"/>
          <w:szCs w:val="24"/>
        </w:rPr>
        <w:t xml:space="preserve">representando un </w:t>
      </w:r>
      <w:r w:rsidRPr="00195D22">
        <w:rPr>
          <w:rFonts w:ascii="Arial" w:hAnsi="Arial" w:cs="Arial"/>
          <w:sz w:val="24"/>
          <w:szCs w:val="24"/>
        </w:rPr>
        <w:t>70% de la población</w:t>
      </w:r>
      <w:r>
        <w:rPr>
          <w:rFonts w:ascii="Arial" w:hAnsi="Arial" w:cs="Arial"/>
          <w:sz w:val="24"/>
          <w:szCs w:val="24"/>
        </w:rPr>
        <w:t>.</w:t>
      </w:r>
      <w:r w:rsidRPr="00195D22">
        <w:rPr>
          <w:rFonts w:ascii="Arial" w:hAnsi="Arial" w:cs="Arial"/>
          <w:sz w:val="24"/>
          <w:szCs w:val="24"/>
        </w:rPr>
        <w:t xml:space="preserve"> </w:t>
      </w:r>
      <w:r>
        <w:rPr>
          <w:rFonts w:ascii="Arial" w:hAnsi="Arial" w:cs="Arial"/>
          <w:sz w:val="24"/>
          <w:szCs w:val="24"/>
        </w:rPr>
        <w:t>Q</w:t>
      </w:r>
      <w:r w:rsidRPr="00195D22">
        <w:rPr>
          <w:rFonts w:ascii="Arial" w:hAnsi="Arial" w:cs="Arial"/>
          <w:sz w:val="24"/>
          <w:szCs w:val="24"/>
        </w:rPr>
        <w:t xml:space="preserve">uiere decir que </w:t>
      </w:r>
      <w:r>
        <w:rPr>
          <w:rFonts w:ascii="Arial" w:hAnsi="Arial" w:cs="Arial"/>
          <w:sz w:val="24"/>
          <w:szCs w:val="24"/>
        </w:rPr>
        <w:t xml:space="preserve">se beneficiaría al 70% de los </w:t>
      </w:r>
      <w:r w:rsidRPr="00195D22">
        <w:rPr>
          <w:rFonts w:ascii="Arial" w:hAnsi="Arial" w:cs="Arial"/>
          <w:sz w:val="24"/>
          <w:szCs w:val="24"/>
        </w:rPr>
        <w:t xml:space="preserve">870 mil niños que nacen </w:t>
      </w:r>
      <w:r w:rsidRPr="00195D22">
        <w:rPr>
          <w:rFonts w:ascii="Arial" w:hAnsi="Arial" w:cs="Arial"/>
          <w:sz w:val="24"/>
          <w:szCs w:val="24"/>
        </w:rPr>
        <w:lastRenderedPageBreak/>
        <w:t>en Colombia anualmente, para un total de 609 mil niños</w:t>
      </w:r>
      <w:r>
        <w:rPr>
          <w:rFonts w:ascii="Arial" w:hAnsi="Arial" w:cs="Arial"/>
          <w:sz w:val="24"/>
          <w:szCs w:val="24"/>
        </w:rPr>
        <w:t>, significando un costo para el E</w:t>
      </w:r>
      <w:r w:rsidRPr="00195D22">
        <w:rPr>
          <w:rFonts w:ascii="Arial" w:hAnsi="Arial" w:cs="Arial"/>
          <w:sz w:val="24"/>
          <w:szCs w:val="24"/>
        </w:rPr>
        <w:t xml:space="preserve">stado de </w:t>
      </w:r>
      <w:r>
        <w:rPr>
          <w:rFonts w:ascii="Arial" w:hAnsi="Arial" w:cs="Arial"/>
          <w:sz w:val="24"/>
          <w:szCs w:val="24"/>
        </w:rPr>
        <w:t>$</w:t>
      </w:r>
      <w:r w:rsidRPr="00195D22">
        <w:rPr>
          <w:rFonts w:ascii="Arial" w:hAnsi="Arial" w:cs="Arial"/>
          <w:sz w:val="24"/>
          <w:szCs w:val="24"/>
        </w:rPr>
        <w:t>1,82 billones aproximadamente.</w:t>
      </w:r>
    </w:p>
    <w:p w14:paraId="7558E7FF" w14:textId="00123772" w:rsidR="0001406F" w:rsidRPr="00195D22" w:rsidRDefault="005B1BC6" w:rsidP="0001406F">
      <w:pPr>
        <w:jc w:val="both"/>
        <w:rPr>
          <w:rFonts w:ascii="Arial" w:hAnsi="Arial" w:cs="Arial"/>
          <w:sz w:val="24"/>
          <w:szCs w:val="24"/>
        </w:rPr>
      </w:pPr>
      <w:r>
        <w:rPr>
          <w:rFonts w:ascii="Arial" w:hAnsi="Arial" w:cs="Arial"/>
          <w:sz w:val="24"/>
          <w:szCs w:val="24"/>
        </w:rPr>
        <w:t xml:space="preserve">Con el fin de cumplir con los costos estimados que se necesitan anualmente basados en el estudio de FASECOLDA, tomamos como fuente de financiación para el Fondo recursos del Presupuesto General de la Nación.  </w:t>
      </w:r>
    </w:p>
    <w:sectPr w:rsidR="0001406F" w:rsidRPr="00195D22" w:rsidSect="00AA20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F79FCA" w14:textId="77777777" w:rsidR="001E5DD1" w:rsidRDefault="001E5DD1" w:rsidP="00AA20D6">
      <w:pPr>
        <w:spacing w:after="0" w:line="240" w:lineRule="auto"/>
      </w:pPr>
      <w:r>
        <w:separator/>
      </w:r>
    </w:p>
  </w:endnote>
  <w:endnote w:type="continuationSeparator" w:id="0">
    <w:p w14:paraId="1D693B21" w14:textId="77777777" w:rsidR="001E5DD1" w:rsidRDefault="001E5DD1" w:rsidP="00AA2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02F335" w14:textId="77777777" w:rsidR="001E5DD1" w:rsidRDefault="001E5DD1" w:rsidP="00AA20D6">
      <w:pPr>
        <w:spacing w:after="0" w:line="240" w:lineRule="auto"/>
      </w:pPr>
      <w:r>
        <w:separator/>
      </w:r>
    </w:p>
  </w:footnote>
  <w:footnote w:type="continuationSeparator" w:id="0">
    <w:p w14:paraId="0A1ED867" w14:textId="77777777" w:rsidR="001E5DD1" w:rsidRDefault="001E5DD1" w:rsidP="00AA20D6">
      <w:pPr>
        <w:spacing w:after="0" w:line="240" w:lineRule="auto"/>
      </w:pPr>
      <w:r>
        <w:continuationSeparator/>
      </w:r>
    </w:p>
  </w:footnote>
  <w:footnote w:id="1">
    <w:p w14:paraId="252DA1CA" w14:textId="77777777" w:rsidR="00EF79D4" w:rsidRDefault="005B1BC6" w:rsidP="00AA20D6">
      <w:pPr>
        <w:pStyle w:val="Textonotapie"/>
      </w:pPr>
      <w:r>
        <w:rPr>
          <w:rStyle w:val="Refdenotaalpie"/>
        </w:rPr>
        <w:footnoteRef/>
      </w:r>
      <w:r>
        <w:t xml:space="preserve"> Ministerio de Hacienda y Crédito Público.</w:t>
      </w:r>
    </w:p>
  </w:footnote>
  <w:footnote w:id="2">
    <w:p w14:paraId="62A49002" w14:textId="77777777" w:rsidR="00EF79D4" w:rsidRDefault="005B1BC6" w:rsidP="00AA20D6">
      <w:pPr>
        <w:pStyle w:val="Textonotapie"/>
      </w:pPr>
      <w:r>
        <w:rPr>
          <w:rStyle w:val="Refdenotaalpie"/>
        </w:rPr>
        <w:footnoteRef/>
      </w:r>
      <w:r>
        <w:t xml:space="preserve"> Ministerio de Trabajo.</w:t>
      </w:r>
    </w:p>
  </w:footnote>
  <w:footnote w:id="3">
    <w:p w14:paraId="5E357D75" w14:textId="77777777" w:rsidR="00EF79D4" w:rsidRPr="00C44256" w:rsidRDefault="005B1BC6">
      <w:pPr>
        <w:pStyle w:val="Textonotapie"/>
      </w:pPr>
      <w:r>
        <w:rPr>
          <w:rStyle w:val="Refdenotaalpie"/>
        </w:rPr>
        <w:footnoteRef/>
      </w:r>
      <w:r>
        <w:t xml:space="preserve"> Trimestre enero-marzo 2014</w:t>
      </w:r>
    </w:p>
  </w:footnote>
  <w:footnote w:id="4">
    <w:p w14:paraId="451ADE73" w14:textId="77777777" w:rsidR="00EF79D4" w:rsidRDefault="005B1BC6">
      <w:pPr>
        <w:pStyle w:val="Textonotapie"/>
      </w:pPr>
      <w:r>
        <w:rPr>
          <w:rStyle w:val="Refdenotaalpie"/>
        </w:rPr>
        <w:footnoteRef/>
      </w:r>
      <w:r>
        <w:t xml:space="preserve"> </w:t>
      </w:r>
      <w:r w:rsidRPr="00195D22">
        <w:rPr>
          <w:rFonts w:ascii="Arial" w:hAnsi="Arial" w:cs="Arial"/>
          <w:sz w:val="24"/>
          <w:szCs w:val="24"/>
        </w:rPr>
        <w:t>Indexación de la pensión mínima al salario mínimo</w:t>
      </w:r>
      <w:r>
        <w:rPr>
          <w:rFonts w:ascii="Arial" w:hAnsi="Arial" w:cs="Arial"/>
          <w:sz w:val="24"/>
          <w:szCs w:val="24"/>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978A0"/>
    <w:multiLevelType w:val="hybridMultilevel"/>
    <w:tmpl w:val="B1521AB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78E07516"/>
    <w:multiLevelType w:val="hybridMultilevel"/>
    <w:tmpl w:val="67C8F5C2"/>
    <w:lvl w:ilvl="0" w:tplc="240A000F">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06F"/>
    <w:rsid w:val="0001406F"/>
    <w:rsid w:val="000F67C2"/>
    <w:rsid w:val="001E5DD1"/>
    <w:rsid w:val="004C17C6"/>
    <w:rsid w:val="00576579"/>
    <w:rsid w:val="005B1BC6"/>
    <w:rsid w:val="00883B18"/>
    <w:rsid w:val="00BE3EC6"/>
    <w:rsid w:val="00CF7B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1BD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E4150D"/>
    <w:pPr>
      <w:spacing w:after="0" w:line="240" w:lineRule="auto"/>
    </w:pPr>
    <w:rPr>
      <w:sz w:val="20"/>
      <w:szCs w:val="20"/>
    </w:rPr>
  </w:style>
  <w:style w:type="character" w:customStyle="1" w:styleId="TextonotapieCar">
    <w:name w:val="Texto nota pie Car"/>
    <w:basedOn w:val="Fuentedeprrafopredeter"/>
    <w:link w:val="Textonotapie"/>
    <w:uiPriority w:val="99"/>
    <w:rsid w:val="00E4150D"/>
    <w:rPr>
      <w:sz w:val="20"/>
      <w:szCs w:val="20"/>
    </w:rPr>
  </w:style>
  <w:style w:type="character" w:styleId="Refdenotaalpie">
    <w:name w:val="footnote reference"/>
    <w:basedOn w:val="Fuentedeprrafopredeter"/>
    <w:uiPriority w:val="99"/>
    <w:semiHidden/>
    <w:unhideWhenUsed/>
    <w:rsid w:val="00E4150D"/>
    <w:rPr>
      <w:vertAlign w:val="superscript"/>
    </w:rPr>
  </w:style>
  <w:style w:type="table" w:styleId="Tablaconcuadrcula">
    <w:name w:val="Table Grid"/>
    <w:basedOn w:val="Tablanormal"/>
    <w:uiPriority w:val="59"/>
    <w:rsid w:val="005B6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F55E1"/>
    <w:rPr>
      <w:sz w:val="16"/>
      <w:szCs w:val="16"/>
    </w:rPr>
  </w:style>
  <w:style w:type="paragraph" w:styleId="Textocomentario">
    <w:name w:val="annotation text"/>
    <w:basedOn w:val="Normal"/>
    <w:link w:val="TextocomentarioCar"/>
    <w:uiPriority w:val="99"/>
    <w:semiHidden/>
    <w:unhideWhenUsed/>
    <w:rsid w:val="007F55E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F55E1"/>
    <w:rPr>
      <w:sz w:val="20"/>
      <w:szCs w:val="20"/>
    </w:rPr>
  </w:style>
  <w:style w:type="paragraph" w:styleId="Asuntodelcomentario">
    <w:name w:val="annotation subject"/>
    <w:basedOn w:val="Textocomentario"/>
    <w:next w:val="Textocomentario"/>
    <w:link w:val="AsuntodelcomentarioCar"/>
    <w:uiPriority w:val="99"/>
    <w:semiHidden/>
    <w:unhideWhenUsed/>
    <w:rsid w:val="007F55E1"/>
    <w:rPr>
      <w:b/>
      <w:bCs/>
    </w:rPr>
  </w:style>
  <w:style w:type="character" w:customStyle="1" w:styleId="AsuntodelcomentarioCar">
    <w:name w:val="Asunto del comentario Car"/>
    <w:basedOn w:val="TextocomentarioCar"/>
    <w:link w:val="Asuntodelcomentario"/>
    <w:uiPriority w:val="99"/>
    <w:semiHidden/>
    <w:rsid w:val="007F55E1"/>
    <w:rPr>
      <w:b/>
      <w:bCs/>
      <w:sz w:val="20"/>
      <w:szCs w:val="20"/>
    </w:rPr>
  </w:style>
  <w:style w:type="paragraph" w:styleId="Revisin">
    <w:name w:val="Revision"/>
    <w:hidden/>
    <w:uiPriority w:val="99"/>
    <w:semiHidden/>
    <w:rsid w:val="007F55E1"/>
    <w:pPr>
      <w:spacing w:after="0" w:line="240" w:lineRule="auto"/>
    </w:pPr>
  </w:style>
  <w:style w:type="paragraph" w:styleId="Textodeglobo">
    <w:name w:val="Balloon Text"/>
    <w:basedOn w:val="Normal"/>
    <w:link w:val="TextodegloboCar"/>
    <w:uiPriority w:val="99"/>
    <w:semiHidden/>
    <w:unhideWhenUsed/>
    <w:rsid w:val="007F55E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5E1"/>
    <w:rPr>
      <w:rFonts w:ascii="Tahoma" w:hAnsi="Tahoma" w:cs="Tahoma"/>
      <w:sz w:val="16"/>
      <w:szCs w:val="16"/>
    </w:rPr>
  </w:style>
  <w:style w:type="paragraph" w:styleId="Prrafodelista">
    <w:name w:val="List Paragraph"/>
    <w:basedOn w:val="Normal"/>
    <w:uiPriority w:val="34"/>
    <w:qFormat/>
    <w:rsid w:val="000A39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E4150D"/>
    <w:pPr>
      <w:spacing w:after="0" w:line="240" w:lineRule="auto"/>
    </w:pPr>
    <w:rPr>
      <w:sz w:val="20"/>
      <w:szCs w:val="20"/>
    </w:rPr>
  </w:style>
  <w:style w:type="character" w:customStyle="1" w:styleId="TextonotapieCar">
    <w:name w:val="Texto nota pie Car"/>
    <w:basedOn w:val="Fuentedeprrafopredeter"/>
    <w:link w:val="Textonotapie"/>
    <w:uiPriority w:val="99"/>
    <w:rsid w:val="00E4150D"/>
    <w:rPr>
      <w:sz w:val="20"/>
      <w:szCs w:val="20"/>
    </w:rPr>
  </w:style>
  <w:style w:type="character" w:styleId="Refdenotaalpie">
    <w:name w:val="footnote reference"/>
    <w:basedOn w:val="Fuentedeprrafopredeter"/>
    <w:uiPriority w:val="99"/>
    <w:semiHidden/>
    <w:unhideWhenUsed/>
    <w:rsid w:val="00E4150D"/>
    <w:rPr>
      <w:vertAlign w:val="superscript"/>
    </w:rPr>
  </w:style>
  <w:style w:type="table" w:styleId="Tablaconcuadrcula">
    <w:name w:val="Table Grid"/>
    <w:basedOn w:val="Tablanormal"/>
    <w:uiPriority w:val="59"/>
    <w:rsid w:val="005B6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F55E1"/>
    <w:rPr>
      <w:sz w:val="16"/>
      <w:szCs w:val="16"/>
    </w:rPr>
  </w:style>
  <w:style w:type="paragraph" w:styleId="Textocomentario">
    <w:name w:val="annotation text"/>
    <w:basedOn w:val="Normal"/>
    <w:link w:val="TextocomentarioCar"/>
    <w:uiPriority w:val="99"/>
    <w:semiHidden/>
    <w:unhideWhenUsed/>
    <w:rsid w:val="007F55E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F55E1"/>
    <w:rPr>
      <w:sz w:val="20"/>
      <w:szCs w:val="20"/>
    </w:rPr>
  </w:style>
  <w:style w:type="paragraph" w:styleId="Asuntodelcomentario">
    <w:name w:val="annotation subject"/>
    <w:basedOn w:val="Textocomentario"/>
    <w:next w:val="Textocomentario"/>
    <w:link w:val="AsuntodelcomentarioCar"/>
    <w:uiPriority w:val="99"/>
    <w:semiHidden/>
    <w:unhideWhenUsed/>
    <w:rsid w:val="007F55E1"/>
    <w:rPr>
      <w:b/>
      <w:bCs/>
    </w:rPr>
  </w:style>
  <w:style w:type="character" w:customStyle="1" w:styleId="AsuntodelcomentarioCar">
    <w:name w:val="Asunto del comentario Car"/>
    <w:basedOn w:val="TextocomentarioCar"/>
    <w:link w:val="Asuntodelcomentario"/>
    <w:uiPriority w:val="99"/>
    <w:semiHidden/>
    <w:rsid w:val="007F55E1"/>
    <w:rPr>
      <w:b/>
      <w:bCs/>
      <w:sz w:val="20"/>
      <w:szCs w:val="20"/>
    </w:rPr>
  </w:style>
  <w:style w:type="paragraph" w:styleId="Revisin">
    <w:name w:val="Revision"/>
    <w:hidden/>
    <w:uiPriority w:val="99"/>
    <w:semiHidden/>
    <w:rsid w:val="007F55E1"/>
    <w:pPr>
      <w:spacing w:after="0" w:line="240" w:lineRule="auto"/>
    </w:pPr>
  </w:style>
  <w:style w:type="paragraph" w:styleId="Textodeglobo">
    <w:name w:val="Balloon Text"/>
    <w:basedOn w:val="Normal"/>
    <w:link w:val="TextodegloboCar"/>
    <w:uiPriority w:val="99"/>
    <w:semiHidden/>
    <w:unhideWhenUsed/>
    <w:rsid w:val="007F55E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5E1"/>
    <w:rPr>
      <w:rFonts w:ascii="Tahoma" w:hAnsi="Tahoma" w:cs="Tahoma"/>
      <w:sz w:val="16"/>
      <w:szCs w:val="16"/>
    </w:rPr>
  </w:style>
  <w:style w:type="paragraph" w:styleId="Prrafodelista">
    <w:name w:val="List Paragraph"/>
    <w:basedOn w:val="Normal"/>
    <w:uiPriority w:val="34"/>
    <w:qFormat/>
    <w:rsid w:val="000A3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7276755">
      <w:bodyDiv w:val="1"/>
      <w:marLeft w:val="0"/>
      <w:marRight w:val="0"/>
      <w:marTop w:val="0"/>
      <w:marBottom w:val="0"/>
      <w:divBdr>
        <w:top w:val="none" w:sz="0" w:space="0" w:color="auto"/>
        <w:left w:val="none" w:sz="0" w:space="0" w:color="auto"/>
        <w:bottom w:val="none" w:sz="0" w:space="0" w:color="auto"/>
        <w:right w:val="none" w:sz="0" w:space="0" w:color="auto"/>
      </w:divBdr>
    </w:div>
    <w:div w:id="205580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1646</Words>
  <Characters>9058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Abel Matiz</dc:creator>
  <cp:lastModifiedBy>admin</cp:lastModifiedBy>
  <cp:revision>3</cp:revision>
  <dcterms:created xsi:type="dcterms:W3CDTF">2014-08-12T23:03:00Z</dcterms:created>
  <dcterms:modified xsi:type="dcterms:W3CDTF">2014-08-15T18:44:00Z</dcterms:modified>
</cp:coreProperties>
</file>