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CE7" w:rsidRPr="00092C5A" w:rsidRDefault="008A0CE7" w:rsidP="008A0CE7">
      <w:pPr>
        <w:spacing w:after="0" w:line="240" w:lineRule="auto"/>
        <w:jc w:val="center"/>
        <w:rPr>
          <w:rFonts w:ascii="Arial" w:eastAsia="Times New Roman" w:hAnsi="Arial" w:cs="Arial"/>
          <w:sz w:val="24"/>
          <w:szCs w:val="24"/>
          <w:lang w:eastAsia="es-ES"/>
        </w:rPr>
      </w:pPr>
      <w:bookmarkStart w:id="0" w:name="_GoBack"/>
      <w:bookmarkEnd w:id="0"/>
    </w:p>
    <w:p w:rsidR="00795FBA" w:rsidRDefault="00795FBA" w:rsidP="008A0CE7">
      <w:pPr>
        <w:spacing w:after="0" w:line="240" w:lineRule="auto"/>
        <w:jc w:val="center"/>
        <w:rPr>
          <w:rFonts w:ascii="Arial" w:eastAsia="Times New Roman" w:hAnsi="Arial" w:cs="Arial"/>
          <w:sz w:val="24"/>
          <w:szCs w:val="24"/>
          <w:lang w:eastAsia="es-ES"/>
        </w:rPr>
      </w:pPr>
    </w:p>
    <w:p w:rsidR="00795FBA" w:rsidRDefault="00795FBA" w:rsidP="008A0CE7">
      <w:pPr>
        <w:spacing w:after="0" w:line="240" w:lineRule="auto"/>
        <w:jc w:val="center"/>
        <w:rPr>
          <w:rFonts w:ascii="Arial" w:eastAsia="Times New Roman" w:hAnsi="Arial" w:cs="Arial"/>
          <w:sz w:val="24"/>
          <w:szCs w:val="24"/>
          <w:lang w:eastAsia="es-ES"/>
        </w:rPr>
      </w:pPr>
    </w:p>
    <w:p w:rsidR="008A0CE7" w:rsidRPr="00092C5A" w:rsidRDefault="00C3702D" w:rsidP="008A0CE7">
      <w:pPr>
        <w:spacing w:after="0" w:line="240" w:lineRule="auto"/>
        <w:jc w:val="center"/>
        <w:rPr>
          <w:rFonts w:ascii="Arial" w:eastAsia="Times New Roman" w:hAnsi="Arial" w:cs="Arial"/>
          <w:sz w:val="24"/>
          <w:szCs w:val="24"/>
          <w:lang w:eastAsia="es-ES"/>
        </w:rPr>
      </w:pPr>
      <w:r>
        <w:rPr>
          <w:rFonts w:ascii="Arial" w:eastAsia="Times New Roman" w:hAnsi="Arial" w:cs="Arial"/>
          <w:sz w:val="24"/>
          <w:szCs w:val="24"/>
          <w:lang w:eastAsia="es-ES"/>
        </w:rPr>
        <w:t xml:space="preserve">Proyecto de Ley N° </w:t>
      </w:r>
      <w:r w:rsidRPr="00C3702D">
        <w:rPr>
          <w:rFonts w:ascii="Arial" w:eastAsia="Times New Roman" w:hAnsi="Arial" w:cs="Arial"/>
          <w:sz w:val="24"/>
          <w:szCs w:val="24"/>
          <w:u w:val="single"/>
          <w:lang w:eastAsia="es-ES"/>
        </w:rPr>
        <w:t xml:space="preserve"> </w:t>
      </w:r>
      <w:r w:rsidR="00444403">
        <w:rPr>
          <w:rFonts w:ascii="Arial" w:eastAsia="Times New Roman" w:hAnsi="Arial" w:cs="Arial"/>
          <w:sz w:val="24"/>
          <w:szCs w:val="24"/>
          <w:u w:val="single"/>
          <w:lang w:eastAsia="es-ES"/>
        </w:rPr>
        <w:t xml:space="preserve"> </w:t>
      </w:r>
      <w:r w:rsidR="008976C6">
        <w:rPr>
          <w:rFonts w:ascii="Arial" w:eastAsia="Times New Roman" w:hAnsi="Arial" w:cs="Arial"/>
          <w:sz w:val="24"/>
          <w:szCs w:val="24"/>
          <w:u w:val="single"/>
          <w:lang w:eastAsia="es-ES"/>
        </w:rPr>
        <w:t>87</w:t>
      </w:r>
      <w:r w:rsidR="00444403">
        <w:rPr>
          <w:rFonts w:ascii="Arial" w:eastAsia="Times New Roman" w:hAnsi="Arial" w:cs="Arial"/>
          <w:sz w:val="24"/>
          <w:szCs w:val="24"/>
          <w:u w:val="single"/>
          <w:lang w:eastAsia="es-ES"/>
        </w:rPr>
        <w:t xml:space="preserve"> </w:t>
      </w:r>
      <w:r w:rsidR="00D46783" w:rsidRPr="00C3702D">
        <w:rPr>
          <w:rFonts w:ascii="Arial" w:eastAsia="Times New Roman" w:hAnsi="Arial" w:cs="Arial"/>
          <w:sz w:val="24"/>
          <w:szCs w:val="24"/>
          <w:u w:val="single"/>
          <w:lang w:eastAsia="es-ES"/>
        </w:rPr>
        <w:t xml:space="preserve"> </w:t>
      </w:r>
      <w:r w:rsidR="00444403">
        <w:rPr>
          <w:rFonts w:ascii="Arial" w:eastAsia="Times New Roman" w:hAnsi="Arial" w:cs="Arial"/>
          <w:sz w:val="24"/>
          <w:szCs w:val="24"/>
          <w:lang w:eastAsia="es-ES"/>
        </w:rPr>
        <w:t xml:space="preserve"> </w:t>
      </w:r>
      <w:r w:rsidR="00D46783">
        <w:rPr>
          <w:rFonts w:ascii="Arial" w:eastAsia="Times New Roman" w:hAnsi="Arial" w:cs="Arial"/>
          <w:sz w:val="24"/>
          <w:szCs w:val="24"/>
          <w:lang w:eastAsia="es-ES"/>
        </w:rPr>
        <w:t>de 2013</w:t>
      </w:r>
      <w:r w:rsidR="008A0CE7" w:rsidRPr="00092C5A">
        <w:rPr>
          <w:rFonts w:ascii="Arial" w:eastAsia="Times New Roman" w:hAnsi="Arial" w:cs="Arial"/>
          <w:sz w:val="24"/>
          <w:szCs w:val="24"/>
          <w:lang w:eastAsia="es-ES"/>
        </w:rPr>
        <w:t xml:space="preserve"> Senado</w:t>
      </w:r>
    </w:p>
    <w:p w:rsidR="008A0CE7" w:rsidRPr="00092C5A" w:rsidRDefault="008A0CE7" w:rsidP="008A0CE7">
      <w:pPr>
        <w:spacing w:after="0" w:line="240" w:lineRule="auto"/>
        <w:jc w:val="center"/>
        <w:rPr>
          <w:rFonts w:ascii="Arial" w:eastAsia="Times New Roman" w:hAnsi="Arial" w:cs="Arial"/>
          <w:sz w:val="24"/>
          <w:szCs w:val="24"/>
          <w:lang w:eastAsia="es-ES"/>
        </w:rPr>
      </w:pPr>
    </w:p>
    <w:p w:rsidR="008A0CE7" w:rsidRPr="00092C5A" w:rsidRDefault="008A0CE7" w:rsidP="008A0CE7">
      <w:pPr>
        <w:spacing w:after="0" w:line="240" w:lineRule="auto"/>
        <w:jc w:val="center"/>
        <w:rPr>
          <w:rFonts w:ascii="Arial" w:eastAsia="Times New Roman" w:hAnsi="Arial" w:cs="Arial"/>
          <w:sz w:val="24"/>
          <w:szCs w:val="24"/>
          <w:lang w:eastAsia="es-ES"/>
        </w:rPr>
      </w:pPr>
    </w:p>
    <w:p w:rsidR="008A0CE7" w:rsidRPr="00444403" w:rsidRDefault="00202FB7" w:rsidP="00444403">
      <w:pPr>
        <w:spacing w:after="0" w:line="240" w:lineRule="auto"/>
        <w:jc w:val="center"/>
        <w:rPr>
          <w:rFonts w:ascii="Arial" w:hAnsi="Arial" w:cs="Arial"/>
          <w:sz w:val="24"/>
          <w:szCs w:val="24"/>
          <w:lang w:eastAsia="es-CO"/>
        </w:rPr>
      </w:pPr>
      <w:r>
        <w:rPr>
          <w:rFonts w:ascii="Arial" w:eastAsia="Times New Roman" w:hAnsi="Arial" w:cs="Arial"/>
          <w:sz w:val="24"/>
          <w:szCs w:val="24"/>
          <w:lang w:eastAsia="es-ES"/>
        </w:rPr>
        <w:t>“</w:t>
      </w:r>
      <w:r w:rsidR="00444403">
        <w:rPr>
          <w:rFonts w:ascii="Arial" w:eastAsia="Times New Roman" w:hAnsi="Arial" w:cs="Arial"/>
          <w:sz w:val="24"/>
          <w:szCs w:val="24"/>
          <w:lang w:eastAsia="es-ES"/>
        </w:rPr>
        <w:t>P</w:t>
      </w:r>
      <w:r w:rsidR="00444403" w:rsidRPr="00444403">
        <w:rPr>
          <w:rFonts w:ascii="Arial" w:hAnsi="Arial" w:cs="Arial"/>
          <w:sz w:val="24"/>
          <w:szCs w:val="24"/>
          <w:lang w:eastAsia="es-CO"/>
        </w:rPr>
        <w:t xml:space="preserve">or </w:t>
      </w:r>
      <w:r w:rsidR="00444403">
        <w:rPr>
          <w:rFonts w:ascii="Arial" w:hAnsi="Arial" w:cs="Arial"/>
          <w:sz w:val="24"/>
          <w:szCs w:val="24"/>
          <w:lang w:eastAsia="es-CO"/>
        </w:rPr>
        <w:t xml:space="preserve">medio de </w:t>
      </w:r>
      <w:r w:rsidR="00444403" w:rsidRPr="00444403">
        <w:rPr>
          <w:rFonts w:ascii="Arial" w:hAnsi="Arial" w:cs="Arial"/>
          <w:sz w:val="24"/>
          <w:szCs w:val="24"/>
          <w:lang w:eastAsia="es-CO"/>
        </w:rPr>
        <w:t>la cual se deroga la Ley</w:t>
      </w:r>
      <w:r w:rsidR="00444403">
        <w:rPr>
          <w:rFonts w:ascii="Arial" w:hAnsi="Arial" w:cs="Arial"/>
          <w:sz w:val="24"/>
          <w:szCs w:val="24"/>
          <w:lang w:eastAsia="es-CO"/>
        </w:rPr>
        <w:t xml:space="preserve"> 1157 de 2007</w:t>
      </w:r>
      <w:r w:rsidR="00444403">
        <w:rPr>
          <w:rFonts w:ascii="Arial" w:eastAsia="Times New Roman" w:hAnsi="Arial" w:cs="Arial"/>
          <w:sz w:val="24"/>
          <w:szCs w:val="24"/>
          <w:lang w:eastAsia="es-ES"/>
        </w:rPr>
        <w:t>”</w:t>
      </w:r>
    </w:p>
    <w:p w:rsidR="008A0CE7" w:rsidRDefault="008A0CE7"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6B0F5A" w:rsidRPr="00CE0424" w:rsidRDefault="006B0F5A" w:rsidP="006B0F5A">
      <w:pPr>
        <w:pStyle w:val="Sinespaciado"/>
        <w:jc w:val="center"/>
        <w:rPr>
          <w:rFonts w:ascii="Arial" w:hAnsi="Arial" w:cs="Arial"/>
          <w:color w:val="2A2A2A"/>
          <w:sz w:val="24"/>
          <w:szCs w:val="24"/>
          <w:lang w:val="es-ES_tradnl"/>
        </w:rPr>
      </w:pPr>
      <w:r w:rsidRPr="00CE0424">
        <w:rPr>
          <w:rFonts w:ascii="Arial" w:hAnsi="Arial" w:cs="Arial"/>
          <w:color w:val="2A2A2A"/>
          <w:sz w:val="24"/>
          <w:szCs w:val="24"/>
          <w:lang w:val="es-ES_tradnl"/>
        </w:rPr>
        <w:t>El Congreso de Colombia</w:t>
      </w:r>
    </w:p>
    <w:p w:rsidR="006B0F5A" w:rsidRDefault="006B0F5A" w:rsidP="006B0F5A">
      <w:pPr>
        <w:pStyle w:val="Sinespaciado"/>
        <w:jc w:val="center"/>
        <w:rPr>
          <w:rFonts w:ascii="Arial" w:hAnsi="Arial" w:cs="Arial"/>
          <w:color w:val="2A2A2A"/>
          <w:sz w:val="24"/>
          <w:szCs w:val="24"/>
        </w:rPr>
      </w:pPr>
    </w:p>
    <w:p w:rsidR="00444403" w:rsidRPr="00CE0424" w:rsidRDefault="00444403" w:rsidP="006B0F5A">
      <w:pPr>
        <w:pStyle w:val="Sinespaciado"/>
        <w:jc w:val="center"/>
        <w:rPr>
          <w:rFonts w:ascii="Arial" w:hAnsi="Arial" w:cs="Arial"/>
          <w:color w:val="2A2A2A"/>
          <w:sz w:val="24"/>
          <w:szCs w:val="24"/>
        </w:rPr>
      </w:pPr>
    </w:p>
    <w:p w:rsidR="006B0F5A" w:rsidRPr="00CE0424" w:rsidRDefault="006B0F5A" w:rsidP="006B0F5A">
      <w:pPr>
        <w:pStyle w:val="Sinespaciado"/>
        <w:jc w:val="center"/>
        <w:rPr>
          <w:rFonts w:ascii="Arial" w:hAnsi="Arial" w:cs="Arial"/>
          <w:color w:val="2A2A2A"/>
          <w:sz w:val="24"/>
          <w:szCs w:val="24"/>
        </w:rPr>
      </w:pPr>
      <w:r w:rsidRPr="00CE0424">
        <w:rPr>
          <w:rFonts w:ascii="Arial" w:hAnsi="Arial" w:cs="Arial"/>
          <w:color w:val="2A2A2A"/>
          <w:sz w:val="24"/>
          <w:szCs w:val="24"/>
          <w:lang w:val="es-ES_tradnl"/>
        </w:rPr>
        <w:t>DECRETA:</w:t>
      </w:r>
    </w:p>
    <w:p w:rsidR="006B0F5A" w:rsidRDefault="006B0F5A" w:rsidP="006B0F5A">
      <w:pPr>
        <w:pStyle w:val="Sinespaciado"/>
        <w:rPr>
          <w:rFonts w:ascii="Arial" w:hAnsi="Arial" w:cs="Arial"/>
          <w:sz w:val="24"/>
          <w:szCs w:val="24"/>
          <w:lang w:eastAsia="es-CO"/>
        </w:rPr>
      </w:pPr>
    </w:p>
    <w:p w:rsidR="00444403" w:rsidRPr="00444403" w:rsidRDefault="00444403" w:rsidP="00444403">
      <w:pPr>
        <w:spacing w:after="0" w:line="240" w:lineRule="auto"/>
        <w:jc w:val="both"/>
        <w:rPr>
          <w:rFonts w:ascii="Arial" w:hAnsi="Arial" w:cs="Arial"/>
          <w:sz w:val="24"/>
          <w:szCs w:val="24"/>
          <w:lang w:eastAsia="es-CO"/>
        </w:rPr>
      </w:pPr>
    </w:p>
    <w:p w:rsidR="00444403" w:rsidRDefault="00444403" w:rsidP="00444403">
      <w:pPr>
        <w:spacing w:after="0" w:line="240" w:lineRule="auto"/>
        <w:jc w:val="both"/>
        <w:rPr>
          <w:rFonts w:ascii="Arial" w:hAnsi="Arial" w:cs="Arial"/>
          <w:sz w:val="24"/>
          <w:szCs w:val="24"/>
          <w:lang w:eastAsia="es-CO"/>
        </w:rPr>
      </w:pPr>
      <w:r w:rsidRPr="00444403">
        <w:rPr>
          <w:rFonts w:ascii="Arial" w:hAnsi="Arial" w:cs="Arial"/>
          <w:sz w:val="24"/>
          <w:szCs w:val="24"/>
          <w:lang w:eastAsia="es-CO"/>
        </w:rPr>
        <w:t xml:space="preserve">Artículo 1º. </w:t>
      </w:r>
      <w:proofErr w:type="spellStart"/>
      <w:r w:rsidRPr="00444403">
        <w:rPr>
          <w:rFonts w:ascii="Arial" w:hAnsi="Arial" w:cs="Arial"/>
          <w:sz w:val="24"/>
          <w:szCs w:val="24"/>
          <w:lang w:eastAsia="es-CO"/>
        </w:rPr>
        <w:t>Derógase</w:t>
      </w:r>
      <w:proofErr w:type="spellEnd"/>
      <w:r w:rsidRPr="00444403">
        <w:rPr>
          <w:rFonts w:ascii="Arial" w:hAnsi="Arial" w:cs="Arial"/>
          <w:sz w:val="24"/>
          <w:szCs w:val="24"/>
          <w:lang w:eastAsia="es-CO"/>
        </w:rPr>
        <w:t xml:space="preserve"> la Ley </w:t>
      </w:r>
      <w:r>
        <w:rPr>
          <w:rFonts w:ascii="Arial" w:hAnsi="Arial" w:cs="Arial"/>
          <w:sz w:val="24"/>
          <w:szCs w:val="24"/>
          <w:lang w:eastAsia="es-CO"/>
        </w:rPr>
        <w:t>1157 de 2007</w:t>
      </w:r>
      <w:r w:rsidRPr="00444403">
        <w:rPr>
          <w:rFonts w:ascii="Arial" w:hAnsi="Arial" w:cs="Arial"/>
          <w:sz w:val="24"/>
          <w:szCs w:val="24"/>
          <w:lang w:eastAsia="es-CO"/>
        </w:rPr>
        <w:t xml:space="preserve">, </w:t>
      </w:r>
      <w:r>
        <w:rPr>
          <w:rFonts w:ascii="Arial" w:hAnsi="Arial" w:cs="Arial"/>
          <w:sz w:val="24"/>
          <w:szCs w:val="24"/>
          <w:lang w:eastAsia="es-CO"/>
        </w:rPr>
        <w:t>p</w:t>
      </w:r>
      <w:r w:rsidRPr="00444403">
        <w:rPr>
          <w:rFonts w:ascii="Arial" w:hAnsi="Arial" w:cs="Arial"/>
          <w:sz w:val="24"/>
          <w:szCs w:val="24"/>
          <w:lang w:eastAsia="es-CO"/>
        </w:rPr>
        <w:t>or la cual se desarrolla el artículo 227 de la Constitución Política, con relación a la elección directa de parlamentarios andinos.</w:t>
      </w:r>
    </w:p>
    <w:p w:rsidR="00444403" w:rsidRPr="00444403" w:rsidRDefault="00444403" w:rsidP="00444403">
      <w:pPr>
        <w:spacing w:after="0" w:line="240" w:lineRule="auto"/>
        <w:jc w:val="both"/>
        <w:rPr>
          <w:rFonts w:ascii="Arial" w:hAnsi="Arial" w:cs="Arial"/>
          <w:sz w:val="24"/>
          <w:szCs w:val="24"/>
          <w:lang w:eastAsia="es-CO"/>
        </w:rPr>
      </w:pPr>
    </w:p>
    <w:p w:rsidR="006B0F5A" w:rsidRDefault="00444403" w:rsidP="00444403">
      <w:pPr>
        <w:spacing w:after="0" w:line="240" w:lineRule="auto"/>
        <w:jc w:val="both"/>
        <w:rPr>
          <w:rFonts w:ascii="Arial" w:hAnsi="Arial" w:cs="Arial"/>
          <w:sz w:val="24"/>
          <w:szCs w:val="24"/>
          <w:lang w:eastAsia="es-CO"/>
        </w:rPr>
      </w:pPr>
      <w:r w:rsidRPr="00444403">
        <w:rPr>
          <w:rFonts w:ascii="Arial" w:hAnsi="Arial" w:cs="Arial"/>
          <w:sz w:val="24"/>
          <w:szCs w:val="24"/>
          <w:lang w:eastAsia="es-CO"/>
        </w:rPr>
        <w:t>Artículo 2º La presente ley entra a regir a partir de su promulgación y deroga todas aquellas normas que le sean contrarias.</w:t>
      </w:r>
    </w:p>
    <w:p w:rsidR="00444403" w:rsidRDefault="00444403" w:rsidP="00444403">
      <w:pPr>
        <w:spacing w:after="0" w:line="240" w:lineRule="auto"/>
        <w:jc w:val="both"/>
        <w:rPr>
          <w:rFonts w:ascii="Arial" w:eastAsia="Times New Roman" w:hAnsi="Arial" w:cs="Arial"/>
          <w:b/>
          <w:i/>
          <w:sz w:val="24"/>
          <w:szCs w:val="24"/>
          <w:u w:val="single"/>
          <w:lang w:eastAsia="es-ES"/>
        </w:rPr>
      </w:pPr>
    </w:p>
    <w:p w:rsidR="008A0CE7" w:rsidRDefault="008A0CE7" w:rsidP="008A0CE7">
      <w:pPr>
        <w:spacing w:after="0" w:line="240" w:lineRule="auto"/>
        <w:jc w:val="both"/>
        <w:rPr>
          <w:rFonts w:ascii="Arial" w:eastAsia="Times New Roman" w:hAnsi="Arial" w:cs="Arial"/>
          <w:sz w:val="24"/>
          <w:szCs w:val="24"/>
          <w:lang w:eastAsia="es-ES"/>
        </w:rPr>
      </w:pPr>
    </w:p>
    <w:p w:rsidR="008A0CE7" w:rsidRPr="008A0CE7" w:rsidRDefault="008A0CE7" w:rsidP="008A0CE7">
      <w:pPr>
        <w:spacing w:after="0" w:line="240" w:lineRule="auto"/>
        <w:jc w:val="both"/>
        <w:rPr>
          <w:rFonts w:ascii="Arial" w:eastAsia="Times New Roman" w:hAnsi="Arial" w:cs="Arial"/>
          <w:sz w:val="24"/>
          <w:szCs w:val="24"/>
          <w:lang w:eastAsia="es-ES"/>
        </w:rPr>
      </w:pPr>
      <w:r w:rsidRPr="008A0CE7">
        <w:rPr>
          <w:rFonts w:ascii="Arial" w:eastAsia="Times New Roman" w:hAnsi="Arial" w:cs="Arial"/>
          <w:sz w:val="24"/>
          <w:szCs w:val="24"/>
          <w:lang w:eastAsia="es-ES"/>
        </w:rPr>
        <w:t>De los Honorables Senadores,</w:t>
      </w:r>
    </w:p>
    <w:p w:rsidR="008A0CE7" w:rsidRPr="00092C5A" w:rsidRDefault="008A0CE7" w:rsidP="008A0CE7">
      <w:pPr>
        <w:spacing w:after="0" w:line="240" w:lineRule="auto"/>
        <w:jc w:val="both"/>
        <w:rPr>
          <w:rFonts w:ascii="Arial" w:eastAsia="Times New Roman" w:hAnsi="Arial" w:cs="Arial"/>
          <w:b/>
          <w:sz w:val="24"/>
          <w:szCs w:val="24"/>
          <w:lang w:eastAsia="es-ES"/>
        </w:rPr>
      </w:pPr>
    </w:p>
    <w:p w:rsidR="008A0CE7" w:rsidRPr="00092C5A" w:rsidRDefault="008A0CE7" w:rsidP="008A0CE7">
      <w:pPr>
        <w:spacing w:after="0" w:line="240" w:lineRule="auto"/>
        <w:jc w:val="both"/>
        <w:rPr>
          <w:rFonts w:ascii="Arial" w:eastAsia="Times New Roman" w:hAnsi="Arial" w:cs="Arial"/>
          <w:b/>
          <w:sz w:val="24"/>
          <w:szCs w:val="24"/>
          <w:lang w:eastAsia="es-ES"/>
        </w:rPr>
      </w:pPr>
    </w:p>
    <w:p w:rsidR="008A0CE7" w:rsidRDefault="008A0CE7" w:rsidP="008A0CE7">
      <w:pPr>
        <w:spacing w:after="0" w:line="240" w:lineRule="auto"/>
        <w:jc w:val="both"/>
        <w:rPr>
          <w:rFonts w:ascii="Arial" w:eastAsia="Times New Roman" w:hAnsi="Arial" w:cs="Arial"/>
          <w:b/>
          <w:sz w:val="24"/>
          <w:szCs w:val="24"/>
          <w:lang w:eastAsia="es-ES"/>
        </w:rPr>
      </w:pPr>
    </w:p>
    <w:p w:rsidR="008A0CE7" w:rsidRDefault="008A0CE7" w:rsidP="008A0CE7">
      <w:pPr>
        <w:spacing w:after="0" w:line="240" w:lineRule="auto"/>
        <w:jc w:val="both"/>
        <w:rPr>
          <w:rFonts w:ascii="Arial" w:eastAsia="Times New Roman" w:hAnsi="Arial" w:cs="Arial"/>
          <w:b/>
          <w:sz w:val="24"/>
          <w:szCs w:val="24"/>
          <w:lang w:eastAsia="es-ES"/>
        </w:rPr>
      </w:pPr>
    </w:p>
    <w:p w:rsidR="008A0CE7" w:rsidRPr="00092C5A" w:rsidRDefault="008A0CE7" w:rsidP="008A0CE7">
      <w:pPr>
        <w:spacing w:after="0" w:line="240" w:lineRule="auto"/>
        <w:jc w:val="both"/>
        <w:rPr>
          <w:rFonts w:ascii="Arial" w:eastAsia="Times New Roman" w:hAnsi="Arial" w:cs="Arial"/>
          <w:b/>
          <w:sz w:val="24"/>
          <w:szCs w:val="24"/>
          <w:lang w:eastAsia="es-ES"/>
        </w:rPr>
      </w:pPr>
    </w:p>
    <w:p w:rsidR="008A0CE7" w:rsidRPr="00092C5A" w:rsidRDefault="008A0CE7" w:rsidP="008A0CE7">
      <w:pPr>
        <w:spacing w:after="0" w:line="240" w:lineRule="auto"/>
        <w:jc w:val="both"/>
        <w:rPr>
          <w:rFonts w:ascii="Arial" w:eastAsia="Times New Roman" w:hAnsi="Arial" w:cs="Arial"/>
          <w:b/>
          <w:sz w:val="24"/>
          <w:szCs w:val="24"/>
          <w:lang w:eastAsia="es-ES"/>
        </w:rPr>
      </w:pPr>
    </w:p>
    <w:p w:rsidR="008A0CE7" w:rsidRPr="00092C5A" w:rsidRDefault="008A0CE7" w:rsidP="008A0CE7">
      <w:pPr>
        <w:spacing w:after="0" w:line="240" w:lineRule="auto"/>
        <w:jc w:val="both"/>
        <w:rPr>
          <w:rFonts w:ascii="Arial" w:eastAsia="Times New Roman" w:hAnsi="Arial" w:cs="Arial"/>
          <w:b/>
          <w:sz w:val="24"/>
          <w:szCs w:val="24"/>
          <w:lang w:eastAsia="es-ES"/>
        </w:rPr>
      </w:pPr>
      <w:r w:rsidRPr="00092C5A">
        <w:rPr>
          <w:rFonts w:ascii="Arial" w:eastAsia="Times New Roman" w:hAnsi="Arial" w:cs="Arial"/>
          <w:b/>
          <w:sz w:val="24"/>
          <w:szCs w:val="24"/>
          <w:lang w:eastAsia="es-ES"/>
        </w:rPr>
        <w:t>JUAN CARLOS VÉLEZ URIBE</w:t>
      </w:r>
    </w:p>
    <w:p w:rsidR="008A0CE7" w:rsidRDefault="008A0CE7" w:rsidP="008A0CE7">
      <w:pPr>
        <w:spacing w:after="0" w:line="240" w:lineRule="auto"/>
        <w:jc w:val="both"/>
        <w:rPr>
          <w:rFonts w:ascii="Arial" w:eastAsia="Times New Roman" w:hAnsi="Arial" w:cs="Arial"/>
          <w:sz w:val="24"/>
          <w:szCs w:val="24"/>
          <w:lang w:eastAsia="es-ES"/>
        </w:rPr>
      </w:pPr>
      <w:r w:rsidRPr="008A0CE7">
        <w:rPr>
          <w:rFonts w:ascii="Arial" w:eastAsia="Times New Roman" w:hAnsi="Arial" w:cs="Arial"/>
          <w:sz w:val="24"/>
          <w:szCs w:val="24"/>
          <w:lang w:eastAsia="es-ES"/>
        </w:rPr>
        <w:t>Senador de la República</w:t>
      </w: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444403" w:rsidRDefault="00444403" w:rsidP="008A0CE7">
      <w:pPr>
        <w:spacing w:after="0" w:line="240" w:lineRule="auto"/>
        <w:jc w:val="both"/>
        <w:rPr>
          <w:rFonts w:ascii="Arial" w:eastAsia="Times New Roman" w:hAnsi="Arial" w:cs="Arial"/>
          <w:sz w:val="24"/>
          <w:szCs w:val="24"/>
          <w:lang w:eastAsia="es-ES"/>
        </w:rPr>
      </w:pPr>
    </w:p>
    <w:p w:rsidR="008A0CE7" w:rsidRPr="00092C5A" w:rsidRDefault="008A0CE7" w:rsidP="008A0CE7">
      <w:pPr>
        <w:spacing w:after="0" w:line="240" w:lineRule="auto"/>
        <w:jc w:val="center"/>
        <w:rPr>
          <w:rFonts w:ascii="Arial" w:eastAsia="Times New Roman" w:hAnsi="Arial" w:cs="Arial"/>
          <w:sz w:val="24"/>
          <w:szCs w:val="24"/>
          <w:lang w:eastAsia="es-ES"/>
        </w:rPr>
      </w:pPr>
    </w:p>
    <w:p w:rsidR="008A0CE7" w:rsidRPr="00C26272" w:rsidRDefault="008A0CE7" w:rsidP="008A0CE7">
      <w:pPr>
        <w:spacing w:after="0" w:line="240" w:lineRule="auto"/>
        <w:jc w:val="center"/>
        <w:rPr>
          <w:rFonts w:ascii="Arial" w:eastAsia="Times New Roman" w:hAnsi="Arial" w:cs="Arial"/>
          <w:lang w:eastAsia="es-ES"/>
        </w:rPr>
      </w:pPr>
      <w:r w:rsidRPr="00C26272">
        <w:rPr>
          <w:rFonts w:ascii="Arial" w:eastAsia="Times New Roman" w:hAnsi="Arial" w:cs="Arial"/>
          <w:lang w:eastAsia="es-ES"/>
        </w:rPr>
        <w:t>Proyecto de Ley N°</w:t>
      </w:r>
      <w:r w:rsidR="00C3702D" w:rsidRPr="00C26272">
        <w:rPr>
          <w:rFonts w:ascii="Arial" w:eastAsia="Times New Roman" w:hAnsi="Arial" w:cs="Arial"/>
          <w:lang w:eastAsia="es-ES"/>
        </w:rPr>
        <w:t xml:space="preserve"> </w:t>
      </w:r>
      <w:r w:rsidRPr="00C26272">
        <w:rPr>
          <w:rFonts w:ascii="Arial" w:eastAsia="Times New Roman" w:hAnsi="Arial" w:cs="Arial"/>
          <w:u w:val="single"/>
          <w:lang w:eastAsia="es-ES"/>
        </w:rPr>
        <w:t xml:space="preserve"> </w:t>
      </w:r>
      <w:r w:rsidR="00795FBA" w:rsidRPr="00C26272">
        <w:rPr>
          <w:rFonts w:ascii="Arial" w:eastAsia="Times New Roman" w:hAnsi="Arial" w:cs="Arial"/>
          <w:u w:val="single"/>
          <w:lang w:eastAsia="es-ES"/>
        </w:rPr>
        <w:t xml:space="preserve"> </w:t>
      </w:r>
      <w:r w:rsidR="008976C6">
        <w:rPr>
          <w:rFonts w:ascii="Arial" w:eastAsia="Times New Roman" w:hAnsi="Arial" w:cs="Arial"/>
          <w:u w:val="single"/>
          <w:lang w:eastAsia="es-ES"/>
        </w:rPr>
        <w:t>87</w:t>
      </w:r>
      <w:r w:rsidR="00795FBA" w:rsidRPr="00C26272">
        <w:rPr>
          <w:rFonts w:ascii="Arial" w:eastAsia="Times New Roman" w:hAnsi="Arial" w:cs="Arial"/>
          <w:u w:val="single"/>
          <w:lang w:eastAsia="es-ES"/>
        </w:rPr>
        <w:t xml:space="preserve">   </w:t>
      </w:r>
      <w:r w:rsidR="00C3702D" w:rsidRPr="00C26272">
        <w:rPr>
          <w:rFonts w:ascii="Arial" w:eastAsia="Times New Roman" w:hAnsi="Arial" w:cs="Arial"/>
          <w:lang w:eastAsia="es-ES"/>
        </w:rPr>
        <w:t>de 2013</w:t>
      </w:r>
      <w:r w:rsidRPr="00C26272">
        <w:rPr>
          <w:rFonts w:ascii="Arial" w:eastAsia="Times New Roman" w:hAnsi="Arial" w:cs="Arial"/>
          <w:lang w:eastAsia="es-ES"/>
        </w:rPr>
        <w:t xml:space="preserve"> Senado</w:t>
      </w:r>
    </w:p>
    <w:p w:rsidR="008A0CE7" w:rsidRPr="00C26272" w:rsidRDefault="008A0CE7" w:rsidP="008A0CE7">
      <w:pPr>
        <w:spacing w:after="0" w:line="240" w:lineRule="auto"/>
        <w:jc w:val="center"/>
        <w:rPr>
          <w:rFonts w:ascii="Arial" w:eastAsia="Times New Roman" w:hAnsi="Arial" w:cs="Arial"/>
          <w:lang w:eastAsia="es-ES"/>
        </w:rPr>
      </w:pPr>
    </w:p>
    <w:p w:rsidR="008A0CE7" w:rsidRPr="00C26272" w:rsidRDefault="00202FB7" w:rsidP="008A0CE7">
      <w:pPr>
        <w:spacing w:after="0" w:line="240" w:lineRule="auto"/>
        <w:jc w:val="center"/>
        <w:rPr>
          <w:rFonts w:ascii="Arial" w:eastAsia="Times New Roman" w:hAnsi="Arial" w:cs="Arial"/>
          <w:lang w:eastAsia="es-ES"/>
        </w:rPr>
      </w:pPr>
      <w:r w:rsidRPr="00C26272">
        <w:rPr>
          <w:rFonts w:ascii="Arial" w:eastAsia="Times New Roman" w:hAnsi="Arial" w:cs="Arial"/>
          <w:lang w:eastAsia="es-ES"/>
        </w:rPr>
        <w:t>“</w:t>
      </w:r>
      <w:r w:rsidR="00795FBA" w:rsidRPr="00C26272">
        <w:rPr>
          <w:rFonts w:ascii="Arial" w:eastAsia="Times New Roman" w:hAnsi="Arial" w:cs="Arial"/>
          <w:lang w:eastAsia="es-ES"/>
        </w:rPr>
        <w:t>P</w:t>
      </w:r>
      <w:r w:rsidR="00795FBA" w:rsidRPr="00C26272">
        <w:rPr>
          <w:rFonts w:ascii="Arial" w:hAnsi="Arial" w:cs="Arial"/>
          <w:lang w:eastAsia="es-CO"/>
        </w:rPr>
        <w:t>or medio de la cual se deroga la Ley 1157 de 2007</w:t>
      </w:r>
      <w:r w:rsidR="008A0CE7" w:rsidRPr="00C26272">
        <w:rPr>
          <w:rFonts w:ascii="Arial" w:eastAsia="Times New Roman" w:hAnsi="Arial" w:cs="Arial"/>
          <w:lang w:eastAsia="es-ES"/>
        </w:rPr>
        <w:t>”.</w:t>
      </w:r>
    </w:p>
    <w:p w:rsidR="008A0CE7" w:rsidRPr="00C26272" w:rsidRDefault="008A0CE7" w:rsidP="008A0CE7">
      <w:pPr>
        <w:spacing w:after="0" w:line="240" w:lineRule="auto"/>
        <w:jc w:val="center"/>
        <w:rPr>
          <w:rFonts w:ascii="Arial" w:eastAsia="Times New Roman" w:hAnsi="Arial" w:cs="Arial"/>
          <w:b/>
          <w:lang w:eastAsia="es-ES"/>
        </w:rPr>
      </w:pPr>
    </w:p>
    <w:p w:rsidR="008A0CE7" w:rsidRPr="00C26272" w:rsidRDefault="008A0CE7" w:rsidP="008A0CE7">
      <w:pPr>
        <w:spacing w:after="0" w:line="240" w:lineRule="auto"/>
        <w:jc w:val="center"/>
        <w:rPr>
          <w:rFonts w:ascii="Arial" w:eastAsia="Times New Roman" w:hAnsi="Arial" w:cs="Arial"/>
          <w:b/>
          <w:lang w:eastAsia="es-ES"/>
        </w:rPr>
      </w:pPr>
    </w:p>
    <w:p w:rsidR="008A0CE7" w:rsidRPr="00C26272" w:rsidRDefault="008A0CE7" w:rsidP="008A0CE7">
      <w:pPr>
        <w:spacing w:after="0" w:line="240" w:lineRule="auto"/>
        <w:jc w:val="center"/>
        <w:rPr>
          <w:rFonts w:ascii="Arial" w:eastAsia="Times New Roman" w:hAnsi="Arial" w:cs="Arial"/>
          <w:b/>
          <w:lang w:eastAsia="es-ES"/>
        </w:rPr>
      </w:pPr>
      <w:r w:rsidRPr="00C26272">
        <w:rPr>
          <w:rFonts w:ascii="Arial" w:eastAsia="Times New Roman" w:hAnsi="Arial" w:cs="Arial"/>
          <w:b/>
          <w:lang w:eastAsia="es-ES"/>
        </w:rPr>
        <w:t>EXPOSICIÓN DE MOTIVOS</w:t>
      </w:r>
    </w:p>
    <w:p w:rsidR="00444403" w:rsidRPr="00C26272" w:rsidRDefault="00444403" w:rsidP="008A0CE7">
      <w:pPr>
        <w:spacing w:after="0" w:line="240" w:lineRule="auto"/>
        <w:jc w:val="center"/>
        <w:rPr>
          <w:rFonts w:ascii="Arial" w:eastAsia="Times New Roman" w:hAnsi="Arial" w:cs="Arial"/>
          <w:b/>
          <w:lang w:eastAsia="es-ES"/>
        </w:rPr>
      </w:pPr>
    </w:p>
    <w:p w:rsidR="00444403" w:rsidRPr="00C26272" w:rsidRDefault="00C26272" w:rsidP="00444403">
      <w:pPr>
        <w:spacing w:after="0" w:line="240" w:lineRule="auto"/>
        <w:jc w:val="both"/>
        <w:rPr>
          <w:rFonts w:ascii="Arial" w:eastAsia="Times New Roman" w:hAnsi="Arial" w:cs="Arial"/>
          <w:lang w:eastAsia="es-ES"/>
        </w:rPr>
      </w:pPr>
      <w:r w:rsidRPr="00C26272">
        <w:rPr>
          <w:rFonts w:ascii="Arial" w:eastAsia="Times New Roman" w:hAnsi="Arial" w:cs="Arial"/>
          <w:lang w:eastAsia="es-ES"/>
        </w:rPr>
        <w:t>En Colombia r</w:t>
      </w:r>
      <w:r w:rsidR="00973122" w:rsidRPr="00C26272">
        <w:rPr>
          <w:rFonts w:ascii="Arial" w:eastAsia="Times New Roman" w:hAnsi="Arial" w:cs="Arial"/>
          <w:lang w:eastAsia="es-ES"/>
        </w:rPr>
        <w:t>ecientemente se</w:t>
      </w:r>
      <w:r w:rsidR="00AC4354" w:rsidRPr="00C26272">
        <w:rPr>
          <w:rFonts w:ascii="Arial" w:eastAsia="Times New Roman" w:hAnsi="Arial" w:cs="Arial"/>
          <w:lang w:eastAsia="es-ES"/>
        </w:rPr>
        <w:t xml:space="preserve"> </w:t>
      </w:r>
      <w:r w:rsidR="00973122" w:rsidRPr="00C26272">
        <w:rPr>
          <w:rFonts w:ascii="Arial" w:eastAsia="Times New Roman" w:hAnsi="Arial" w:cs="Arial"/>
          <w:lang w:eastAsia="es-ES"/>
        </w:rPr>
        <w:t>viene</w:t>
      </w:r>
      <w:r w:rsidR="00AF2A29">
        <w:rPr>
          <w:rFonts w:ascii="Arial" w:eastAsia="Times New Roman" w:hAnsi="Arial" w:cs="Arial"/>
          <w:lang w:eastAsia="es-ES"/>
        </w:rPr>
        <w:t>n</w:t>
      </w:r>
      <w:r w:rsidR="00973122" w:rsidRPr="00C26272">
        <w:rPr>
          <w:rFonts w:ascii="Arial" w:eastAsia="Times New Roman" w:hAnsi="Arial" w:cs="Arial"/>
          <w:lang w:eastAsia="es-ES"/>
        </w:rPr>
        <w:t xml:space="preserve"> presentando </w:t>
      </w:r>
      <w:r w:rsidR="00AF2A29">
        <w:rPr>
          <w:rFonts w:ascii="Arial" w:eastAsia="Times New Roman" w:hAnsi="Arial" w:cs="Arial"/>
          <w:lang w:eastAsia="es-ES"/>
        </w:rPr>
        <w:t>diferentes posiciones</w:t>
      </w:r>
      <w:r w:rsidR="00973122" w:rsidRPr="00C26272">
        <w:rPr>
          <w:rFonts w:ascii="Arial" w:eastAsia="Times New Roman" w:hAnsi="Arial" w:cs="Arial"/>
          <w:lang w:eastAsia="es-ES"/>
        </w:rPr>
        <w:t>, respecto de la fu</w:t>
      </w:r>
      <w:r w:rsidR="00455540" w:rsidRPr="00C26272">
        <w:rPr>
          <w:rFonts w:ascii="Arial" w:eastAsia="Times New Roman" w:hAnsi="Arial" w:cs="Arial"/>
          <w:lang w:eastAsia="es-ES"/>
        </w:rPr>
        <w:t xml:space="preserve">ncionalidad y la pertinencia de la organización conocida </w:t>
      </w:r>
      <w:r w:rsidR="00973122" w:rsidRPr="00C26272">
        <w:rPr>
          <w:rFonts w:ascii="Arial" w:eastAsia="Times New Roman" w:hAnsi="Arial" w:cs="Arial"/>
          <w:lang w:eastAsia="es-ES"/>
        </w:rPr>
        <w:t>con el nombre de “Parlamento Andino”, donde de</w:t>
      </w:r>
      <w:r w:rsidR="00AC4354" w:rsidRPr="00C26272">
        <w:rPr>
          <w:rFonts w:ascii="Arial" w:eastAsia="Times New Roman" w:hAnsi="Arial" w:cs="Arial"/>
          <w:lang w:eastAsia="es-ES"/>
        </w:rPr>
        <w:t xml:space="preserve"> </w:t>
      </w:r>
      <w:r w:rsidR="00973122" w:rsidRPr="00C26272">
        <w:rPr>
          <w:rFonts w:ascii="Arial" w:eastAsia="Times New Roman" w:hAnsi="Arial" w:cs="Arial"/>
          <w:lang w:eastAsia="es-ES"/>
        </w:rPr>
        <w:t xml:space="preserve">un lado hay quienes defienden la existencia y la forma como se eligen los representantes </w:t>
      </w:r>
      <w:r w:rsidR="00C80248" w:rsidRPr="00C26272">
        <w:rPr>
          <w:rFonts w:ascii="Arial" w:eastAsia="Times New Roman" w:hAnsi="Arial" w:cs="Arial"/>
          <w:lang w:eastAsia="es-ES"/>
        </w:rPr>
        <w:t>colombianos</w:t>
      </w:r>
      <w:r w:rsidR="00973122" w:rsidRPr="00C26272">
        <w:rPr>
          <w:rFonts w:ascii="Arial" w:eastAsia="Times New Roman" w:hAnsi="Arial" w:cs="Arial"/>
          <w:lang w:eastAsia="es-ES"/>
        </w:rPr>
        <w:t xml:space="preserve"> ante ese organismo de índole su</w:t>
      </w:r>
      <w:r w:rsidR="008F7F3E" w:rsidRPr="00C26272">
        <w:rPr>
          <w:rFonts w:ascii="Arial" w:eastAsia="Times New Roman" w:hAnsi="Arial" w:cs="Arial"/>
          <w:lang w:eastAsia="es-ES"/>
        </w:rPr>
        <w:t>bregional</w:t>
      </w:r>
      <w:r w:rsidR="00973122" w:rsidRPr="00C26272">
        <w:rPr>
          <w:rFonts w:ascii="Arial" w:eastAsia="Times New Roman" w:hAnsi="Arial" w:cs="Arial"/>
          <w:lang w:eastAsia="es-ES"/>
        </w:rPr>
        <w:t xml:space="preserve">, pero también de parte de quienes nos oponemos a la </w:t>
      </w:r>
      <w:r w:rsidR="00AC4354" w:rsidRPr="00C26272">
        <w:rPr>
          <w:rFonts w:ascii="Arial" w:eastAsia="Times New Roman" w:hAnsi="Arial" w:cs="Arial"/>
          <w:lang w:eastAsia="es-ES"/>
        </w:rPr>
        <w:t xml:space="preserve">forma </w:t>
      </w:r>
      <w:r w:rsidR="00973122" w:rsidRPr="00C26272">
        <w:rPr>
          <w:rFonts w:ascii="Arial" w:eastAsia="Times New Roman" w:hAnsi="Arial" w:cs="Arial"/>
          <w:lang w:eastAsia="es-ES"/>
        </w:rPr>
        <w:t xml:space="preserve">como se destinan importantes sumas de dinero provenientes del erario </w:t>
      </w:r>
      <w:r w:rsidR="00C80248" w:rsidRPr="00C26272">
        <w:rPr>
          <w:rFonts w:ascii="Arial" w:eastAsia="Times New Roman" w:hAnsi="Arial" w:cs="Arial"/>
          <w:lang w:eastAsia="es-ES"/>
        </w:rPr>
        <w:t>público</w:t>
      </w:r>
      <w:r w:rsidR="00973122" w:rsidRPr="00C26272">
        <w:rPr>
          <w:rFonts w:ascii="Arial" w:eastAsia="Times New Roman" w:hAnsi="Arial" w:cs="Arial"/>
          <w:lang w:eastAsia="es-ES"/>
        </w:rPr>
        <w:t xml:space="preserve">, para el funcionamiento de </w:t>
      </w:r>
      <w:r w:rsidR="00795FBA" w:rsidRPr="00C26272">
        <w:rPr>
          <w:rFonts w:ascii="Arial" w:eastAsia="Times New Roman" w:hAnsi="Arial" w:cs="Arial"/>
          <w:lang w:eastAsia="es-ES"/>
        </w:rPr>
        <w:t xml:space="preserve">una </w:t>
      </w:r>
      <w:r w:rsidR="00973122" w:rsidRPr="00C26272">
        <w:rPr>
          <w:rFonts w:ascii="Arial" w:eastAsia="Times New Roman" w:hAnsi="Arial" w:cs="Arial"/>
          <w:lang w:eastAsia="es-ES"/>
        </w:rPr>
        <w:t>institución</w:t>
      </w:r>
      <w:r w:rsidR="00795FBA" w:rsidRPr="00C26272">
        <w:rPr>
          <w:rFonts w:ascii="Arial" w:eastAsia="Times New Roman" w:hAnsi="Arial" w:cs="Arial"/>
          <w:lang w:eastAsia="es-ES"/>
        </w:rPr>
        <w:t xml:space="preserve"> que poco </w:t>
      </w:r>
      <w:r w:rsidR="00E045B4" w:rsidRPr="00C26272">
        <w:rPr>
          <w:rFonts w:ascii="Arial" w:eastAsia="Times New Roman" w:hAnsi="Arial" w:cs="Arial"/>
          <w:lang w:eastAsia="es-ES"/>
        </w:rPr>
        <w:t>incide</w:t>
      </w:r>
      <w:r w:rsidR="00795FBA" w:rsidRPr="00C26272">
        <w:rPr>
          <w:rFonts w:ascii="Arial" w:eastAsia="Times New Roman" w:hAnsi="Arial" w:cs="Arial"/>
          <w:lang w:eastAsia="es-ES"/>
        </w:rPr>
        <w:t xml:space="preserve"> en el desarrollo </w:t>
      </w:r>
      <w:r w:rsidR="00511928" w:rsidRPr="00C26272">
        <w:rPr>
          <w:rFonts w:ascii="Arial" w:eastAsia="Times New Roman" w:hAnsi="Arial" w:cs="Arial"/>
          <w:lang w:eastAsia="es-ES"/>
        </w:rPr>
        <w:t xml:space="preserve">de los aspectos trascendentales </w:t>
      </w:r>
      <w:r w:rsidR="00795FBA" w:rsidRPr="00C26272">
        <w:rPr>
          <w:rFonts w:ascii="Arial" w:eastAsia="Times New Roman" w:hAnsi="Arial" w:cs="Arial"/>
          <w:lang w:eastAsia="es-ES"/>
        </w:rPr>
        <w:t>de una nación</w:t>
      </w:r>
      <w:r w:rsidR="00973122" w:rsidRPr="00C26272">
        <w:rPr>
          <w:rFonts w:ascii="Arial" w:eastAsia="Times New Roman" w:hAnsi="Arial" w:cs="Arial"/>
          <w:lang w:eastAsia="es-ES"/>
        </w:rPr>
        <w:t>.</w:t>
      </w:r>
    </w:p>
    <w:p w:rsidR="00973122" w:rsidRPr="00C26272" w:rsidRDefault="00973122" w:rsidP="00444403">
      <w:pPr>
        <w:spacing w:after="0" w:line="240" w:lineRule="auto"/>
        <w:jc w:val="both"/>
        <w:rPr>
          <w:rFonts w:ascii="Arial" w:eastAsia="Times New Roman" w:hAnsi="Arial" w:cs="Arial"/>
          <w:lang w:eastAsia="es-ES"/>
        </w:rPr>
      </w:pPr>
    </w:p>
    <w:p w:rsidR="00C80248" w:rsidRPr="00C26272" w:rsidRDefault="00AC4354" w:rsidP="00C80248">
      <w:pPr>
        <w:spacing w:after="0" w:line="240" w:lineRule="auto"/>
        <w:jc w:val="both"/>
        <w:rPr>
          <w:rFonts w:ascii="Arial" w:eastAsia="Times New Roman" w:hAnsi="Arial" w:cs="Arial"/>
          <w:lang w:eastAsia="es-ES"/>
        </w:rPr>
      </w:pPr>
      <w:r w:rsidRPr="00C26272">
        <w:rPr>
          <w:rFonts w:ascii="Arial" w:eastAsia="Times New Roman" w:hAnsi="Arial" w:cs="Arial"/>
          <w:lang w:eastAsia="es-ES"/>
        </w:rPr>
        <w:t xml:space="preserve">El Parlamento Andino </w:t>
      </w:r>
      <w:r w:rsidR="00C80248" w:rsidRPr="00C26272">
        <w:rPr>
          <w:rFonts w:ascii="Arial" w:eastAsia="Times New Roman" w:hAnsi="Arial" w:cs="Arial"/>
          <w:lang w:eastAsia="es-ES"/>
        </w:rPr>
        <w:t xml:space="preserve">fue creado mediante el Tratado Constitutivo del Parlamento Andino, suscrito, en 1979, por los Gobiernos de Bolivia, Colombia, Ecuador, Perú y Venezuela, </w:t>
      </w:r>
      <w:r w:rsidR="00E045B4" w:rsidRPr="00C26272">
        <w:rPr>
          <w:rFonts w:ascii="Arial" w:eastAsia="Times New Roman" w:hAnsi="Arial" w:cs="Arial"/>
          <w:lang w:eastAsia="es-ES"/>
        </w:rPr>
        <w:t xml:space="preserve">donde su </w:t>
      </w:r>
      <w:r w:rsidR="00624B99" w:rsidRPr="00C26272">
        <w:rPr>
          <w:rFonts w:ascii="Arial" w:eastAsia="Times New Roman" w:hAnsi="Arial" w:cs="Arial"/>
          <w:lang w:eastAsia="es-ES"/>
        </w:rPr>
        <w:t>artículo</w:t>
      </w:r>
      <w:r w:rsidR="00511928" w:rsidRPr="00C26272">
        <w:rPr>
          <w:rFonts w:ascii="Arial" w:eastAsia="Times New Roman" w:hAnsi="Arial" w:cs="Arial"/>
          <w:lang w:eastAsia="es-ES"/>
        </w:rPr>
        <w:t xml:space="preserve"> 1° </w:t>
      </w:r>
      <w:r w:rsidR="00E045B4" w:rsidRPr="00C26272">
        <w:rPr>
          <w:rFonts w:ascii="Arial" w:eastAsia="Times New Roman" w:hAnsi="Arial" w:cs="Arial"/>
          <w:lang w:eastAsia="es-ES"/>
        </w:rPr>
        <w:t xml:space="preserve">establece que se trata de </w:t>
      </w:r>
      <w:r w:rsidR="00C80248" w:rsidRPr="00C26272">
        <w:rPr>
          <w:rFonts w:ascii="Arial" w:eastAsia="Times New Roman" w:hAnsi="Arial" w:cs="Arial"/>
          <w:lang w:eastAsia="es-ES"/>
        </w:rPr>
        <w:t>“órgano deliberante común del proceso de integración subregional”</w:t>
      </w:r>
      <w:r w:rsidR="00E045B4" w:rsidRPr="00C26272">
        <w:rPr>
          <w:rFonts w:ascii="Arial" w:eastAsia="Times New Roman" w:hAnsi="Arial" w:cs="Arial"/>
          <w:lang w:eastAsia="es-ES"/>
        </w:rPr>
        <w:t>, cuy</w:t>
      </w:r>
      <w:r w:rsidR="0082652A" w:rsidRPr="00C26272">
        <w:rPr>
          <w:rFonts w:ascii="Arial" w:eastAsia="Times New Roman" w:hAnsi="Arial" w:cs="Arial"/>
          <w:lang w:eastAsia="es-ES"/>
        </w:rPr>
        <w:t>a</w:t>
      </w:r>
      <w:r w:rsidR="00E045B4" w:rsidRPr="00C26272">
        <w:rPr>
          <w:rFonts w:ascii="Arial" w:eastAsia="Times New Roman" w:hAnsi="Arial" w:cs="Arial"/>
          <w:lang w:eastAsia="es-ES"/>
        </w:rPr>
        <w:t xml:space="preserve">s </w:t>
      </w:r>
      <w:r w:rsidR="0082652A" w:rsidRPr="00C26272">
        <w:rPr>
          <w:rFonts w:ascii="Arial" w:eastAsia="Times New Roman" w:hAnsi="Arial" w:cs="Arial"/>
          <w:lang w:eastAsia="es-ES"/>
        </w:rPr>
        <w:t>funciones principales fueron plasmada</w:t>
      </w:r>
      <w:r w:rsidR="00E045B4" w:rsidRPr="00C26272">
        <w:rPr>
          <w:rFonts w:ascii="Arial" w:eastAsia="Times New Roman" w:hAnsi="Arial" w:cs="Arial"/>
          <w:lang w:eastAsia="es-ES"/>
        </w:rPr>
        <w:t xml:space="preserve">s en el </w:t>
      </w:r>
      <w:r w:rsidR="0087309F" w:rsidRPr="00C26272">
        <w:rPr>
          <w:rFonts w:ascii="Arial" w:eastAsia="Times New Roman" w:hAnsi="Arial" w:cs="Arial"/>
          <w:lang w:eastAsia="es-ES"/>
        </w:rPr>
        <w:t>artículo</w:t>
      </w:r>
      <w:r w:rsidR="00E045B4" w:rsidRPr="00C26272">
        <w:rPr>
          <w:rFonts w:ascii="Arial" w:eastAsia="Times New Roman" w:hAnsi="Arial" w:cs="Arial"/>
          <w:lang w:eastAsia="es-ES"/>
        </w:rPr>
        <w:t xml:space="preserve"> </w:t>
      </w:r>
      <w:r w:rsidR="00C80248" w:rsidRPr="00C26272">
        <w:rPr>
          <w:rFonts w:ascii="Arial" w:eastAsia="Times New Roman" w:hAnsi="Arial" w:cs="Arial"/>
          <w:lang w:eastAsia="es-ES"/>
        </w:rPr>
        <w:t>1</w:t>
      </w:r>
      <w:r w:rsidR="0082652A" w:rsidRPr="00C26272">
        <w:rPr>
          <w:rFonts w:ascii="Arial" w:eastAsia="Times New Roman" w:hAnsi="Arial" w:cs="Arial"/>
          <w:lang w:eastAsia="es-ES"/>
        </w:rPr>
        <w:t>3</w:t>
      </w:r>
      <w:r w:rsidR="00DA6E1A" w:rsidRPr="00C26272">
        <w:rPr>
          <w:rFonts w:ascii="Arial" w:eastAsia="Times New Roman" w:hAnsi="Arial" w:cs="Arial"/>
          <w:lang w:eastAsia="es-ES"/>
        </w:rPr>
        <w:t>,</w:t>
      </w:r>
      <w:r w:rsidR="00E045B4" w:rsidRPr="00C26272">
        <w:rPr>
          <w:rFonts w:ascii="Arial" w:eastAsia="Times New Roman" w:hAnsi="Arial" w:cs="Arial"/>
          <w:lang w:eastAsia="es-ES"/>
        </w:rPr>
        <w:t xml:space="preserve"> </w:t>
      </w:r>
      <w:r w:rsidR="00DA6E1A" w:rsidRPr="00C26272">
        <w:rPr>
          <w:rFonts w:ascii="Arial" w:eastAsia="Times New Roman" w:hAnsi="Arial" w:cs="Arial"/>
          <w:lang w:eastAsia="es-ES"/>
        </w:rPr>
        <w:t>así</w:t>
      </w:r>
      <w:r w:rsidR="00C80248" w:rsidRPr="00C26272">
        <w:rPr>
          <w:rFonts w:ascii="Arial" w:eastAsia="Times New Roman" w:hAnsi="Arial" w:cs="Arial"/>
          <w:lang w:eastAsia="es-ES"/>
        </w:rPr>
        <w:t xml:space="preserve">: </w:t>
      </w:r>
    </w:p>
    <w:p w:rsidR="00C80248" w:rsidRPr="00C26272" w:rsidRDefault="00C80248" w:rsidP="00C80248">
      <w:pPr>
        <w:spacing w:after="0" w:line="240" w:lineRule="auto"/>
        <w:jc w:val="both"/>
        <w:rPr>
          <w:rFonts w:ascii="Arial" w:eastAsia="Times New Roman" w:hAnsi="Arial" w:cs="Arial"/>
          <w:lang w:eastAsia="es-ES"/>
        </w:rPr>
      </w:pPr>
    </w:p>
    <w:p w:rsidR="00C80248" w:rsidRPr="00C26272" w:rsidRDefault="00C80248" w:rsidP="00C80248">
      <w:pPr>
        <w:spacing w:after="0" w:line="240" w:lineRule="auto"/>
        <w:jc w:val="both"/>
        <w:rPr>
          <w:rFonts w:ascii="Arial" w:eastAsia="Times New Roman" w:hAnsi="Arial" w:cs="Arial"/>
          <w:lang w:eastAsia="es-ES"/>
        </w:rPr>
      </w:pPr>
      <w:r w:rsidRPr="00C26272">
        <w:rPr>
          <w:rFonts w:ascii="Arial" w:eastAsia="Times New Roman" w:hAnsi="Arial" w:cs="Arial"/>
          <w:lang w:eastAsia="es-ES"/>
        </w:rPr>
        <w:t>“Artículo 13.- Son atribuciones del Parlamento Andino:</w:t>
      </w:r>
    </w:p>
    <w:p w:rsidR="00C80248" w:rsidRPr="00C26272" w:rsidRDefault="00C80248" w:rsidP="00C80248">
      <w:pPr>
        <w:spacing w:after="0" w:line="240" w:lineRule="auto"/>
        <w:jc w:val="both"/>
        <w:rPr>
          <w:rFonts w:ascii="Arial" w:eastAsia="Times New Roman" w:hAnsi="Arial" w:cs="Arial"/>
          <w:lang w:eastAsia="es-ES"/>
        </w:rPr>
      </w:pPr>
    </w:p>
    <w:p w:rsidR="00C80248" w:rsidRPr="00C26272" w:rsidRDefault="00C80248" w:rsidP="00C80248">
      <w:pPr>
        <w:spacing w:after="0" w:line="240" w:lineRule="auto"/>
        <w:jc w:val="both"/>
        <w:rPr>
          <w:rFonts w:ascii="Arial" w:eastAsia="Times New Roman" w:hAnsi="Arial" w:cs="Arial"/>
          <w:lang w:eastAsia="es-ES"/>
        </w:rPr>
      </w:pPr>
      <w:r w:rsidRPr="00C26272">
        <w:rPr>
          <w:rFonts w:ascii="Arial" w:eastAsia="Times New Roman" w:hAnsi="Arial" w:cs="Arial"/>
          <w:lang w:eastAsia="es-ES"/>
        </w:rPr>
        <w:t>a) Examinar la marcha del proceso de integración subregional a través de los informes anuales de los órganos de los Convenios y Acuerdos Andinos y de las informaciones que juzgue conveniente solicitarles;</w:t>
      </w:r>
    </w:p>
    <w:p w:rsidR="00C80248" w:rsidRPr="00C26272" w:rsidRDefault="00C80248" w:rsidP="00C80248">
      <w:pPr>
        <w:spacing w:after="0" w:line="240" w:lineRule="auto"/>
        <w:jc w:val="both"/>
        <w:rPr>
          <w:rFonts w:ascii="Arial" w:eastAsia="Times New Roman" w:hAnsi="Arial" w:cs="Arial"/>
          <w:lang w:eastAsia="es-ES"/>
        </w:rPr>
      </w:pPr>
    </w:p>
    <w:p w:rsidR="00C80248" w:rsidRPr="00C26272" w:rsidRDefault="00C80248" w:rsidP="00C80248">
      <w:pPr>
        <w:spacing w:after="0" w:line="240" w:lineRule="auto"/>
        <w:jc w:val="both"/>
        <w:rPr>
          <w:rFonts w:ascii="Arial" w:eastAsia="Times New Roman" w:hAnsi="Arial" w:cs="Arial"/>
          <w:lang w:eastAsia="es-ES"/>
        </w:rPr>
      </w:pPr>
      <w:r w:rsidRPr="00C26272">
        <w:rPr>
          <w:rFonts w:ascii="Arial" w:eastAsia="Times New Roman" w:hAnsi="Arial" w:cs="Arial"/>
          <w:lang w:eastAsia="es-ES"/>
        </w:rPr>
        <w:t>b) Mantener relaciones de cooperación con los Parlamentos de las Partes Contratantes o de otros países con respecto a las materias previstas en este Tratado; y,</w:t>
      </w:r>
    </w:p>
    <w:p w:rsidR="00C80248" w:rsidRPr="00C26272" w:rsidRDefault="00C80248" w:rsidP="00C80248">
      <w:pPr>
        <w:spacing w:after="0" w:line="240" w:lineRule="auto"/>
        <w:jc w:val="both"/>
        <w:rPr>
          <w:rFonts w:ascii="Arial" w:eastAsia="Times New Roman" w:hAnsi="Arial" w:cs="Arial"/>
          <w:lang w:eastAsia="es-ES"/>
        </w:rPr>
      </w:pPr>
    </w:p>
    <w:p w:rsidR="00C80248" w:rsidRPr="00C26272" w:rsidRDefault="00C80248" w:rsidP="00C80248">
      <w:pPr>
        <w:spacing w:after="0" w:line="240" w:lineRule="auto"/>
        <w:jc w:val="both"/>
        <w:rPr>
          <w:rFonts w:ascii="Arial" w:eastAsia="Times New Roman" w:hAnsi="Arial" w:cs="Arial"/>
          <w:lang w:eastAsia="es-ES"/>
        </w:rPr>
      </w:pPr>
      <w:r w:rsidRPr="00C26272">
        <w:rPr>
          <w:rFonts w:ascii="Arial" w:eastAsia="Times New Roman" w:hAnsi="Arial" w:cs="Arial"/>
          <w:lang w:eastAsia="es-ES"/>
        </w:rPr>
        <w:t>c) Proponer medidas y sugerencias que coadyuven a la aproximación de las legislaciones de las Partes Contratantes.</w:t>
      </w:r>
    </w:p>
    <w:p w:rsidR="00C80248" w:rsidRPr="00C26272" w:rsidRDefault="00C80248" w:rsidP="00C80248">
      <w:pPr>
        <w:spacing w:after="0" w:line="240" w:lineRule="auto"/>
        <w:jc w:val="both"/>
        <w:rPr>
          <w:rFonts w:ascii="Arial" w:eastAsia="Times New Roman" w:hAnsi="Arial" w:cs="Arial"/>
          <w:lang w:eastAsia="es-ES"/>
        </w:rPr>
      </w:pPr>
    </w:p>
    <w:p w:rsidR="00C80248" w:rsidRPr="00C26272" w:rsidRDefault="00C80248" w:rsidP="00C80248">
      <w:pPr>
        <w:spacing w:after="0" w:line="240" w:lineRule="auto"/>
        <w:jc w:val="both"/>
        <w:rPr>
          <w:rFonts w:ascii="Arial" w:eastAsia="Times New Roman" w:hAnsi="Arial" w:cs="Arial"/>
          <w:lang w:eastAsia="es-ES"/>
        </w:rPr>
      </w:pPr>
      <w:r w:rsidRPr="00C26272">
        <w:rPr>
          <w:rFonts w:ascii="Arial" w:eastAsia="Times New Roman" w:hAnsi="Arial" w:cs="Arial"/>
          <w:lang w:eastAsia="es-ES"/>
        </w:rPr>
        <w:t xml:space="preserve">Luego, el artículo 14 determinó que las decisiones del Parlamento Andino referidas a sus propósitos y atribuciones </w:t>
      </w:r>
      <w:r w:rsidRPr="00C26272">
        <w:rPr>
          <w:rFonts w:ascii="Arial" w:eastAsia="Times New Roman" w:hAnsi="Arial" w:cs="Arial"/>
          <w:b/>
          <w:lang w:eastAsia="es-ES"/>
        </w:rPr>
        <w:t>se expresan a través de recomendaciones.</w:t>
      </w:r>
      <w:r w:rsidR="0087309F" w:rsidRPr="00C26272">
        <w:rPr>
          <w:rFonts w:ascii="Arial" w:eastAsia="Times New Roman" w:hAnsi="Arial" w:cs="Arial"/>
          <w:b/>
          <w:lang w:eastAsia="es-ES"/>
        </w:rPr>
        <w:t>”</w:t>
      </w:r>
      <w:r w:rsidR="00E045B4" w:rsidRPr="00C26272">
        <w:rPr>
          <w:rFonts w:ascii="Arial" w:eastAsia="Times New Roman" w:hAnsi="Arial" w:cs="Arial"/>
          <w:b/>
          <w:lang w:eastAsia="es-ES"/>
        </w:rPr>
        <w:t xml:space="preserve"> </w:t>
      </w:r>
      <w:r w:rsidR="00E045B4" w:rsidRPr="00C26272">
        <w:rPr>
          <w:rFonts w:ascii="Arial" w:eastAsia="Times New Roman" w:hAnsi="Arial" w:cs="Arial"/>
          <w:lang w:eastAsia="es-ES"/>
        </w:rPr>
        <w:t>(Sentencia C-502/07 Corte Constitucional</w:t>
      </w:r>
      <w:r w:rsidR="00624B99" w:rsidRPr="00C26272">
        <w:rPr>
          <w:rFonts w:ascii="Arial" w:eastAsia="Times New Roman" w:hAnsi="Arial" w:cs="Arial"/>
          <w:lang w:eastAsia="es-ES"/>
        </w:rPr>
        <w:t xml:space="preserve"> -</w:t>
      </w:r>
      <w:r w:rsidR="00E045B4" w:rsidRPr="00C26272">
        <w:rPr>
          <w:rFonts w:ascii="Arial" w:eastAsia="Times New Roman" w:hAnsi="Arial" w:cs="Arial"/>
          <w:lang w:eastAsia="es-ES"/>
        </w:rPr>
        <w:t xml:space="preserve"> negrillas </w:t>
      </w:r>
      <w:r w:rsidR="00624B99" w:rsidRPr="00C26272">
        <w:rPr>
          <w:rFonts w:ascii="Arial" w:eastAsia="Times New Roman" w:hAnsi="Arial" w:cs="Arial"/>
          <w:lang w:eastAsia="es-ES"/>
        </w:rPr>
        <w:t>mías)</w:t>
      </w:r>
      <w:r w:rsidR="00E045B4" w:rsidRPr="00C26272">
        <w:rPr>
          <w:rFonts w:ascii="Arial" w:eastAsia="Times New Roman" w:hAnsi="Arial" w:cs="Arial"/>
          <w:lang w:eastAsia="es-ES"/>
        </w:rPr>
        <w:t>.</w:t>
      </w:r>
    </w:p>
    <w:p w:rsidR="00C80248" w:rsidRPr="00C26272" w:rsidRDefault="00C80248" w:rsidP="00C80248">
      <w:pPr>
        <w:spacing w:after="0" w:line="240" w:lineRule="auto"/>
        <w:jc w:val="both"/>
        <w:rPr>
          <w:rFonts w:ascii="Arial" w:eastAsia="Times New Roman" w:hAnsi="Arial" w:cs="Arial"/>
          <w:lang w:eastAsia="es-ES"/>
        </w:rPr>
      </w:pPr>
    </w:p>
    <w:p w:rsidR="00910A69" w:rsidRPr="00C26272" w:rsidRDefault="00910A69" w:rsidP="00444403">
      <w:pPr>
        <w:spacing w:after="0" w:line="240" w:lineRule="auto"/>
        <w:jc w:val="both"/>
        <w:rPr>
          <w:rFonts w:ascii="Arial" w:eastAsia="Times New Roman" w:hAnsi="Arial" w:cs="Arial"/>
          <w:lang w:eastAsia="es-ES"/>
        </w:rPr>
      </w:pPr>
      <w:r w:rsidRPr="00C26272">
        <w:rPr>
          <w:rFonts w:ascii="Arial" w:eastAsia="Times New Roman" w:hAnsi="Arial" w:cs="Arial"/>
          <w:lang w:eastAsia="es-ES"/>
        </w:rPr>
        <w:t xml:space="preserve">Ahora bien, la discusión principal se centra en determinar si se trata de una institución que </w:t>
      </w:r>
      <w:r w:rsidR="00DA6E1A" w:rsidRPr="00C26272">
        <w:rPr>
          <w:rFonts w:ascii="Arial" w:eastAsia="Times New Roman" w:hAnsi="Arial" w:cs="Arial"/>
          <w:lang w:eastAsia="es-ES"/>
        </w:rPr>
        <w:t xml:space="preserve">contribuye </w:t>
      </w:r>
      <w:r w:rsidRPr="00C26272">
        <w:rPr>
          <w:rFonts w:ascii="Arial" w:eastAsia="Times New Roman" w:hAnsi="Arial" w:cs="Arial"/>
          <w:lang w:eastAsia="es-ES"/>
        </w:rPr>
        <w:t xml:space="preserve">al mejoramiento del desarrollo de las naciones firmantes del acuerdo, o si por el contrario se trata de una institución poco productiva y lo suficientemente onerosa como para reconsiderar el mecanismo por medio del cual el </w:t>
      </w:r>
      <w:r w:rsidR="00624B99" w:rsidRPr="00C26272">
        <w:rPr>
          <w:rFonts w:ascii="Arial" w:eastAsia="Times New Roman" w:hAnsi="Arial" w:cs="Arial"/>
          <w:lang w:eastAsia="es-ES"/>
        </w:rPr>
        <w:t>E</w:t>
      </w:r>
      <w:r w:rsidRPr="00C26272">
        <w:rPr>
          <w:rFonts w:ascii="Arial" w:eastAsia="Times New Roman" w:hAnsi="Arial" w:cs="Arial"/>
          <w:lang w:eastAsia="es-ES"/>
        </w:rPr>
        <w:t xml:space="preserve">stado </w:t>
      </w:r>
      <w:r w:rsidR="00624B99" w:rsidRPr="00C26272">
        <w:rPr>
          <w:rFonts w:ascii="Arial" w:eastAsia="Times New Roman" w:hAnsi="Arial" w:cs="Arial"/>
          <w:lang w:eastAsia="es-ES"/>
        </w:rPr>
        <w:t>c</w:t>
      </w:r>
      <w:r w:rsidRPr="00C26272">
        <w:rPr>
          <w:rFonts w:ascii="Arial" w:eastAsia="Times New Roman" w:hAnsi="Arial" w:cs="Arial"/>
          <w:lang w:eastAsia="es-ES"/>
        </w:rPr>
        <w:t xml:space="preserve">olombiano </w:t>
      </w:r>
      <w:r w:rsidR="00DA6E1A" w:rsidRPr="00C26272">
        <w:rPr>
          <w:rFonts w:ascii="Arial" w:eastAsia="Times New Roman" w:hAnsi="Arial" w:cs="Arial"/>
          <w:lang w:eastAsia="es-ES"/>
        </w:rPr>
        <w:t xml:space="preserve">deba </w:t>
      </w:r>
      <w:r w:rsidRPr="00C26272">
        <w:rPr>
          <w:rFonts w:ascii="Arial" w:eastAsia="Times New Roman" w:hAnsi="Arial" w:cs="Arial"/>
          <w:lang w:eastAsia="es-ES"/>
        </w:rPr>
        <w:t xml:space="preserve">continuar constituyéndose como miembro activo del </w:t>
      </w:r>
      <w:r w:rsidR="00624B99" w:rsidRPr="00C26272">
        <w:rPr>
          <w:rFonts w:ascii="Arial" w:eastAsia="Times New Roman" w:hAnsi="Arial" w:cs="Arial"/>
          <w:lang w:eastAsia="es-ES"/>
        </w:rPr>
        <w:t>P</w:t>
      </w:r>
      <w:r w:rsidRPr="00C26272">
        <w:rPr>
          <w:rFonts w:ascii="Arial" w:eastAsia="Times New Roman" w:hAnsi="Arial" w:cs="Arial"/>
          <w:lang w:eastAsia="es-ES"/>
        </w:rPr>
        <w:t xml:space="preserve">arlamento </w:t>
      </w:r>
      <w:r w:rsidR="00624B99" w:rsidRPr="00C26272">
        <w:rPr>
          <w:rFonts w:ascii="Arial" w:eastAsia="Times New Roman" w:hAnsi="Arial" w:cs="Arial"/>
          <w:lang w:eastAsia="es-ES"/>
        </w:rPr>
        <w:t>A</w:t>
      </w:r>
      <w:r w:rsidRPr="00C26272">
        <w:rPr>
          <w:rFonts w:ascii="Arial" w:eastAsia="Times New Roman" w:hAnsi="Arial" w:cs="Arial"/>
          <w:lang w:eastAsia="es-ES"/>
        </w:rPr>
        <w:t>ndino a través del número de representantes que el acuerdo determine, pero que a su vez, deje de ser un foco de derroche presupuestal.</w:t>
      </w:r>
    </w:p>
    <w:p w:rsidR="00910A69" w:rsidRPr="00C26272" w:rsidRDefault="00910A69" w:rsidP="00444403">
      <w:pPr>
        <w:spacing w:after="0" w:line="240" w:lineRule="auto"/>
        <w:jc w:val="both"/>
        <w:rPr>
          <w:rFonts w:ascii="Arial" w:eastAsia="Times New Roman" w:hAnsi="Arial" w:cs="Arial"/>
          <w:lang w:eastAsia="es-ES"/>
        </w:rPr>
      </w:pPr>
    </w:p>
    <w:p w:rsidR="00910A69" w:rsidRPr="00C26272" w:rsidRDefault="00910A69" w:rsidP="009D56D4">
      <w:pPr>
        <w:spacing w:after="0" w:line="240" w:lineRule="auto"/>
        <w:jc w:val="both"/>
        <w:rPr>
          <w:rFonts w:ascii="Arial" w:eastAsia="Times New Roman" w:hAnsi="Arial" w:cs="Arial"/>
          <w:lang w:eastAsia="es-ES"/>
        </w:rPr>
      </w:pPr>
      <w:r w:rsidRPr="00C26272">
        <w:rPr>
          <w:rFonts w:ascii="Arial" w:eastAsia="Times New Roman" w:hAnsi="Arial" w:cs="Arial"/>
          <w:lang w:eastAsia="es-ES"/>
        </w:rPr>
        <w:t xml:space="preserve">A propósito del asunto considero pertinente traer a colación un informe periodístico </w:t>
      </w:r>
      <w:r w:rsidR="008A0440" w:rsidRPr="00C26272">
        <w:rPr>
          <w:rFonts w:ascii="Arial" w:eastAsia="Times New Roman" w:hAnsi="Arial" w:cs="Arial"/>
          <w:lang w:eastAsia="es-ES"/>
        </w:rPr>
        <w:t xml:space="preserve">oportuno y </w:t>
      </w:r>
      <w:r w:rsidRPr="00C26272">
        <w:rPr>
          <w:rFonts w:ascii="Arial" w:eastAsia="Times New Roman" w:hAnsi="Arial" w:cs="Arial"/>
          <w:lang w:eastAsia="es-ES"/>
        </w:rPr>
        <w:t>detallado,</w:t>
      </w:r>
      <w:r w:rsidR="009D56D4" w:rsidRPr="00C26272">
        <w:rPr>
          <w:rFonts w:ascii="Arial" w:eastAsia="Times New Roman" w:hAnsi="Arial" w:cs="Arial"/>
          <w:lang w:eastAsia="es-ES"/>
        </w:rPr>
        <w:t xml:space="preserve"> realizado por JOSÉ MANUEL ACEVEDO M., abogado y politólogo de la Universidad de los Andes, analista político de la mesa de trabajo de RCN La Radio y columnista habitual de ‘Semana.com’, </w:t>
      </w:r>
      <w:r w:rsidRPr="00C26272">
        <w:rPr>
          <w:rFonts w:ascii="Arial" w:eastAsia="Times New Roman" w:hAnsi="Arial" w:cs="Arial"/>
          <w:lang w:eastAsia="es-ES"/>
        </w:rPr>
        <w:t xml:space="preserve">publicado por el diario “EL TIEMPO” de fecha </w:t>
      </w:r>
      <w:r w:rsidR="009D56D4" w:rsidRPr="00C26272">
        <w:rPr>
          <w:rFonts w:ascii="Arial" w:eastAsia="Times New Roman" w:hAnsi="Arial" w:cs="Arial"/>
          <w:lang w:eastAsia="es-ES"/>
        </w:rPr>
        <w:t>05 de Septiembre del 2013</w:t>
      </w:r>
      <w:r w:rsidRPr="00C26272">
        <w:rPr>
          <w:rFonts w:ascii="Arial" w:eastAsia="Times New Roman" w:hAnsi="Arial" w:cs="Arial"/>
          <w:lang w:eastAsia="es-ES"/>
        </w:rPr>
        <w:t xml:space="preserve">, llamado </w:t>
      </w:r>
      <w:r w:rsidRPr="00C26272">
        <w:rPr>
          <w:rFonts w:ascii="Arial" w:eastAsia="Times New Roman" w:hAnsi="Arial" w:cs="Arial"/>
          <w:i/>
          <w:lang w:eastAsia="es-ES"/>
        </w:rPr>
        <w:t>“</w:t>
      </w:r>
      <w:r w:rsidR="009D56D4" w:rsidRPr="00C26272">
        <w:rPr>
          <w:rFonts w:ascii="Arial" w:eastAsia="Times New Roman" w:hAnsi="Arial" w:cs="Arial"/>
          <w:i/>
          <w:lang w:eastAsia="es-ES"/>
        </w:rPr>
        <w:t>Parlamento Andino: ¿llegó la hora del jaque mate?</w:t>
      </w:r>
      <w:r w:rsidRPr="00C26272">
        <w:rPr>
          <w:rFonts w:ascii="Arial" w:eastAsia="Times New Roman" w:hAnsi="Arial" w:cs="Arial"/>
          <w:i/>
          <w:lang w:eastAsia="es-ES"/>
        </w:rPr>
        <w:t>”</w:t>
      </w:r>
      <w:r w:rsidRPr="00C26272">
        <w:rPr>
          <w:rFonts w:ascii="Arial" w:eastAsia="Times New Roman" w:hAnsi="Arial" w:cs="Arial"/>
          <w:lang w:eastAsia="es-ES"/>
        </w:rPr>
        <w:t xml:space="preserve">, de donde me permito resaltar y trasladar al presente documento </w:t>
      </w:r>
      <w:r w:rsidR="0082652A" w:rsidRPr="00C26272">
        <w:rPr>
          <w:rFonts w:ascii="Arial" w:eastAsia="Times New Roman" w:hAnsi="Arial" w:cs="Arial"/>
          <w:lang w:eastAsia="es-ES"/>
        </w:rPr>
        <w:t xml:space="preserve">algunos de </w:t>
      </w:r>
      <w:r w:rsidRPr="00C26272">
        <w:rPr>
          <w:rFonts w:ascii="Arial" w:eastAsia="Times New Roman" w:hAnsi="Arial" w:cs="Arial"/>
          <w:lang w:eastAsia="es-ES"/>
        </w:rPr>
        <w:t>sus renglones</w:t>
      </w:r>
      <w:r w:rsidR="008A0440" w:rsidRPr="00C26272">
        <w:rPr>
          <w:rFonts w:ascii="Arial" w:eastAsia="Times New Roman" w:hAnsi="Arial" w:cs="Arial"/>
          <w:lang w:eastAsia="es-ES"/>
        </w:rPr>
        <w:t xml:space="preserve"> por su alta congruencia con el objeto de la iniciativa</w:t>
      </w:r>
      <w:r w:rsidR="00E00394" w:rsidRPr="00C26272">
        <w:rPr>
          <w:rFonts w:ascii="Arial" w:eastAsia="Times New Roman" w:hAnsi="Arial" w:cs="Arial"/>
          <w:lang w:eastAsia="es-ES"/>
        </w:rPr>
        <w:t xml:space="preserve"> que aquí se presenta</w:t>
      </w:r>
      <w:r w:rsidRPr="00C26272">
        <w:rPr>
          <w:rFonts w:ascii="Arial" w:eastAsia="Times New Roman" w:hAnsi="Arial" w:cs="Arial"/>
          <w:lang w:eastAsia="es-ES"/>
        </w:rPr>
        <w:t xml:space="preserve">, </w:t>
      </w:r>
      <w:r w:rsidR="009D56D4" w:rsidRPr="00C26272">
        <w:rPr>
          <w:rFonts w:ascii="Arial" w:eastAsia="Times New Roman" w:hAnsi="Arial" w:cs="Arial"/>
          <w:lang w:eastAsia="es-ES"/>
        </w:rPr>
        <w:t xml:space="preserve">en los siguientes </w:t>
      </w:r>
      <w:r w:rsidR="008A0440" w:rsidRPr="00C26272">
        <w:rPr>
          <w:rFonts w:ascii="Arial" w:eastAsia="Times New Roman" w:hAnsi="Arial" w:cs="Arial"/>
          <w:lang w:eastAsia="es-ES"/>
        </w:rPr>
        <w:t>términos</w:t>
      </w:r>
      <w:r w:rsidRPr="00C26272">
        <w:rPr>
          <w:rFonts w:ascii="Arial" w:eastAsia="Times New Roman" w:hAnsi="Arial" w:cs="Arial"/>
          <w:lang w:eastAsia="es-ES"/>
        </w:rPr>
        <w:t>:</w:t>
      </w:r>
    </w:p>
    <w:p w:rsidR="00910A69" w:rsidRPr="00C26272" w:rsidRDefault="00910A69" w:rsidP="00444403">
      <w:pPr>
        <w:spacing w:after="0" w:line="240" w:lineRule="auto"/>
        <w:jc w:val="both"/>
        <w:rPr>
          <w:rFonts w:ascii="Arial" w:eastAsia="Times New Roman" w:hAnsi="Arial" w:cs="Arial"/>
          <w:lang w:eastAsia="es-ES"/>
        </w:rPr>
      </w:pPr>
    </w:p>
    <w:p w:rsidR="009D56D4" w:rsidRDefault="009D56D4" w:rsidP="00444403">
      <w:pPr>
        <w:spacing w:after="0" w:line="240" w:lineRule="auto"/>
        <w:jc w:val="both"/>
        <w:rPr>
          <w:rFonts w:ascii="Arial" w:eastAsia="Times New Roman" w:hAnsi="Arial" w:cs="Arial"/>
          <w:sz w:val="24"/>
          <w:szCs w:val="24"/>
          <w:lang w:eastAsia="es-ES"/>
        </w:rPr>
      </w:pPr>
      <w:r>
        <w:rPr>
          <w:rFonts w:ascii="Arial" w:eastAsia="Times New Roman" w:hAnsi="Arial" w:cs="Arial"/>
          <w:sz w:val="24"/>
          <w:szCs w:val="24"/>
          <w:lang w:eastAsia="es-ES"/>
        </w:rPr>
        <w:t>(…)</w:t>
      </w:r>
    </w:p>
    <w:p w:rsidR="00910A69" w:rsidRPr="00C26272" w:rsidRDefault="00910A69" w:rsidP="00444403">
      <w:pPr>
        <w:spacing w:after="0" w:line="240" w:lineRule="auto"/>
        <w:jc w:val="both"/>
        <w:rPr>
          <w:rFonts w:ascii="Arial" w:eastAsia="Times New Roman" w:hAnsi="Arial" w:cs="Arial"/>
          <w:sz w:val="20"/>
          <w:szCs w:val="20"/>
          <w:lang w:eastAsia="es-ES"/>
        </w:rPr>
      </w:pPr>
    </w:p>
    <w:p w:rsidR="00910A69" w:rsidRPr="00C26272" w:rsidRDefault="009D56D4"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w:t>
      </w:r>
      <w:r w:rsidR="00910A69" w:rsidRPr="00C26272">
        <w:rPr>
          <w:rFonts w:ascii="Arial" w:eastAsia="Times New Roman" w:hAnsi="Arial" w:cs="Arial"/>
          <w:sz w:val="20"/>
          <w:szCs w:val="20"/>
          <w:lang w:eastAsia="es-ES"/>
        </w:rPr>
        <w:t>Fortalecer la integración andina se debe hacer con más voluntad política y menos burocracia.</w:t>
      </w:r>
    </w:p>
    <w:p w:rsidR="00910A69" w:rsidRPr="00C26272" w:rsidRDefault="00910A69" w:rsidP="009D56D4">
      <w:pPr>
        <w:spacing w:after="0" w:line="240" w:lineRule="auto"/>
        <w:ind w:left="426"/>
        <w:jc w:val="both"/>
        <w:rPr>
          <w:rFonts w:ascii="Arial" w:eastAsia="Times New Roman" w:hAnsi="Arial" w:cs="Arial"/>
          <w:sz w:val="20"/>
          <w:szCs w:val="20"/>
          <w:lang w:eastAsia="es-ES"/>
        </w:rPr>
      </w:pPr>
    </w:p>
    <w:p w:rsidR="00910A69" w:rsidRPr="00C26272" w:rsidRDefault="00910A69"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¿Sabían ustedes que Colombia se ha gastado más de 30.000 millones de pesos desde 1993 en un parlamento cuyas decisiones no son obligatorias para nadie?</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910A69" w:rsidRPr="00C26272" w:rsidRDefault="00910A69"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¿Sabían que desde el 2010 salen de nuestro bolsillo cada año cerca de 1.300 millones de pesos para pagarles el sueldo a cinco ciudadanos que dicen representarnos en ese parlamento?</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9D56D4" w:rsidRPr="00C26272" w:rsidRDefault="00910A69"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¿Habían oído que para elegir a esos personajes, la organización electoral tuvo que destinar 10.000 millones de pesos hace cuatro años y que en siete meses, cuando volvamos a las urnas, nos gastaremos una cifra todavía mayor si n</w:t>
      </w:r>
      <w:r w:rsidR="009D56D4" w:rsidRPr="00C26272">
        <w:rPr>
          <w:rFonts w:ascii="Arial" w:eastAsia="Times New Roman" w:hAnsi="Arial" w:cs="Arial"/>
          <w:sz w:val="20"/>
          <w:szCs w:val="20"/>
          <w:lang w:eastAsia="es-ES"/>
        </w:rPr>
        <w:t>adie hace nada para impedirlo?</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9D56D4" w:rsidRPr="00C26272" w:rsidRDefault="00E00394"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w:t>
      </w:r>
    </w:p>
    <w:p w:rsidR="00910A69" w:rsidRPr="00C26272" w:rsidRDefault="00910A69"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Y es que mientras los campesinos salen a las vías a reclamar por el olvido del Estado y los gobernantes les responden que no hay plata para atender todas sus peticiones, nuestro país se da el lujo de sostener una de las entidades más inútiles y costosas de la Comunidad Andina de Naciones (CAN).</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E00394" w:rsidRPr="00C26272" w:rsidRDefault="00E00394"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w:t>
      </w:r>
    </w:p>
    <w:p w:rsidR="00910A69" w:rsidRPr="00C26272" w:rsidRDefault="00910A69"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El Parlamento Andino sesiona poco, y cuando lo hace se ocupa de lugares comunes a los que nadie les presta atención. Ha estado ausente en la resolución de conflictos interestatales, fue incapaz de convencer a Venezuela de volver a la CAN y sus pronunciamientos no son vinculantes para ningún Estado, lo que significa que ni los gobiernos ni los ciudadanos están obligados a obedecer lo que surja de allí.</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9D56D4" w:rsidRPr="00C26272" w:rsidRDefault="00910A69"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Lo grave del asunto es que, a pesar de lo inane que resulta el Parlamento Andino, Colombia ha tenido que asumir todos los costos de esa institución. Además de la cuota anual, equivalente a unos 100 millones de pesos, que debemos pagar por pertenecer a la CAN, desde hace varias décadas nuestro país firmó un acuerdo en el que se comprometió a sufragar los gastos de funcionamiento de la oficina central, que opera en un viejo edificio en el norte de Bogotá</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9D56D4" w:rsidRPr="00C26272" w:rsidRDefault="009D56D4"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Solo en los últimos cinco años los colombianos hemos tenido que pagar más de 9.000 millones de pesos por el papel higiénico, los computadores, los asesores y los ‘asesores’ de los asesores de nuestros parlamentarios andinos.</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9D56D4" w:rsidRPr="00C26272" w:rsidRDefault="009D56D4"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lastRenderedPageBreak/>
        <w:t>Además, desde el año 2010, y como consecuencia de una ley que así lo ordena, cada cuatro años debemos elegir cinco representantes que, una vez posesionados, tienen derecho a todos los privilegios de un senador de la República, aunque no tengan las mismas responsabilidades.</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9D56D4" w:rsidRPr="00C26272" w:rsidRDefault="008A0440"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w:t>
      </w:r>
    </w:p>
    <w:p w:rsidR="009D56D4" w:rsidRPr="00C26272" w:rsidRDefault="009D56D4"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No existen argumentos de peso para defender la existencia del dichoso Parlamento Andino y, por si faltaran, en cambio, razones para querer acabarlo, basta ver el papel que cada uno de nuestros representantes cumplió en los últimos años y la empatía que generaron con sus electores.</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9D56D4" w:rsidRPr="00C26272" w:rsidRDefault="009D56D4"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¿Cuántos de los lectores saben los nombres de por lo menos tres de los parlamentarios andinos actuales?</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9D56D4" w:rsidRPr="00C26272" w:rsidRDefault="009D56D4"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Entre tanto, los partidos políticos en Colombia deben asumir públicamente su cuota de responsabilidad y decirnos a los colombianos si están de acuerdo con desaparecer el Parlamento Andino o si lo quieren seguir manteniendo pese a todos sus costos.</w:t>
      </w:r>
    </w:p>
    <w:p w:rsidR="009D56D4" w:rsidRPr="00C26272" w:rsidRDefault="009D56D4" w:rsidP="009D56D4">
      <w:pPr>
        <w:spacing w:after="0" w:line="240" w:lineRule="auto"/>
        <w:ind w:left="426"/>
        <w:jc w:val="both"/>
        <w:rPr>
          <w:rFonts w:ascii="Arial" w:eastAsia="Times New Roman" w:hAnsi="Arial" w:cs="Arial"/>
          <w:sz w:val="20"/>
          <w:szCs w:val="20"/>
          <w:lang w:eastAsia="es-ES"/>
        </w:rPr>
      </w:pPr>
    </w:p>
    <w:p w:rsidR="009D56D4" w:rsidRPr="00C26272" w:rsidRDefault="00C26272"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w:t>
      </w:r>
    </w:p>
    <w:p w:rsidR="00910A69" w:rsidRPr="00C26272" w:rsidRDefault="009D56D4" w:rsidP="009D56D4">
      <w:pPr>
        <w:spacing w:after="0" w:line="240" w:lineRule="auto"/>
        <w:ind w:left="426"/>
        <w:jc w:val="both"/>
        <w:rPr>
          <w:rFonts w:ascii="Arial" w:eastAsia="Times New Roman" w:hAnsi="Arial" w:cs="Arial"/>
          <w:sz w:val="20"/>
          <w:szCs w:val="20"/>
          <w:lang w:eastAsia="es-ES"/>
        </w:rPr>
      </w:pPr>
      <w:r w:rsidRPr="00C26272">
        <w:rPr>
          <w:rFonts w:ascii="Arial" w:eastAsia="Times New Roman" w:hAnsi="Arial" w:cs="Arial"/>
          <w:sz w:val="20"/>
          <w:szCs w:val="20"/>
          <w:lang w:eastAsia="es-ES"/>
        </w:rPr>
        <w:t>Fortalecer la integración andina es una necesidad, pero para ello hace falta más voluntad política y menos burocracia. A ese elefante llamado Parlamento Andino lo podemos enterrar ya.”</w:t>
      </w:r>
      <w:r w:rsidR="00910A69" w:rsidRPr="00C26272">
        <w:rPr>
          <w:rFonts w:ascii="Arial" w:eastAsia="Times New Roman" w:hAnsi="Arial" w:cs="Arial"/>
          <w:sz w:val="20"/>
          <w:szCs w:val="20"/>
          <w:lang w:eastAsia="es-ES"/>
        </w:rPr>
        <w:t>.</w:t>
      </w:r>
    </w:p>
    <w:p w:rsidR="00910A69" w:rsidRPr="00C26272" w:rsidRDefault="00910A69" w:rsidP="00444403">
      <w:pPr>
        <w:spacing w:after="0" w:line="240" w:lineRule="auto"/>
        <w:jc w:val="both"/>
        <w:rPr>
          <w:rFonts w:ascii="Arial" w:eastAsia="Times New Roman" w:hAnsi="Arial" w:cs="Arial"/>
          <w:sz w:val="20"/>
          <w:szCs w:val="20"/>
          <w:lang w:eastAsia="es-ES"/>
        </w:rPr>
      </w:pPr>
    </w:p>
    <w:p w:rsidR="00243E3F" w:rsidRPr="00C26272" w:rsidRDefault="008A0CE7" w:rsidP="008A0CE7">
      <w:pPr>
        <w:spacing w:after="0" w:line="240" w:lineRule="auto"/>
        <w:jc w:val="both"/>
        <w:rPr>
          <w:rFonts w:ascii="Arial" w:eastAsia="Times New Roman" w:hAnsi="Arial" w:cs="Arial"/>
          <w:lang w:eastAsia="es-ES"/>
        </w:rPr>
      </w:pPr>
      <w:r w:rsidRPr="00C26272">
        <w:rPr>
          <w:rFonts w:ascii="Arial" w:eastAsia="Times New Roman" w:hAnsi="Arial" w:cs="Arial"/>
          <w:lang w:eastAsia="es-ES"/>
        </w:rPr>
        <w:t xml:space="preserve">El objetivo principal del presente proyecto de ley, es </w:t>
      </w:r>
      <w:r w:rsidR="00243E3F" w:rsidRPr="00C26272">
        <w:rPr>
          <w:rFonts w:ascii="Arial" w:eastAsia="Times New Roman" w:hAnsi="Arial" w:cs="Arial"/>
          <w:lang w:eastAsia="es-ES"/>
        </w:rPr>
        <w:t xml:space="preserve">derogar la ley </w:t>
      </w:r>
      <w:r w:rsidR="00243E3F" w:rsidRPr="00C26272">
        <w:rPr>
          <w:rFonts w:ascii="Arial" w:hAnsi="Arial" w:cs="Arial"/>
          <w:lang w:eastAsia="es-CO"/>
        </w:rPr>
        <w:t>1157 de 2007, por la cual se desarrolla el artículo 227 de la Constitución Política con rel</w:t>
      </w:r>
      <w:r w:rsidR="00A85040" w:rsidRPr="00C26272">
        <w:rPr>
          <w:rFonts w:ascii="Arial" w:hAnsi="Arial" w:cs="Arial"/>
          <w:lang w:eastAsia="es-CO"/>
        </w:rPr>
        <w:t>ación a la elección directa de p</w:t>
      </w:r>
      <w:r w:rsidR="00243E3F" w:rsidRPr="00C26272">
        <w:rPr>
          <w:rFonts w:ascii="Arial" w:hAnsi="Arial" w:cs="Arial"/>
          <w:lang w:eastAsia="es-CO"/>
        </w:rPr>
        <w:t xml:space="preserve">arlamentarios </w:t>
      </w:r>
      <w:r w:rsidR="00A85040" w:rsidRPr="00C26272">
        <w:rPr>
          <w:rFonts w:ascii="Arial" w:hAnsi="Arial" w:cs="Arial"/>
          <w:lang w:eastAsia="es-CO"/>
        </w:rPr>
        <w:t>a</w:t>
      </w:r>
      <w:r w:rsidR="00243E3F" w:rsidRPr="00C26272">
        <w:rPr>
          <w:rFonts w:ascii="Arial" w:hAnsi="Arial" w:cs="Arial"/>
          <w:lang w:eastAsia="es-CO"/>
        </w:rPr>
        <w:t>ndinos</w:t>
      </w:r>
      <w:r w:rsidR="00624B99" w:rsidRPr="00C26272">
        <w:rPr>
          <w:rFonts w:ascii="Arial" w:hAnsi="Arial" w:cs="Arial"/>
          <w:lang w:eastAsia="es-CO"/>
        </w:rPr>
        <w:t>,</w:t>
      </w:r>
      <w:r w:rsidR="00243E3F" w:rsidRPr="00C26272">
        <w:rPr>
          <w:rFonts w:ascii="Arial" w:hAnsi="Arial" w:cs="Arial"/>
          <w:lang w:eastAsia="es-CO"/>
        </w:rPr>
        <w:t xml:space="preserve"> y que en su lugar se mantenga</w:t>
      </w:r>
      <w:r w:rsidR="00B41ABD" w:rsidRPr="00C26272">
        <w:rPr>
          <w:rFonts w:ascii="Arial" w:hAnsi="Arial" w:cs="Arial"/>
          <w:lang w:eastAsia="es-CO"/>
        </w:rPr>
        <w:t>n vigentes los parámetros fijados por la ley 312 de 1996, a través de la cual se reglamentan las delegaciones permanentes del Congreso de Colombia ante los Parlamentos Internacionales.</w:t>
      </w:r>
    </w:p>
    <w:p w:rsidR="00243E3F" w:rsidRPr="00C26272" w:rsidRDefault="00243E3F" w:rsidP="008A0CE7">
      <w:pPr>
        <w:spacing w:after="0" w:line="240" w:lineRule="auto"/>
        <w:jc w:val="both"/>
        <w:rPr>
          <w:rFonts w:ascii="Arial" w:eastAsia="Times New Roman" w:hAnsi="Arial" w:cs="Arial"/>
          <w:lang w:eastAsia="es-ES"/>
        </w:rPr>
      </w:pPr>
    </w:p>
    <w:p w:rsidR="008F7F3E" w:rsidRPr="00C26272" w:rsidRDefault="00881176" w:rsidP="008F7F3E">
      <w:pPr>
        <w:spacing w:after="0" w:line="240" w:lineRule="auto"/>
        <w:jc w:val="both"/>
        <w:rPr>
          <w:rFonts w:ascii="Arial" w:eastAsia="Times New Roman" w:hAnsi="Arial" w:cs="Arial"/>
          <w:i/>
          <w:lang w:eastAsia="es-ES"/>
        </w:rPr>
      </w:pPr>
      <w:r w:rsidRPr="00C26272">
        <w:rPr>
          <w:rFonts w:ascii="Arial" w:eastAsia="Times New Roman" w:hAnsi="Arial" w:cs="Arial"/>
          <w:lang w:eastAsia="es-ES"/>
        </w:rPr>
        <w:t xml:space="preserve">El </w:t>
      </w:r>
      <w:r w:rsidR="008F7F3E" w:rsidRPr="00C26272">
        <w:rPr>
          <w:rFonts w:ascii="Arial" w:eastAsia="Times New Roman" w:hAnsi="Arial" w:cs="Arial"/>
          <w:lang w:eastAsia="es-ES"/>
        </w:rPr>
        <w:t>artículo</w:t>
      </w:r>
      <w:r w:rsidRPr="00C26272">
        <w:rPr>
          <w:rFonts w:ascii="Arial" w:eastAsia="Times New Roman" w:hAnsi="Arial" w:cs="Arial"/>
          <w:lang w:eastAsia="es-ES"/>
        </w:rPr>
        <w:t xml:space="preserve"> 4° de l</w:t>
      </w:r>
      <w:r w:rsidR="00624B99" w:rsidRPr="00C26272">
        <w:rPr>
          <w:rFonts w:ascii="Arial" w:eastAsia="Times New Roman" w:hAnsi="Arial" w:cs="Arial"/>
          <w:lang w:eastAsia="es-ES"/>
        </w:rPr>
        <w:t xml:space="preserve">a ley </w:t>
      </w:r>
      <w:r w:rsidRPr="00C26272">
        <w:rPr>
          <w:rFonts w:ascii="Arial" w:eastAsia="Times New Roman" w:hAnsi="Arial" w:cs="Arial"/>
          <w:lang w:eastAsia="es-ES"/>
        </w:rPr>
        <w:t xml:space="preserve">312 de 1996 </w:t>
      </w:r>
      <w:r w:rsidR="008F7F3E" w:rsidRPr="00C26272">
        <w:rPr>
          <w:rFonts w:ascii="Arial" w:eastAsia="Times New Roman" w:hAnsi="Arial" w:cs="Arial"/>
          <w:lang w:eastAsia="es-ES"/>
        </w:rPr>
        <w:t xml:space="preserve">señala </w:t>
      </w:r>
      <w:r w:rsidRPr="00C26272">
        <w:rPr>
          <w:rFonts w:ascii="Arial" w:eastAsia="Times New Roman" w:hAnsi="Arial" w:cs="Arial"/>
          <w:lang w:eastAsia="es-ES"/>
        </w:rPr>
        <w:t>el mecanismo más idóneo para mantener el compromiso internacional asumido por Colombia</w:t>
      </w:r>
      <w:r w:rsidR="008F7F3E" w:rsidRPr="00C26272">
        <w:rPr>
          <w:rFonts w:ascii="Arial" w:eastAsia="Times New Roman" w:hAnsi="Arial" w:cs="Arial"/>
          <w:lang w:eastAsia="es-ES"/>
        </w:rPr>
        <w:t>,</w:t>
      </w:r>
      <w:r w:rsidRPr="00C26272">
        <w:rPr>
          <w:rFonts w:ascii="Arial" w:eastAsia="Times New Roman" w:hAnsi="Arial" w:cs="Arial"/>
          <w:lang w:eastAsia="es-ES"/>
        </w:rPr>
        <w:t xml:space="preserve"> </w:t>
      </w:r>
      <w:r w:rsidR="008F7F3E" w:rsidRPr="00C26272">
        <w:rPr>
          <w:rFonts w:ascii="Arial" w:eastAsia="Times New Roman" w:hAnsi="Arial" w:cs="Arial"/>
          <w:lang w:eastAsia="es-ES"/>
        </w:rPr>
        <w:t xml:space="preserve">pero sin que exista la necesidad de imponer una carga de carácter presupuestal como la que hoy en día recae sobre </w:t>
      </w:r>
      <w:r w:rsidR="00511928" w:rsidRPr="00C26272">
        <w:rPr>
          <w:rFonts w:ascii="Arial" w:eastAsia="Times New Roman" w:hAnsi="Arial" w:cs="Arial"/>
          <w:lang w:eastAsia="es-ES"/>
        </w:rPr>
        <w:t xml:space="preserve">los </w:t>
      </w:r>
      <w:r w:rsidR="008F7F3E" w:rsidRPr="00C26272">
        <w:rPr>
          <w:rFonts w:ascii="Arial" w:eastAsia="Times New Roman" w:hAnsi="Arial" w:cs="Arial"/>
          <w:lang w:eastAsia="es-ES"/>
        </w:rPr>
        <w:t>hombros</w:t>
      </w:r>
      <w:r w:rsidR="00511928" w:rsidRPr="00C26272">
        <w:rPr>
          <w:rFonts w:ascii="Arial" w:eastAsia="Times New Roman" w:hAnsi="Arial" w:cs="Arial"/>
          <w:lang w:eastAsia="es-ES"/>
        </w:rPr>
        <w:t xml:space="preserve"> del fisco</w:t>
      </w:r>
      <w:r w:rsidR="00A85040" w:rsidRPr="00C26272">
        <w:rPr>
          <w:rFonts w:ascii="Arial" w:eastAsia="Times New Roman" w:hAnsi="Arial" w:cs="Arial"/>
          <w:lang w:eastAsia="es-ES"/>
        </w:rPr>
        <w:t xml:space="preserve"> nacional</w:t>
      </w:r>
      <w:r w:rsidR="008F7F3E" w:rsidRPr="00C26272">
        <w:rPr>
          <w:rFonts w:ascii="Arial" w:eastAsia="Times New Roman" w:hAnsi="Arial" w:cs="Arial"/>
          <w:lang w:eastAsia="es-ES"/>
        </w:rPr>
        <w:t>, pues la citada norma establece lo siguiente: “</w:t>
      </w:r>
      <w:r w:rsidR="008F7F3E" w:rsidRPr="00C26272">
        <w:rPr>
          <w:rFonts w:ascii="Arial" w:eastAsia="Times New Roman" w:hAnsi="Arial" w:cs="Arial"/>
          <w:i/>
          <w:lang w:eastAsia="es-ES"/>
        </w:rPr>
        <w:t xml:space="preserve">ARTÍCULO 4°. El número de miembros de cada Delegación Permanente será, el que indiquen los Tratados, Estatutos o Protocolos Adicionales de los respectivos Organismos Internacionales. La Delegación permanente del Congreso de Colombia ante un Parlamento Regional u Organismo Internacional de carácter parlamentario, será integrada por Senadores y Representantes a la Cámara, en cantidad igual del 50% para ambas Cámaras. Determinado el número de Delegados que le correspondiere a cada Cámara, éstos serán elegidos en sesión plenaria de la Cámara respectiva, aplicando el sistema de </w:t>
      </w:r>
      <w:proofErr w:type="spellStart"/>
      <w:r w:rsidR="008F7F3E" w:rsidRPr="00C26272">
        <w:rPr>
          <w:rFonts w:ascii="Arial" w:eastAsia="Times New Roman" w:hAnsi="Arial" w:cs="Arial"/>
          <w:i/>
          <w:lang w:eastAsia="es-ES"/>
        </w:rPr>
        <w:t>cuociente</w:t>
      </w:r>
      <w:proofErr w:type="spellEnd"/>
      <w:r w:rsidR="008F7F3E" w:rsidRPr="00C26272">
        <w:rPr>
          <w:rFonts w:ascii="Arial" w:eastAsia="Times New Roman" w:hAnsi="Arial" w:cs="Arial"/>
          <w:i/>
          <w:lang w:eastAsia="es-ES"/>
        </w:rPr>
        <w:t xml:space="preserve"> electoral y para el período constitucional correspondiente, siempre y cuando los Tratados Constitutivos, Estatutos o Protocolos Adicionales de los Parlamentos Regionales o de los Organismos Internacionales de carácter parlamentario no ordenen elección popular directa de sus miembros.</w:t>
      </w:r>
    </w:p>
    <w:p w:rsidR="00624B99" w:rsidRPr="00C26272" w:rsidRDefault="008F7F3E" w:rsidP="008F7F3E">
      <w:pPr>
        <w:spacing w:after="0" w:line="240" w:lineRule="auto"/>
        <w:jc w:val="both"/>
        <w:rPr>
          <w:rFonts w:ascii="Arial" w:eastAsia="Times New Roman" w:hAnsi="Arial" w:cs="Arial"/>
          <w:lang w:eastAsia="es-ES"/>
        </w:rPr>
      </w:pPr>
      <w:r w:rsidRPr="00C26272">
        <w:rPr>
          <w:rFonts w:ascii="Arial" w:eastAsia="Times New Roman" w:hAnsi="Arial" w:cs="Arial"/>
          <w:i/>
          <w:lang w:eastAsia="es-ES"/>
        </w:rPr>
        <w:t>PARÁGRAFO. Cada Delegación Permanente estará integrada preferencialmente por miembros de la Comisión Segunda del Senado de la República y de la Comisión Segunda de la Cámara de Representantes postulados por las respectivas Comisiones Segundas ante las sesiones plenarias en que se hiciere la elección”</w:t>
      </w:r>
      <w:r w:rsidRPr="00C26272">
        <w:rPr>
          <w:rFonts w:ascii="Arial" w:eastAsia="Times New Roman" w:hAnsi="Arial" w:cs="Arial"/>
          <w:lang w:eastAsia="es-ES"/>
        </w:rPr>
        <w:t>.</w:t>
      </w:r>
    </w:p>
    <w:p w:rsidR="00624B99" w:rsidRPr="00C26272" w:rsidRDefault="00624B99" w:rsidP="008A0CE7">
      <w:pPr>
        <w:spacing w:after="0" w:line="240" w:lineRule="auto"/>
        <w:jc w:val="both"/>
        <w:rPr>
          <w:rFonts w:ascii="Arial" w:eastAsia="Times New Roman" w:hAnsi="Arial" w:cs="Arial"/>
          <w:lang w:eastAsia="es-ES"/>
        </w:rPr>
      </w:pPr>
    </w:p>
    <w:p w:rsidR="00B41ABD" w:rsidRPr="00C26272" w:rsidRDefault="00B41ABD" w:rsidP="00C26318">
      <w:pPr>
        <w:spacing w:after="0" w:line="240" w:lineRule="auto"/>
        <w:jc w:val="both"/>
        <w:rPr>
          <w:rFonts w:ascii="Arial" w:eastAsia="Times New Roman" w:hAnsi="Arial" w:cs="Arial"/>
          <w:lang w:eastAsia="es-ES"/>
        </w:rPr>
      </w:pPr>
      <w:r w:rsidRPr="00C26272">
        <w:rPr>
          <w:rFonts w:ascii="Arial" w:eastAsia="Times New Roman" w:hAnsi="Arial" w:cs="Arial"/>
          <w:lang w:eastAsia="es-ES"/>
        </w:rPr>
        <w:lastRenderedPageBreak/>
        <w:t xml:space="preserve">Si bien es cierto el artículo 2° del Tratado Constitutivo del Parlamento Andino </w:t>
      </w:r>
      <w:r w:rsidR="008F7F3E" w:rsidRPr="00C26272">
        <w:rPr>
          <w:rFonts w:ascii="Arial" w:eastAsia="Times New Roman" w:hAnsi="Arial" w:cs="Arial"/>
          <w:lang w:eastAsia="es-ES"/>
        </w:rPr>
        <w:t xml:space="preserve">dispone </w:t>
      </w:r>
      <w:r w:rsidRPr="00C26272">
        <w:rPr>
          <w:rFonts w:ascii="Arial" w:eastAsia="Times New Roman" w:hAnsi="Arial" w:cs="Arial"/>
          <w:lang w:eastAsia="es-ES"/>
        </w:rPr>
        <w:t>que e</w:t>
      </w:r>
      <w:r w:rsidR="00C26318" w:rsidRPr="00C26272">
        <w:rPr>
          <w:rFonts w:ascii="Arial" w:eastAsia="Times New Roman" w:hAnsi="Arial" w:cs="Arial"/>
          <w:lang w:eastAsia="es-ES"/>
        </w:rPr>
        <w:t xml:space="preserve">ste </w:t>
      </w:r>
      <w:r w:rsidRPr="00C26272">
        <w:rPr>
          <w:rFonts w:ascii="Arial" w:eastAsia="Times New Roman" w:hAnsi="Arial" w:cs="Arial"/>
          <w:i/>
          <w:lang w:eastAsia="es-ES"/>
        </w:rPr>
        <w:t>“estará constituido por Representantes elegidos por Sufragio Universal y Directo, según procedimiento que se adoptará mediante Protocolo Adicional que incluirá los adecuados criterios de representación nacional</w:t>
      </w:r>
      <w:r w:rsidRPr="00C26272">
        <w:rPr>
          <w:rFonts w:ascii="Arial" w:eastAsia="Times New Roman" w:hAnsi="Arial" w:cs="Arial"/>
          <w:lang w:eastAsia="es-ES"/>
        </w:rPr>
        <w:t xml:space="preserve">”, también lo es que el </w:t>
      </w:r>
      <w:r w:rsidR="00C26318" w:rsidRPr="00C26272">
        <w:rPr>
          <w:rFonts w:ascii="Arial" w:eastAsia="Times New Roman" w:hAnsi="Arial" w:cs="Arial"/>
          <w:lang w:eastAsia="es-ES"/>
        </w:rPr>
        <w:t>artículo</w:t>
      </w:r>
      <w:r w:rsidRPr="00C26272">
        <w:rPr>
          <w:rFonts w:ascii="Arial" w:eastAsia="Times New Roman" w:hAnsi="Arial" w:cs="Arial"/>
          <w:lang w:eastAsia="es-ES"/>
        </w:rPr>
        <w:t xml:space="preserve"> 7° del protocolo adicional al tratado constitutivo del </w:t>
      </w:r>
      <w:r w:rsidR="00A85040" w:rsidRPr="00C26272">
        <w:rPr>
          <w:rFonts w:ascii="Arial" w:eastAsia="Times New Roman" w:hAnsi="Arial" w:cs="Arial"/>
          <w:lang w:eastAsia="es-ES"/>
        </w:rPr>
        <w:t>P</w:t>
      </w:r>
      <w:r w:rsidRPr="00C26272">
        <w:rPr>
          <w:rFonts w:ascii="Arial" w:eastAsia="Times New Roman" w:hAnsi="Arial" w:cs="Arial"/>
          <w:lang w:eastAsia="es-ES"/>
        </w:rPr>
        <w:t xml:space="preserve">arlamento </w:t>
      </w:r>
      <w:r w:rsidR="00A85040" w:rsidRPr="00C26272">
        <w:rPr>
          <w:rFonts w:ascii="Arial" w:eastAsia="Times New Roman" w:hAnsi="Arial" w:cs="Arial"/>
          <w:lang w:eastAsia="es-ES"/>
        </w:rPr>
        <w:t>A</w:t>
      </w:r>
      <w:r w:rsidRPr="00C26272">
        <w:rPr>
          <w:rFonts w:ascii="Arial" w:eastAsia="Times New Roman" w:hAnsi="Arial" w:cs="Arial"/>
          <w:lang w:eastAsia="es-ES"/>
        </w:rPr>
        <w:t>ndino sobre elecciones directas y universales de sus representantes</w:t>
      </w:r>
      <w:r w:rsidR="00A85040" w:rsidRPr="00C26272">
        <w:rPr>
          <w:rFonts w:ascii="Arial" w:eastAsia="Times New Roman" w:hAnsi="Arial" w:cs="Arial"/>
          <w:lang w:eastAsia="es-ES"/>
        </w:rPr>
        <w:t>,</w:t>
      </w:r>
      <w:r w:rsidR="00C26318" w:rsidRPr="00C26272">
        <w:rPr>
          <w:rFonts w:ascii="Arial" w:eastAsia="Times New Roman" w:hAnsi="Arial" w:cs="Arial"/>
          <w:lang w:eastAsia="es-ES"/>
        </w:rPr>
        <w:t xml:space="preserve"> al tenor dispone: “</w:t>
      </w:r>
      <w:r w:rsidR="00C26318" w:rsidRPr="00C26272">
        <w:rPr>
          <w:rFonts w:ascii="Arial" w:eastAsia="Times New Roman" w:hAnsi="Arial" w:cs="Arial"/>
          <w:i/>
          <w:lang w:eastAsia="es-ES"/>
        </w:rPr>
        <w:t xml:space="preserve">ARTICULO 7.- </w:t>
      </w:r>
      <w:r w:rsidR="00C26318" w:rsidRPr="00C26272">
        <w:rPr>
          <w:rFonts w:ascii="Arial" w:eastAsia="Times New Roman" w:hAnsi="Arial" w:cs="Arial"/>
          <w:b/>
          <w:i/>
          <w:u w:val="single"/>
          <w:lang w:eastAsia="es-ES"/>
        </w:rPr>
        <w:t>Los Parlamentarios Nacionales de los Países Miembros podrán ser al mismo tiempo Representantes al Parlamento Andino</w:t>
      </w:r>
      <w:r w:rsidR="00C26318" w:rsidRPr="00C26272">
        <w:rPr>
          <w:rFonts w:ascii="Arial" w:eastAsia="Times New Roman" w:hAnsi="Arial" w:cs="Arial"/>
          <w:i/>
          <w:lang w:eastAsia="es-ES"/>
        </w:rPr>
        <w:t>, sin que ello constituya, de modo alguno, requisito de elegibilidad”</w:t>
      </w:r>
      <w:r w:rsidR="00C26318" w:rsidRPr="00C26272">
        <w:rPr>
          <w:rFonts w:ascii="Arial" w:eastAsia="Times New Roman" w:hAnsi="Arial" w:cs="Arial"/>
          <w:lang w:eastAsia="es-ES"/>
        </w:rPr>
        <w:t>.</w:t>
      </w:r>
      <w:r w:rsidR="00A85040" w:rsidRPr="00C26272">
        <w:rPr>
          <w:rFonts w:ascii="Arial" w:eastAsia="Times New Roman" w:hAnsi="Arial" w:cs="Arial"/>
          <w:lang w:eastAsia="es-ES"/>
        </w:rPr>
        <w:t xml:space="preserve"> (Negrillas y cursivas </w:t>
      </w:r>
      <w:r w:rsidR="00842E13" w:rsidRPr="00C26272">
        <w:rPr>
          <w:rFonts w:ascii="Arial" w:eastAsia="Times New Roman" w:hAnsi="Arial" w:cs="Arial"/>
          <w:lang w:eastAsia="es-ES"/>
        </w:rPr>
        <w:t>mías</w:t>
      </w:r>
      <w:r w:rsidR="00A85040" w:rsidRPr="00C26272">
        <w:rPr>
          <w:rFonts w:ascii="Arial" w:eastAsia="Times New Roman" w:hAnsi="Arial" w:cs="Arial"/>
          <w:lang w:eastAsia="es-ES"/>
        </w:rPr>
        <w:t>)</w:t>
      </w:r>
    </w:p>
    <w:p w:rsidR="00B41ABD" w:rsidRPr="00C26272" w:rsidRDefault="00B41ABD" w:rsidP="00B41ABD">
      <w:pPr>
        <w:spacing w:after="0" w:line="240" w:lineRule="auto"/>
        <w:jc w:val="both"/>
        <w:rPr>
          <w:rFonts w:ascii="Arial" w:eastAsia="Times New Roman" w:hAnsi="Arial" w:cs="Arial"/>
          <w:lang w:eastAsia="es-ES"/>
        </w:rPr>
      </w:pPr>
    </w:p>
    <w:p w:rsidR="00DA6E1A" w:rsidRPr="00C26272" w:rsidRDefault="002A7749" w:rsidP="00854EE9">
      <w:pPr>
        <w:spacing w:after="0" w:line="240" w:lineRule="auto"/>
        <w:jc w:val="both"/>
        <w:rPr>
          <w:rFonts w:ascii="Arial" w:eastAsia="Times New Roman" w:hAnsi="Arial" w:cs="Arial"/>
          <w:lang w:eastAsia="es-ES"/>
        </w:rPr>
      </w:pPr>
      <w:r w:rsidRPr="00C26272">
        <w:rPr>
          <w:rFonts w:ascii="Arial" w:eastAsia="Times New Roman" w:hAnsi="Arial" w:cs="Arial"/>
          <w:lang w:eastAsia="es-ES"/>
        </w:rPr>
        <w:t xml:space="preserve">Por consiguiente, </w:t>
      </w:r>
      <w:r w:rsidR="00C26318" w:rsidRPr="00C26272">
        <w:rPr>
          <w:rFonts w:ascii="Arial" w:eastAsia="Times New Roman" w:hAnsi="Arial" w:cs="Arial"/>
          <w:lang w:eastAsia="es-ES"/>
        </w:rPr>
        <w:t xml:space="preserve">nada obsta para que sean los miembros de la comisión </w:t>
      </w:r>
      <w:r w:rsidR="008F7F3E" w:rsidRPr="00C26272">
        <w:rPr>
          <w:rFonts w:ascii="Arial" w:eastAsia="Times New Roman" w:hAnsi="Arial" w:cs="Arial"/>
          <w:lang w:eastAsia="es-ES"/>
        </w:rPr>
        <w:t>segunda de S</w:t>
      </w:r>
      <w:r w:rsidR="00C26318" w:rsidRPr="00C26272">
        <w:rPr>
          <w:rFonts w:ascii="Arial" w:eastAsia="Times New Roman" w:hAnsi="Arial" w:cs="Arial"/>
          <w:lang w:eastAsia="es-ES"/>
        </w:rPr>
        <w:t xml:space="preserve">enado y </w:t>
      </w:r>
      <w:r w:rsidR="008F7F3E" w:rsidRPr="00C26272">
        <w:rPr>
          <w:rFonts w:ascii="Arial" w:eastAsia="Times New Roman" w:hAnsi="Arial" w:cs="Arial"/>
          <w:lang w:eastAsia="es-ES"/>
        </w:rPr>
        <w:t>C</w:t>
      </w:r>
      <w:r w:rsidR="00C26318" w:rsidRPr="00C26272">
        <w:rPr>
          <w:rFonts w:ascii="Arial" w:eastAsia="Times New Roman" w:hAnsi="Arial" w:cs="Arial"/>
          <w:lang w:eastAsia="es-ES"/>
        </w:rPr>
        <w:t xml:space="preserve">ámara quienes desarrollen las funciones que hasta el día de hoy vienen desempeñando los </w:t>
      </w:r>
      <w:r w:rsidR="008F7F3E" w:rsidRPr="00C26272">
        <w:rPr>
          <w:rFonts w:ascii="Arial" w:eastAsia="Times New Roman" w:hAnsi="Arial" w:cs="Arial"/>
          <w:lang w:eastAsia="es-ES"/>
        </w:rPr>
        <w:t>P</w:t>
      </w:r>
      <w:r w:rsidR="00C26318" w:rsidRPr="00C26272">
        <w:rPr>
          <w:rFonts w:ascii="Arial" w:eastAsia="Times New Roman" w:hAnsi="Arial" w:cs="Arial"/>
          <w:lang w:eastAsia="es-ES"/>
        </w:rPr>
        <w:t xml:space="preserve">arlamentarios </w:t>
      </w:r>
      <w:r w:rsidR="008F7F3E" w:rsidRPr="00C26272">
        <w:rPr>
          <w:rFonts w:ascii="Arial" w:eastAsia="Times New Roman" w:hAnsi="Arial" w:cs="Arial"/>
          <w:lang w:eastAsia="es-ES"/>
        </w:rPr>
        <w:t>A</w:t>
      </w:r>
      <w:r w:rsidR="00C26318" w:rsidRPr="00C26272">
        <w:rPr>
          <w:rFonts w:ascii="Arial" w:eastAsia="Times New Roman" w:hAnsi="Arial" w:cs="Arial"/>
          <w:lang w:eastAsia="es-ES"/>
        </w:rPr>
        <w:t xml:space="preserve">ndinos, como se dispone en la ley 312 de 1996, y </w:t>
      </w:r>
      <w:r w:rsidR="00511928" w:rsidRPr="00C26272">
        <w:rPr>
          <w:rFonts w:ascii="Arial" w:eastAsia="Times New Roman" w:hAnsi="Arial" w:cs="Arial"/>
          <w:lang w:eastAsia="es-ES"/>
        </w:rPr>
        <w:t xml:space="preserve">de esta manera </w:t>
      </w:r>
      <w:r w:rsidR="00C26318" w:rsidRPr="00C26272">
        <w:rPr>
          <w:rFonts w:ascii="Arial" w:eastAsia="Times New Roman" w:hAnsi="Arial" w:cs="Arial"/>
          <w:lang w:eastAsia="es-ES"/>
        </w:rPr>
        <w:t xml:space="preserve">contribuir al principio de austeridad que a lo largo de las últimas semanas viene </w:t>
      </w:r>
      <w:r w:rsidR="00AF2A29">
        <w:rPr>
          <w:rFonts w:ascii="Arial" w:eastAsia="Times New Roman" w:hAnsi="Arial" w:cs="Arial"/>
          <w:lang w:eastAsia="es-ES"/>
        </w:rPr>
        <w:t xml:space="preserve">tomando </w:t>
      </w:r>
      <w:r w:rsidR="00A85040" w:rsidRPr="00C26272">
        <w:rPr>
          <w:rFonts w:ascii="Arial" w:eastAsia="Times New Roman" w:hAnsi="Arial" w:cs="Arial"/>
          <w:lang w:eastAsia="es-ES"/>
        </w:rPr>
        <w:t xml:space="preserve">cada vez más fuerza </w:t>
      </w:r>
      <w:r w:rsidR="00AF2A29">
        <w:rPr>
          <w:rFonts w:ascii="Arial" w:eastAsia="Times New Roman" w:hAnsi="Arial" w:cs="Arial"/>
          <w:lang w:eastAsia="es-ES"/>
        </w:rPr>
        <w:t xml:space="preserve">dentro de </w:t>
      </w:r>
      <w:r w:rsidR="004C710B">
        <w:rPr>
          <w:rFonts w:ascii="Arial" w:eastAsia="Times New Roman" w:hAnsi="Arial" w:cs="Arial"/>
          <w:lang w:eastAsia="es-ES"/>
        </w:rPr>
        <w:t xml:space="preserve">la opinión pública </w:t>
      </w:r>
      <w:r w:rsidR="00AF2A29">
        <w:rPr>
          <w:rFonts w:ascii="Arial" w:eastAsia="Times New Roman" w:hAnsi="Arial" w:cs="Arial"/>
          <w:lang w:eastAsia="es-ES"/>
        </w:rPr>
        <w:t>nacional</w:t>
      </w:r>
      <w:r w:rsidR="00854EE9" w:rsidRPr="00C26272">
        <w:rPr>
          <w:rFonts w:ascii="Arial" w:eastAsia="Times New Roman" w:hAnsi="Arial" w:cs="Arial"/>
          <w:lang w:eastAsia="es-ES"/>
        </w:rPr>
        <w:t xml:space="preserve">. </w:t>
      </w:r>
    </w:p>
    <w:p w:rsidR="00DA6E1A" w:rsidRDefault="00DA6E1A" w:rsidP="00DA6E1A">
      <w:pPr>
        <w:spacing w:after="0" w:line="240" w:lineRule="auto"/>
        <w:jc w:val="both"/>
        <w:rPr>
          <w:rFonts w:ascii="Arial" w:eastAsia="Times New Roman" w:hAnsi="Arial" w:cs="Arial"/>
          <w:lang w:eastAsia="es-ES"/>
        </w:rPr>
      </w:pPr>
    </w:p>
    <w:p w:rsidR="00AF2A29" w:rsidRPr="00C26272" w:rsidRDefault="00AF2A29" w:rsidP="00DA6E1A">
      <w:pPr>
        <w:spacing w:after="0" w:line="240" w:lineRule="auto"/>
        <w:jc w:val="both"/>
        <w:rPr>
          <w:rFonts w:ascii="Arial" w:eastAsia="Times New Roman" w:hAnsi="Arial" w:cs="Arial"/>
          <w:lang w:eastAsia="es-ES"/>
        </w:rPr>
      </w:pPr>
    </w:p>
    <w:p w:rsidR="008A0CE7" w:rsidRPr="00C26272" w:rsidRDefault="008A0CE7" w:rsidP="008A0CE7">
      <w:pPr>
        <w:spacing w:after="0" w:line="240" w:lineRule="auto"/>
        <w:jc w:val="both"/>
        <w:rPr>
          <w:rFonts w:ascii="Arial" w:eastAsia="Times New Roman" w:hAnsi="Arial" w:cs="Arial"/>
          <w:lang w:eastAsia="es-ES"/>
        </w:rPr>
      </w:pPr>
      <w:r w:rsidRPr="00C26272">
        <w:rPr>
          <w:rFonts w:ascii="Arial" w:eastAsia="Times New Roman" w:hAnsi="Arial" w:cs="Arial"/>
          <w:lang w:eastAsia="es-ES"/>
        </w:rPr>
        <w:t>De los Honorables Senadores,</w:t>
      </w:r>
    </w:p>
    <w:p w:rsidR="008A0CE7" w:rsidRPr="00C26272" w:rsidRDefault="008A0CE7" w:rsidP="008A0CE7">
      <w:pPr>
        <w:spacing w:after="0" w:line="240" w:lineRule="auto"/>
        <w:jc w:val="both"/>
        <w:rPr>
          <w:rFonts w:ascii="Arial" w:eastAsia="Times New Roman" w:hAnsi="Arial" w:cs="Arial"/>
          <w:b/>
          <w:lang w:eastAsia="es-ES"/>
        </w:rPr>
      </w:pPr>
    </w:p>
    <w:p w:rsidR="008A0CE7" w:rsidRDefault="008A0CE7" w:rsidP="008A0CE7">
      <w:pPr>
        <w:spacing w:after="0" w:line="240" w:lineRule="auto"/>
        <w:jc w:val="both"/>
        <w:rPr>
          <w:rFonts w:ascii="Arial" w:eastAsia="Times New Roman" w:hAnsi="Arial" w:cs="Arial"/>
          <w:b/>
          <w:lang w:eastAsia="es-ES"/>
        </w:rPr>
      </w:pPr>
    </w:p>
    <w:p w:rsidR="00AF2A29" w:rsidRPr="00C26272" w:rsidRDefault="00AF2A29" w:rsidP="008A0CE7">
      <w:pPr>
        <w:spacing w:after="0" w:line="240" w:lineRule="auto"/>
        <w:jc w:val="both"/>
        <w:rPr>
          <w:rFonts w:ascii="Arial" w:eastAsia="Times New Roman" w:hAnsi="Arial" w:cs="Arial"/>
          <w:b/>
          <w:lang w:eastAsia="es-ES"/>
        </w:rPr>
      </w:pPr>
    </w:p>
    <w:p w:rsidR="008A0CE7" w:rsidRPr="00C26272" w:rsidRDefault="008A0CE7" w:rsidP="008A0CE7">
      <w:pPr>
        <w:spacing w:after="0" w:line="240" w:lineRule="auto"/>
        <w:jc w:val="both"/>
        <w:rPr>
          <w:rFonts w:ascii="Arial" w:eastAsia="Times New Roman" w:hAnsi="Arial" w:cs="Arial"/>
          <w:b/>
          <w:lang w:eastAsia="es-ES"/>
        </w:rPr>
      </w:pPr>
    </w:p>
    <w:p w:rsidR="008A0CE7" w:rsidRPr="00C26272" w:rsidRDefault="008A0CE7" w:rsidP="008A0CE7">
      <w:pPr>
        <w:spacing w:after="0" w:line="240" w:lineRule="auto"/>
        <w:jc w:val="both"/>
        <w:rPr>
          <w:rFonts w:ascii="Arial" w:eastAsia="Times New Roman" w:hAnsi="Arial" w:cs="Arial"/>
          <w:b/>
          <w:lang w:eastAsia="es-ES"/>
        </w:rPr>
      </w:pPr>
    </w:p>
    <w:p w:rsidR="008A0CE7" w:rsidRPr="00C26272" w:rsidRDefault="008A0CE7" w:rsidP="008A0CE7">
      <w:pPr>
        <w:spacing w:after="0" w:line="240" w:lineRule="auto"/>
        <w:jc w:val="both"/>
        <w:rPr>
          <w:rFonts w:ascii="Arial" w:eastAsia="Times New Roman" w:hAnsi="Arial" w:cs="Arial"/>
          <w:b/>
          <w:lang w:eastAsia="es-ES"/>
        </w:rPr>
      </w:pPr>
    </w:p>
    <w:p w:rsidR="008A0CE7" w:rsidRPr="00C26272" w:rsidRDefault="008A0CE7" w:rsidP="008A0CE7">
      <w:pPr>
        <w:spacing w:after="0" w:line="240" w:lineRule="auto"/>
        <w:jc w:val="both"/>
        <w:rPr>
          <w:rFonts w:ascii="Arial" w:eastAsia="Times New Roman" w:hAnsi="Arial" w:cs="Arial"/>
          <w:b/>
          <w:lang w:eastAsia="es-ES"/>
        </w:rPr>
      </w:pPr>
      <w:r w:rsidRPr="00C26272">
        <w:rPr>
          <w:rFonts w:ascii="Arial" w:eastAsia="Times New Roman" w:hAnsi="Arial" w:cs="Arial"/>
          <w:b/>
          <w:lang w:eastAsia="es-ES"/>
        </w:rPr>
        <w:t>JUAN CARLOS VÉLEZ URIBE</w:t>
      </w:r>
    </w:p>
    <w:p w:rsidR="008A0CE7" w:rsidRPr="00C26272" w:rsidRDefault="008A0CE7" w:rsidP="008A0CE7">
      <w:pPr>
        <w:spacing w:after="0" w:line="240" w:lineRule="auto"/>
        <w:jc w:val="both"/>
        <w:rPr>
          <w:rFonts w:ascii="Arial" w:eastAsia="Times New Roman" w:hAnsi="Arial" w:cs="Arial"/>
          <w:lang w:eastAsia="es-ES"/>
        </w:rPr>
      </w:pPr>
      <w:r w:rsidRPr="00C26272">
        <w:rPr>
          <w:rFonts w:ascii="Arial" w:eastAsia="Times New Roman" w:hAnsi="Arial" w:cs="Arial"/>
          <w:lang w:eastAsia="es-ES"/>
        </w:rPr>
        <w:t>Senador de la República</w:t>
      </w:r>
    </w:p>
    <w:p w:rsidR="00BF5230" w:rsidRPr="00C26272" w:rsidRDefault="00BF5230" w:rsidP="008A0CE7"/>
    <w:sectPr w:rsidR="00BF5230" w:rsidRPr="00C2627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98B" w:rsidRDefault="0058498B" w:rsidP="00AC102D">
      <w:pPr>
        <w:spacing w:after="0" w:line="240" w:lineRule="auto"/>
      </w:pPr>
      <w:r>
        <w:separator/>
      </w:r>
    </w:p>
  </w:endnote>
  <w:endnote w:type="continuationSeparator" w:id="0">
    <w:p w:rsidR="0058498B" w:rsidRDefault="0058498B" w:rsidP="00AC1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2D" w:rsidRPr="00AC102D" w:rsidRDefault="00AC102D" w:rsidP="00AC102D">
    <w:pPr>
      <w:tabs>
        <w:tab w:val="center" w:pos="4252"/>
        <w:tab w:val="right" w:pos="8504"/>
      </w:tabs>
      <w:jc w:val="center"/>
      <w:rPr>
        <w:rFonts w:ascii="Times New Roman" w:eastAsia="Times New Roman" w:hAnsi="Times New Roman" w:cs="Times New Roman"/>
        <w:sz w:val="24"/>
        <w:szCs w:val="24"/>
        <w:lang w:eastAsia="es-ES"/>
      </w:rPr>
    </w:pPr>
    <w:r w:rsidRPr="00AC102D">
      <w:rPr>
        <w:rFonts w:ascii="Times New Roman" w:eastAsia="Times New Roman" w:hAnsi="Times New Roman" w:cs="Times New Roman"/>
        <w:noProof/>
        <w:sz w:val="24"/>
        <w:szCs w:val="24"/>
        <w:lang w:val="es-CO" w:eastAsia="es-CO"/>
      </w:rPr>
      <w:drawing>
        <wp:inline distT="0" distB="0" distL="0" distR="0" wp14:anchorId="2AB8C478" wp14:editId="0D55EC24">
          <wp:extent cx="3114675" cy="2667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4675" cy="266700"/>
                  </a:xfrm>
                  <a:prstGeom prst="rect">
                    <a:avLst/>
                  </a:prstGeom>
                  <a:noFill/>
                  <a:ln>
                    <a:noFill/>
                  </a:ln>
                </pic:spPr>
              </pic:pic>
            </a:graphicData>
          </a:graphic>
        </wp:inline>
      </w:drawing>
    </w:r>
  </w:p>
  <w:p w:rsidR="00AC102D" w:rsidRPr="00AC102D" w:rsidRDefault="00AC102D" w:rsidP="00AC102D">
    <w:pPr>
      <w:tabs>
        <w:tab w:val="center" w:pos="4252"/>
        <w:tab w:val="right" w:pos="8504"/>
      </w:tabs>
      <w:spacing w:after="0" w:line="240" w:lineRule="auto"/>
      <w:jc w:val="center"/>
      <w:rPr>
        <w:rFonts w:ascii="Gill Sans MT" w:eastAsia="Times New Roman" w:hAnsi="Gill Sans MT" w:cs="Times New Roman"/>
        <w:spacing w:val="60"/>
        <w:sz w:val="20"/>
        <w:szCs w:val="20"/>
        <w:lang w:eastAsia="es-ES"/>
      </w:rPr>
    </w:pPr>
    <w:r w:rsidRPr="00AC102D">
      <w:rPr>
        <w:rFonts w:ascii="Gill Sans MT" w:eastAsia="Times New Roman" w:hAnsi="Gill Sans MT" w:cs="Times New Roman"/>
        <w:spacing w:val="60"/>
        <w:sz w:val="20"/>
        <w:szCs w:val="20"/>
        <w:lang w:eastAsia="es-ES"/>
      </w:rPr>
      <w:t xml:space="preserve">Cra 7ª No. 8 – 68 Oficina 410B </w:t>
    </w:r>
    <w:r>
      <w:rPr>
        <w:rFonts w:ascii="Gill Sans MT" w:eastAsia="Times New Roman" w:hAnsi="Gill Sans MT" w:cs="Times New Roman"/>
        <w:spacing w:val="60"/>
        <w:sz w:val="20"/>
        <w:szCs w:val="20"/>
        <w:lang w:eastAsia="es-ES"/>
      </w:rPr>
      <w:t>– 412B</w:t>
    </w:r>
  </w:p>
  <w:p w:rsidR="00AC102D" w:rsidRPr="00AC102D" w:rsidRDefault="00AC102D" w:rsidP="00AC102D">
    <w:pPr>
      <w:tabs>
        <w:tab w:val="center" w:pos="4252"/>
        <w:tab w:val="right" w:pos="8504"/>
      </w:tabs>
      <w:spacing w:after="0" w:line="240" w:lineRule="auto"/>
      <w:jc w:val="center"/>
      <w:rPr>
        <w:rFonts w:ascii="Gill Sans MT" w:eastAsia="Times New Roman" w:hAnsi="Gill Sans MT" w:cs="Times New Roman"/>
        <w:spacing w:val="60"/>
        <w:sz w:val="20"/>
        <w:szCs w:val="20"/>
        <w:lang w:eastAsia="es-ES"/>
      </w:rPr>
    </w:pPr>
    <w:r w:rsidRPr="00AC102D">
      <w:rPr>
        <w:rFonts w:ascii="Gill Sans MT" w:eastAsia="Times New Roman" w:hAnsi="Gill Sans MT" w:cs="Times New Roman"/>
        <w:spacing w:val="60"/>
        <w:sz w:val="20"/>
        <w:szCs w:val="20"/>
        <w:lang w:eastAsia="es-ES"/>
      </w:rPr>
      <w:t xml:space="preserve"> Edificio Nuevo del Congreso Piso 4. Tel: 3823436</w:t>
    </w:r>
    <w:r>
      <w:rPr>
        <w:rFonts w:ascii="Gill Sans MT" w:eastAsia="Times New Roman" w:hAnsi="Gill Sans MT" w:cs="Times New Roman"/>
        <w:spacing w:val="60"/>
        <w:sz w:val="20"/>
        <w:szCs w:val="20"/>
        <w:lang w:eastAsia="es-ES"/>
      </w:rPr>
      <w:t xml:space="preserve"> – </w:t>
    </w:r>
    <w:r w:rsidRPr="00AC102D">
      <w:rPr>
        <w:rFonts w:ascii="Gill Sans MT" w:eastAsia="Times New Roman" w:hAnsi="Gill Sans MT" w:cs="Times New Roman"/>
        <w:spacing w:val="60"/>
        <w:sz w:val="20"/>
        <w:szCs w:val="20"/>
        <w:lang w:eastAsia="es-ES"/>
      </w:rPr>
      <w:t>fax</w:t>
    </w:r>
    <w:r>
      <w:rPr>
        <w:rFonts w:ascii="Gill Sans MT" w:eastAsia="Times New Roman" w:hAnsi="Gill Sans MT" w:cs="Times New Roman"/>
        <w:spacing w:val="60"/>
        <w:sz w:val="20"/>
        <w:szCs w:val="20"/>
        <w:lang w:eastAsia="es-ES"/>
      </w:rPr>
      <w:t xml:space="preserve"> </w:t>
    </w:r>
    <w:r w:rsidRPr="00AC102D">
      <w:rPr>
        <w:rFonts w:ascii="Gill Sans MT" w:eastAsia="Times New Roman" w:hAnsi="Gill Sans MT" w:cs="Times New Roman"/>
        <w:spacing w:val="60"/>
        <w:sz w:val="20"/>
        <w:szCs w:val="20"/>
        <w:lang w:eastAsia="es-ES"/>
      </w:rPr>
      <w:t>3823437</w:t>
    </w:r>
  </w:p>
  <w:p w:rsidR="00AC102D" w:rsidRPr="00AC102D" w:rsidRDefault="0058498B" w:rsidP="00AC102D">
    <w:pPr>
      <w:tabs>
        <w:tab w:val="center" w:pos="4252"/>
        <w:tab w:val="right" w:pos="8504"/>
      </w:tabs>
      <w:spacing w:after="0" w:line="240" w:lineRule="auto"/>
      <w:jc w:val="center"/>
      <w:rPr>
        <w:rFonts w:ascii="Gill Sans MT" w:eastAsia="Times New Roman" w:hAnsi="Gill Sans MT" w:cs="Times New Roman"/>
        <w:spacing w:val="60"/>
        <w:sz w:val="20"/>
        <w:szCs w:val="20"/>
        <w:lang w:eastAsia="es-ES"/>
      </w:rPr>
    </w:pPr>
    <w:hyperlink r:id="rId2" w:history="1">
      <w:r w:rsidR="00AC102D" w:rsidRPr="00935894">
        <w:rPr>
          <w:rStyle w:val="Hipervnculo"/>
          <w:rFonts w:ascii="Gill Sans MT" w:eastAsia="Times New Roman" w:hAnsi="Gill Sans MT" w:cs="Times New Roman"/>
          <w:spacing w:val="60"/>
          <w:sz w:val="20"/>
          <w:szCs w:val="20"/>
          <w:lang w:eastAsia="es-ES"/>
        </w:rPr>
        <w:t>velez.juancarlos@gmail.com</w:t>
      </w:r>
    </w:hyperlink>
    <w:r w:rsidR="00AC102D">
      <w:rPr>
        <w:rFonts w:ascii="Gill Sans MT" w:eastAsia="Times New Roman" w:hAnsi="Gill Sans MT" w:cs="Times New Roman"/>
        <w:spacing w:val="60"/>
        <w:sz w:val="20"/>
        <w:szCs w:val="20"/>
        <w:lang w:eastAsia="es-ES"/>
      </w:rPr>
      <w:t xml:space="preserve"> </w:t>
    </w:r>
    <w:r w:rsidR="00AC102D" w:rsidRPr="00AC102D">
      <w:rPr>
        <w:rFonts w:ascii="Gill Sans MT" w:eastAsia="Times New Roman" w:hAnsi="Gill Sans MT" w:cs="Times New Roman"/>
        <w:spacing w:val="60"/>
        <w:sz w:val="20"/>
        <w:szCs w:val="20"/>
        <w:lang w:eastAsia="es-ES"/>
      </w:rPr>
      <w:t xml:space="preserve">/ </w:t>
    </w:r>
    <w:hyperlink r:id="rId3" w:history="1">
      <w:r w:rsidR="00AC102D" w:rsidRPr="00AC102D">
        <w:rPr>
          <w:rFonts w:ascii="Gill Sans MT" w:eastAsia="Times New Roman" w:hAnsi="Gill Sans MT" w:cs="Times New Roman"/>
          <w:color w:val="0000FF" w:themeColor="hyperlink"/>
          <w:spacing w:val="60"/>
          <w:sz w:val="20"/>
          <w:szCs w:val="20"/>
          <w:u w:val="single"/>
          <w:lang w:eastAsia="es-ES"/>
        </w:rPr>
        <w:t>www.juancarlosvelezuribe.com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98B" w:rsidRDefault="0058498B" w:rsidP="00AC102D">
      <w:pPr>
        <w:spacing w:after="0" w:line="240" w:lineRule="auto"/>
      </w:pPr>
      <w:r>
        <w:separator/>
      </w:r>
    </w:p>
  </w:footnote>
  <w:footnote w:type="continuationSeparator" w:id="0">
    <w:p w:rsidR="0058498B" w:rsidRDefault="0058498B" w:rsidP="00AC10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02D" w:rsidRDefault="00AC102D" w:rsidP="00AC102D">
    <w:pPr>
      <w:pStyle w:val="Encabezado"/>
      <w:jc w:val="center"/>
    </w:pPr>
    <w:r>
      <w:rPr>
        <w:rFonts w:ascii="Arial" w:hAnsi="Arial" w:cs="Arial"/>
        <w:noProof/>
        <w:lang w:val="es-CO" w:eastAsia="es-CO"/>
      </w:rPr>
      <w:drawing>
        <wp:inline distT="0" distB="0" distL="0" distR="0" wp14:anchorId="706AC847" wp14:editId="4B923F68">
          <wp:extent cx="2600325" cy="7810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0325" cy="781050"/>
                  </a:xfrm>
                  <a:prstGeom prst="rect">
                    <a:avLst/>
                  </a:prstGeom>
                  <a:noFill/>
                  <a:ln>
                    <a:noFill/>
                  </a:ln>
                </pic:spPr>
              </pic:pic>
            </a:graphicData>
          </a:graphic>
        </wp:inline>
      </w:drawing>
    </w:r>
  </w:p>
  <w:p w:rsidR="00AC102D" w:rsidRDefault="00AC102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12FB6"/>
    <w:multiLevelType w:val="hybridMultilevel"/>
    <w:tmpl w:val="9EF47E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696933BB"/>
    <w:multiLevelType w:val="hybridMultilevel"/>
    <w:tmpl w:val="08CE4434"/>
    <w:lvl w:ilvl="0" w:tplc="0C0A000F">
      <w:start w:val="1"/>
      <w:numFmt w:val="decimal"/>
      <w:lvlText w:val="%1."/>
      <w:lvlJc w:val="left"/>
      <w:pPr>
        <w:ind w:left="786"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9F4"/>
    <w:rsid w:val="00127593"/>
    <w:rsid w:val="00143963"/>
    <w:rsid w:val="001464D9"/>
    <w:rsid w:val="00150313"/>
    <w:rsid w:val="00167123"/>
    <w:rsid w:val="001C3985"/>
    <w:rsid w:val="00202FB7"/>
    <w:rsid w:val="002051EE"/>
    <w:rsid w:val="00231F97"/>
    <w:rsid w:val="00243E3F"/>
    <w:rsid w:val="002A7749"/>
    <w:rsid w:val="00325920"/>
    <w:rsid w:val="003A2F25"/>
    <w:rsid w:val="003B2471"/>
    <w:rsid w:val="003C72BE"/>
    <w:rsid w:val="004073E4"/>
    <w:rsid w:val="00435BCC"/>
    <w:rsid w:val="004417BC"/>
    <w:rsid w:val="00444403"/>
    <w:rsid w:val="00455540"/>
    <w:rsid w:val="004C710B"/>
    <w:rsid w:val="00511928"/>
    <w:rsid w:val="00537BFF"/>
    <w:rsid w:val="00554954"/>
    <w:rsid w:val="0058498B"/>
    <w:rsid w:val="005A3980"/>
    <w:rsid w:val="005D737D"/>
    <w:rsid w:val="00624B99"/>
    <w:rsid w:val="006544A6"/>
    <w:rsid w:val="006B0F5A"/>
    <w:rsid w:val="006B4B82"/>
    <w:rsid w:val="00722AF4"/>
    <w:rsid w:val="007269B1"/>
    <w:rsid w:val="00795FBA"/>
    <w:rsid w:val="007A03FE"/>
    <w:rsid w:val="008176DF"/>
    <w:rsid w:val="0082652A"/>
    <w:rsid w:val="00842E13"/>
    <w:rsid w:val="008447FB"/>
    <w:rsid w:val="00854EE9"/>
    <w:rsid w:val="008639F4"/>
    <w:rsid w:val="0087309F"/>
    <w:rsid w:val="00881176"/>
    <w:rsid w:val="008976C6"/>
    <w:rsid w:val="008A0440"/>
    <w:rsid w:val="008A0CE7"/>
    <w:rsid w:val="008E5995"/>
    <w:rsid w:val="008F7F3E"/>
    <w:rsid w:val="00907F64"/>
    <w:rsid w:val="00910A69"/>
    <w:rsid w:val="00924C91"/>
    <w:rsid w:val="00932525"/>
    <w:rsid w:val="00973122"/>
    <w:rsid w:val="009772D8"/>
    <w:rsid w:val="009D56D4"/>
    <w:rsid w:val="00A85040"/>
    <w:rsid w:val="00AC102D"/>
    <w:rsid w:val="00AC4354"/>
    <w:rsid w:val="00AF2A29"/>
    <w:rsid w:val="00B41ABD"/>
    <w:rsid w:val="00B55ACC"/>
    <w:rsid w:val="00B835D1"/>
    <w:rsid w:val="00BF5230"/>
    <w:rsid w:val="00C222DC"/>
    <w:rsid w:val="00C26272"/>
    <w:rsid w:val="00C26318"/>
    <w:rsid w:val="00C3702D"/>
    <w:rsid w:val="00C80248"/>
    <w:rsid w:val="00CF2419"/>
    <w:rsid w:val="00D07ADB"/>
    <w:rsid w:val="00D46783"/>
    <w:rsid w:val="00D7064F"/>
    <w:rsid w:val="00DA0723"/>
    <w:rsid w:val="00DA6E1A"/>
    <w:rsid w:val="00DE6FC6"/>
    <w:rsid w:val="00DF2291"/>
    <w:rsid w:val="00E00394"/>
    <w:rsid w:val="00E045B4"/>
    <w:rsid w:val="00E05E7A"/>
    <w:rsid w:val="00E732C7"/>
    <w:rsid w:val="00E820F0"/>
    <w:rsid w:val="00EA492A"/>
    <w:rsid w:val="00EA515F"/>
    <w:rsid w:val="00EB0EE9"/>
    <w:rsid w:val="00EE7417"/>
    <w:rsid w:val="00F06DB2"/>
    <w:rsid w:val="00F22FC1"/>
    <w:rsid w:val="00F4376B"/>
    <w:rsid w:val="00F67556"/>
    <w:rsid w:val="00F905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CE7"/>
  </w:style>
  <w:style w:type="paragraph" w:styleId="Ttulo1">
    <w:name w:val="heading 1"/>
    <w:basedOn w:val="Normal"/>
    <w:link w:val="Ttulo1Car"/>
    <w:uiPriority w:val="9"/>
    <w:qFormat/>
    <w:rsid w:val="008639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next w:val="Normal"/>
    <w:link w:val="Ttulo2Car"/>
    <w:uiPriority w:val="9"/>
    <w:semiHidden/>
    <w:unhideWhenUsed/>
    <w:qFormat/>
    <w:rsid w:val="00910A6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639F4"/>
    <w:rPr>
      <w:rFonts w:ascii="Times New Roman" w:eastAsia="Times New Roman" w:hAnsi="Times New Roman" w:cs="Times New Roman"/>
      <w:b/>
      <w:bCs/>
      <w:kern w:val="36"/>
      <w:sz w:val="48"/>
      <w:szCs w:val="48"/>
      <w:lang w:eastAsia="es-ES"/>
    </w:rPr>
  </w:style>
  <w:style w:type="paragraph" w:customStyle="1" w:styleId="ecxmsonormal">
    <w:name w:val="ecxmsonormal"/>
    <w:basedOn w:val="Normal"/>
    <w:rsid w:val="008639F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cxapple-style-span">
    <w:name w:val="ecxapple-style-span"/>
    <w:basedOn w:val="Fuentedeprrafopredeter"/>
    <w:rsid w:val="008639F4"/>
  </w:style>
  <w:style w:type="paragraph" w:customStyle="1" w:styleId="ecxmsonospacing">
    <w:name w:val="ecxmsonospacing"/>
    <w:basedOn w:val="Normal"/>
    <w:rsid w:val="008639F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inespaciado">
    <w:name w:val="No Spacing"/>
    <w:uiPriority w:val="1"/>
    <w:qFormat/>
    <w:rsid w:val="008639F4"/>
    <w:pPr>
      <w:spacing w:after="0" w:line="240" w:lineRule="auto"/>
    </w:pPr>
  </w:style>
  <w:style w:type="paragraph" w:styleId="Prrafodelista">
    <w:name w:val="List Paragraph"/>
    <w:basedOn w:val="Normal"/>
    <w:uiPriority w:val="34"/>
    <w:qFormat/>
    <w:rsid w:val="00B835D1"/>
    <w:pPr>
      <w:ind w:left="720"/>
      <w:contextualSpacing/>
    </w:pPr>
    <w:rPr>
      <w:rFonts w:ascii="Calibri" w:eastAsia="Calibri" w:hAnsi="Calibri" w:cs="Times New Roman"/>
    </w:rPr>
  </w:style>
  <w:style w:type="paragraph" w:styleId="Encabezado">
    <w:name w:val="header"/>
    <w:basedOn w:val="Normal"/>
    <w:link w:val="EncabezadoCar"/>
    <w:uiPriority w:val="99"/>
    <w:unhideWhenUsed/>
    <w:rsid w:val="00AC10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102D"/>
  </w:style>
  <w:style w:type="paragraph" w:styleId="Piedepgina">
    <w:name w:val="footer"/>
    <w:basedOn w:val="Normal"/>
    <w:link w:val="PiedepginaCar"/>
    <w:uiPriority w:val="99"/>
    <w:unhideWhenUsed/>
    <w:rsid w:val="00AC10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102D"/>
  </w:style>
  <w:style w:type="paragraph" w:styleId="Textodeglobo">
    <w:name w:val="Balloon Text"/>
    <w:basedOn w:val="Normal"/>
    <w:link w:val="TextodegloboCar"/>
    <w:uiPriority w:val="99"/>
    <w:semiHidden/>
    <w:unhideWhenUsed/>
    <w:rsid w:val="00AC102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102D"/>
    <w:rPr>
      <w:rFonts w:ascii="Tahoma" w:hAnsi="Tahoma" w:cs="Tahoma"/>
      <w:sz w:val="16"/>
      <w:szCs w:val="16"/>
    </w:rPr>
  </w:style>
  <w:style w:type="character" w:styleId="Hipervnculo">
    <w:name w:val="Hyperlink"/>
    <w:basedOn w:val="Fuentedeprrafopredeter"/>
    <w:uiPriority w:val="99"/>
    <w:unhideWhenUsed/>
    <w:rsid w:val="00AC102D"/>
    <w:rPr>
      <w:color w:val="0000FF" w:themeColor="hyperlink"/>
      <w:u w:val="single"/>
    </w:rPr>
  </w:style>
  <w:style w:type="character" w:customStyle="1" w:styleId="Ttulo2Car">
    <w:name w:val="Título 2 Car"/>
    <w:basedOn w:val="Fuentedeprrafopredeter"/>
    <w:link w:val="Ttulo2"/>
    <w:uiPriority w:val="9"/>
    <w:semiHidden/>
    <w:rsid w:val="00910A69"/>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CE7"/>
  </w:style>
  <w:style w:type="paragraph" w:styleId="Ttulo1">
    <w:name w:val="heading 1"/>
    <w:basedOn w:val="Normal"/>
    <w:link w:val="Ttulo1Car"/>
    <w:uiPriority w:val="9"/>
    <w:qFormat/>
    <w:rsid w:val="008639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next w:val="Normal"/>
    <w:link w:val="Ttulo2Car"/>
    <w:uiPriority w:val="9"/>
    <w:semiHidden/>
    <w:unhideWhenUsed/>
    <w:qFormat/>
    <w:rsid w:val="00910A6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639F4"/>
    <w:rPr>
      <w:rFonts w:ascii="Times New Roman" w:eastAsia="Times New Roman" w:hAnsi="Times New Roman" w:cs="Times New Roman"/>
      <w:b/>
      <w:bCs/>
      <w:kern w:val="36"/>
      <w:sz w:val="48"/>
      <w:szCs w:val="48"/>
      <w:lang w:eastAsia="es-ES"/>
    </w:rPr>
  </w:style>
  <w:style w:type="paragraph" w:customStyle="1" w:styleId="ecxmsonormal">
    <w:name w:val="ecxmsonormal"/>
    <w:basedOn w:val="Normal"/>
    <w:rsid w:val="008639F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cxapple-style-span">
    <w:name w:val="ecxapple-style-span"/>
    <w:basedOn w:val="Fuentedeprrafopredeter"/>
    <w:rsid w:val="008639F4"/>
  </w:style>
  <w:style w:type="paragraph" w:customStyle="1" w:styleId="ecxmsonospacing">
    <w:name w:val="ecxmsonospacing"/>
    <w:basedOn w:val="Normal"/>
    <w:rsid w:val="008639F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inespaciado">
    <w:name w:val="No Spacing"/>
    <w:uiPriority w:val="1"/>
    <w:qFormat/>
    <w:rsid w:val="008639F4"/>
    <w:pPr>
      <w:spacing w:after="0" w:line="240" w:lineRule="auto"/>
    </w:pPr>
  </w:style>
  <w:style w:type="paragraph" w:styleId="Prrafodelista">
    <w:name w:val="List Paragraph"/>
    <w:basedOn w:val="Normal"/>
    <w:uiPriority w:val="34"/>
    <w:qFormat/>
    <w:rsid w:val="00B835D1"/>
    <w:pPr>
      <w:ind w:left="720"/>
      <w:contextualSpacing/>
    </w:pPr>
    <w:rPr>
      <w:rFonts w:ascii="Calibri" w:eastAsia="Calibri" w:hAnsi="Calibri" w:cs="Times New Roman"/>
    </w:rPr>
  </w:style>
  <w:style w:type="paragraph" w:styleId="Encabezado">
    <w:name w:val="header"/>
    <w:basedOn w:val="Normal"/>
    <w:link w:val="EncabezadoCar"/>
    <w:uiPriority w:val="99"/>
    <w:unhideWhenUsed/>
    <w:rsid w:val="00AC10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102D"/>
  </w:style>
  <w:style w:type="paragraph" w:styleId="Piedepgina">
    <w:name w:val="footer"/>
    <w:basedOn w:val="Normal"/>
    <w:link w:val="PiedepginaCar"/>
    <w:uiPriority w:val="99"/>
    <w:unhideWhenUsed/>
    <w:rsid w:val="00AC10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102D"/>
  </w:style>
  <w:style w:type="paragraph" w:styleId="Textodeglobo">
    <w:name w:val="Balloon Text"/>
    <w:basedOn w:val="Normal"/>
    <w:link w:val="TextodegloboCar"/>
    <w:uiPriority w:val="99"/>
    <w:semiHidden/>
    <w:unhideWhenUsed/>
    <w:rsid w:val="00AC102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102D"/>
    <w:rPr>
      <w:rFonts w:ascii="Tahoma" w:hAnsi="Tahoma" w:cs="Tahoma"/>
      <w:sz w:val="16"/>
      <w:szCs w:val="16"/>
    </w:rPr>
  </w:style>
  <w:style w:type="character" w:styleId="Hipervnculo">
    <w:name w:val="Hyperlink"/>
    <w:basedOn w:val="Fuentedeprrafopredeter"/>
    <w:uiPriority w:val="99"/>
    <w:unhideWhenUsed/>
    <w:rsid w:val="00AC102D"/>
    <w:rPr>
      <w:color w:val="0000FF" w:themeColor="hyperlink"/>
      <w:u w:val="single"/>
    </w:rPr>
  </w:style>
  <w:style w:type="character" w:customStyle="1" w:styleId="Ttulo2Car">
    <w:name w:val="Título 2 Car"/>
    <w:basedOn w:val="Fuentedeprrafopredeter"/>
    <w:link w:val="Ttulo2"/>
    <w:uiPriority w:val="9"/>
    <w:semiHidden/>
    <w:rsid w:val="00910A6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508369">
      <w:bodyDiv w:val="1"/>
      <w:marLeft w:val="0"/>
      <w:marRight w:val="0"/>
      <w:marTop w:val="0"/>
      <w:marBottom w:val="0"/>
      <w:divBdr>
        <w:top w:val="none" w:sz="0" w:space="0" w:color="auto"/>
        <w:left w:val="none" w:sz="0" w:space="0" w:color="auto"/>
        <w:bottom w:val="none" w:sz="0" w:space="0" w:color="auto"/>
        <w:right w:val="none" w:sz="0" w:space="0" w:color="auto"/>
      </w:divBdr>
    </w:div>
    <w:div w:id="508637580">
      <w:bodyDiv w:val="1"/>
      <w:marLeft w:val="0"/>
      <w:marRight w:val="0"/>
      <w:marTop w:val="0"/>
      <w:marBottom w:val="0"/>
      <w:divBdr>
        <w:top w:val="none" w:sz="0" w:space="0" w:color="auto"/>
        <w:left w:val="none" w:sz="0" w:space="0" w:color="auto"/>
        <w:bottom w:val="none" w:sz="0" w:space="0" w:color="auto"/>
        <w:right w:val="none" w:sz="0" w:space="0" w:color="auto"/>
      </w:divBdr>
    </w:div>
    <w:div w:id="1047073257">
      <w:bodyDiv w:val="1"/>
      <w:marLeft w:val="0"/>
      <w:marRight w:val="0"/>
      <w:marTop w:val="0"/>
      <w:marBottom w:val="0"/>
      <w:divBdr>
        <w:top w:val="none" w:sz="0" w:space="0" w:color="auto"/>
        <w:left w:val="none" w:sz="0" w:space="0" w:color="auto"/>
        <w:bottom w:val="none" w:sz="0" w:space="0" w:color="auto"/>
        <w:right w:val="none" w:sz="0" w:space="0" w:color="auto"/>
      </w:divBdr>
    </w:div>
    <w:div w:id="1481969285">
      <w:bodyDiv w:val="1"/>
      <w:marLeft w:val="0"/>
      <w:marRight w:val="0"/>
      <w:marTop w:val="0"/>
      <w:marBottom w:val="0"/>
      <w:divBdr>
        <w:top w:val="none" w:sz="0" w:space="0" w:color="auto"/>
        <w:left w:val="none" w:sz="0" w:space="0" w:color="auto"/>
        <w:bottom w:val="none" w:sz="0" w:space="0" w:color="auto"/>
        <w:right w:val="none" w:sz="0" w:space="0" w:color="auto"/>
      </w:divBdr>
    </w:div>
    <w:div w:id="1524123686">
      <w:bodyDiv w:val="1"/>
      <w:marLeft w:val="0"/>
      <w:marRight w:val="0"/>
      <w:marTop w:val="0"/>
      <w:marBottom w:val="0"/>
      <w:divBdr>
        <w:top w:val="none" w:sz="0" w:space="0" w:color="auto"/>
        <w:left w:val="none" w:sz="0" w:space="0" w:color="auto"/>
        <w:bottom w:val="none" w:sz="0" w:space="0" w:color="auto"/>
        <w:right w:val="none" w:sz="0" w:space="0" w:color="auto"/>
      </w:divBdr>
    </w:div>
    <w:div w:id="1573353300">
      <w:bodyDiv w:val="1"/>
      <w:marLeft w:val="0"/>
      <w:marRight w:val="0"/>
      <w:marTop w:val="0"/>
      <w:marBottom w:val="0"/>
      <w:divBdr>
        <w:top w:val="none" w:sz="0" w:space="0" w:color="auto"/>
        <w:left w:val="none" w:sz="0" w:space="0" w:color="auto"/>
        <w:bottom w:val="none" w:sz="0" w:space="0" w:color="auto"/>
        <w:right w:val="none" w:sz="0" w:space="0" w:color="auto"/>
      </w:divBdr>
    </w:div>
    <w:div w:id="184080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juancarlosvelezuribe.com" TargetMode="External"/><Relationship Id="rId2" Type="http://schemas.openxmlformats.org/officeDocument/2006/relationships/hyperlink" Target="mailto:velez.juancarlos@gmail.com"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C5593-8DDB-4E89-83F9-0F60AF5EA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1521</Words>
  <Characters>8368</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2013-09-12T01:10:00Z</cp:lastPrinted>
  <dcterms:created xsi:type="dcterms:W3CDTF">2013-09-12T01:10:00Z</dcterms:created>
  <dcterms:modified xsi:type="dcterms:W3CDTF">2013-09-12T01:10:00Z</dcterms:modified>
</cp:coreProperties>
</file>