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410" w:rsidRPr="004E0410" w:rsidRDefault="004E0410" w:rsidP="004E0410">
      <w:pPr>
        <w:jc w:val="center"/>
        <w:rPr>
          <w:rFonts w:ascii="Arial" w:eastAsia="Times New Roman" w:hAnsi="Arial" w:cs="Arial"/>
          <w:b/>
          <w:lang w:val="es-CO" w:eastAsia="es-ES"/>
        </w:rPr>
      </w:pPr>
      <w:r w:rsidRPr="004E0410">
        <w:rPr>
          <w:rFonts w:ascii="Arial" w:eastAsia="Times New Roman" w:hAnsi="Arial" w:cs="Arial"/>
          <w:b/>
          <w:lang w:val="es-CO" w:eastAsia="es-ES"/>
        </w:rPr>
        <w:t xml:space="preserve">PROYECTO DE LEY </w:t>
      </w:r>
      <w:r w:rsidR="00C94757">
        <w:rPr>
          <w:rFonts w:ascii="Arial" w:eastAsia="Times New Roman" w:hAnsi="Arial" w:cs="Arial"/>
          <w:b/>
          <w:lang w:val="es-CO" w:eastAsia="es-ES"/>
        </w:rPr>
        <w:t>199</w:t>
      </w:r>
      <w:bookmarkStart w:id="0" w:name="_GoBack"/>
      <w:bookmarkEnd w:id="0"/>
      <w:r w:rsidRPr="004E0410">
        <w:rPr>
          <w:rFonts w:ascii="Arial" w:eastAsia="Times New Roman" w:hAnsi="Arial" w:cs="Arial"/>
          <w:b/>
          <w:lang w:val="es-CO" w:eastAsia="es-ES"/>
        </w:rPr>
        <w:t xml:space="preserve"> DE 2014 SENADO.</w:t>
      </w:r>
    </w:p>
    <w:p w:rsidR="004E0410" w:rsidRDefault="004E0410" w:rsidP="004E0410">
      <w:pPr>
        <w:jc w:val="center"/>
        <w:rPr>
          <w:rFonts w:ascii="Arial" w:eastAsia="Times New Roman" w:hAnsi="Arial" w:cs="Arial"/>
          <w:b/>
          <w:lang w:val="es-CO" w:eastAsia="es-ES"/>
        </w:rPr>
      </w:pPr>
    </w:p>
    <w:p w:rsidR="004E0410" w:rsidRPr="004E0410" w:rsidRDefault="004E0410" w:rsidP="004E0410">
      <w:pPr>
        <w:jc w:val="center"/>
        <w:rPr>
          <w:rFonts w:ascii="Arial" w:eastAsia="Times New Roman" w:hAnsi="Arial" w:cs="Arial"/>
          <w:b/>
          <w:lang w:val="es-CO" w:eastAsia="es-ES"/>
        </w:rPr>
      </w:pPr>
      <w:r w:rsidRPr="004E0410">
        <w:rPr>
          <w:rFonts w:ascii="Arial" w:eastAsia="Times New Roman" w:hAnsi="Arial" w:cs="Arial"/>
          <w:b/>
          <w:lang w:val="es-CO" w:eastAsia="es-ES"/>
        </w:rPr>
        <w:t xml:space="preserve">“Por la cual se rinde homenaje a un ciudadano </w:t>
      </w:r>
      <w:r>
        <w:rPr>
          <w:rFonts w:ascii="Arial" w:eastAsia="Times New Roman" w:hAnsi="Arial" w:cs="Arial"/>
          <w:b/>
          <w:lang w:val="es-CO" w:eastAsia="es-ES"/>
        </w:rPr>
        <w:t xml:space="preserve">meritorio </w:t>
      </w:r>
      <w:r w:rsidRPr="004E0410">
        <w:rPr>
          <w:rFonts w:ascii="Arial" w:eastAsia="Times New Roman" w:hAnsi="Arial" w:cs="Arial"/>
          <w:b/>
          <w:lang w:val="es-CO" w:eastAsia="es-ES"/>
        </w:rPr>
        <w:t>asignándole su nombre a una obra de interés público”.</w:t>
      </w:r>
    </w:p>
    <w:p w:rsidR="004E0410" w:rsidRPr="004E0410" w:rsidRDefault="004E0410" w:rsidP="004E0410">
      <w:pPr>
        <w:jc w:val="center"/>
        <w:rPr>
          <w:rFonts w:ascii="Arial" w:eastAsia="Times New Roman" w:hAnsi="Arial" w:cs="Arial"/>
          <w:lang w:val="es-CO" w:eastAsia="es-ES"/>
        </w:rPr>
      </w:pPr>
    </w:p>
    <w:p w:rsidR="004E0410" w:rsidRPr="004E0410" w:rsidRDefault="004E0410" w:rsidP="004E0410">
      <w:pPr>
        <w:jc w:val="center"/>
        <w:rPr>
          <w:rFonts w:ascii="Arial" w:eastAsia="Times New Roman" w:hAnsi="Arial" w:cs="Arial"/>
          <w:lang w:val="es-CO" w:eastAsia="es-ES"/>
        </w:rPr>
      </w:pPr>
      <w:r w:rsidRPr="004E0410">
        <w:rPr>
          <w:rFonts w:ascii="Arial" w:eastAsia="Times New Roman" w:hAnsi="Arial" w:cs="Arial"/>
          <w:lang w:val="es-CO" w:eastAsia="es-ES"/>
        </w:rPr>
        <w:t>El Congreso de Colombia</w:t>
      </w:r>
    </w:p>
    <w:p w:rsidR="004E0410" w:rsidRPr="004E0410" w:rsidRDefault="004E0410" w:rsidP="004E0410">
      <w:pPr>
        <w:jc w:val="center"/>
        <w:rPr>
          <w:rFonts w:ascii="Arial" w:eastAsia="Times New Roman" w:hAnsi="Arial" w:cs="Arial"/>
          <w:lang w:val="es-CO" w:eastAsia="es-ES"/>
        </w:rPr>
      </w:pPr>
    </w:p>
    <w:p w:rsidR="004E0410" w:rsidRPr="004E0410" w:rsidRDefault="004E0410" w:rsidP="004E0410">
      <w:pPr>
        <w:jc w:val="center"/>
        <w:rPr>
          <w:rFonts w:ascii="Arial" w:eastAsia="Times New Roman" w:hAnsi="Arial" w:cs="Arial"/>
          <w:lang w:val="es-CO" w:eastAsia="es-ES"/>
        </w:rPr>
      </w:pPr>
      <w:r w:rsidRPr="004E0410">
        <w:rPr>
          <w:rFonts w:ascii="Arial" w:eastAsia="Times New Roman" w:hAnsi="Arial" w:cs="Arial"/>
          <w:lang w:val="es-CO" w:eastAsia="es-ES"/>
        </w:rPr>
        <w:t>DECRETA:</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Artículo 1º. El Congreso de la República de Colombia honra la memoria y trayectoria pública del ilustre ciudadano y ex Ministro Andrés Uriel Gallego, y exalta su vida como modelo de consagración al servicio de</w:t>
      </w:r>
      <w:r w:rsidR="00094ACA">
        <w:rPr>
          <w:rFonts w:ascii="Arial" w:eastAsia="Times New Roman" w:hAnsi="Arial" w:cs="Arial"/>
          <w:lang w:val="es-CO" w:eastAsia="es-ES"/>
        </w:rPr>
        <w:t xml:space="preserve"> nuestro País.</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Artículo 2°. El túnel que pasa por debajo del Alto de la Línea en la cordillera central ubicado entre los Departamentos de Tolima y Quindío, a 38 </w:t>
      </w:r>
      <w:r w:rsidR="00091020" w:rsidRPr="004E0410">
        <w:rPr>
          <w:rFonts w:ascii="Arial" w:eastAsia="Times New Roman" w:hAnsi="Arial" w:cs="Arial"/>
          <w:lang w:val="es-CO" w:eastAsia="es-ES"/>
        </w:rPr>
        <w:t>kilómetros</w:t>
      </w:r>
      <w:r w:rsidRPr="004E0410">
        <w:rPr>
          <w:rFonts w:ascii="Arial" w:eastAsia="Times New Roman" w:hAnsi="Arial" w:cs="Arial"/>
          <w:lang w:val="es-CO" w:eastAsia="es-ES"/>
        </w:rPr>
        <w:t xml:space="preserve"> de la ciudad de </w:t>
      </w:r>
      <w:r w:rsidR="00091020" w:rsidRPr="004E0410">
        <w:rPr>
          <w:rFonts w:ascii="Arial" w:eastAsia="Times New Roman" w:hAnsi="Arial" w:cs="Arial"/>
          <w:lang w:val="es-CO" w:eastAsia="es-ES"/>
        </w:rPr>
        <w:t>Ibagué</w:t>
      </w:r>
      <w:r w:rsidRPr="004E0410">
        <w:rPr>
          <w:rFonts w:ascii="Arial" w:eastAsia="Times New Roman" w:hAnsi="Arial" w:cs="Arial"/>
          <w:lang w:val="es-CO" w:eastAsia="es-ES"/>
        </w:rPr>
        <w:t xml:space="preserve"> en su entrada oriental y a 19 </w:t>
      </w:r>
      <w:r w:rsidR="00091020" w:rsidRPr="004E0410">
        <w:rPr>
          <w:rFonts w:ascii="Arial" w:eastAsia="Times New Roman" w:hAnsi="Arial" w:cs="Arial"/>
          <w:lang w:val="es-CO" w:eastAsia="es-ES"/>
        </w:rPr>
        <w:t>kilómetros</w:t>
      </w:r>
      <w:r w:rsidRPr="004E0410">
        <w:rPr>
          <w:rFonts w:ascii="Arial" w:eastAsia="Times New Roman" w:hAnsi="Arial" w:cs="Arial"/>
          <w:lang w:val="es-CO" w:eastAsia="es-ES"/>
        </w:rPr>
        <w:t xml:space="preserve"> de la ciudad de Armenia en su entrada occidental, se denominará “</w:t>
      </w:r>
      <w:r w:rsidR="00091020" w:rsidRPr="004E0410">
        <w:rPr>
          <w:rFonts w:ascii="Arial" w:eastAsia="Times New Roman" w:hAnsi="Arial" w:cs="Arial"/>
          <w:lang w:val="es-CO" w:eastAsia="es-ES"/>
        </w:rPr>
        <w:t>Túnel</w:t>
      </w:r>
      <w:r w:rsidRPr="004E0410">
        <w:rPr>
          <w:rFonts w:ascii="Arial" w:eastAsia="Times New Roman" w:hAnsi="Arial" w:cs="Arial"/>
          <w:lang w:val="es-CO" w:eastAsia="es-ES"/>
        </w:rPr>
        <w:t xml:space="preserve"> </w:t>
      </w:r>
      <w:r w:rsidR="00091020" w:rsidRPr="004E0410">
        <w:rPr>
          <w:rFonts w:ascii="Arial" w:eastAsia="Times New Roman" w:hAnsi="Arial" w:cs="Arial"/>
          <w:lang w:val="es-CO" w:eastAsia="es-ES"/>
        </w:rPr>
        <w:t>Andrés</w:t>
      </w:r>
      <w:r w:rsidRPr="004E0410">
        <w:rPr>
          <w:rFonts w:ascii="Arial" w:eastAsia="Times New Roman" w:hAnsi="Arial" w:cs="Arial"/>
          <w:lang w:val="es-CO" w:eastAsia="es-ES"/>
        </w:rPr>
        <w:t xml:space="preserve"> Uriel Gallego”.</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Artículo 3°. Por la Secretaría del Senado de la República remítase en nota de estilo, copia de la presente ley a los familiares de este benemérito compatriota (q.e.p.d).</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Artículo 4º. La presente ley rige a partir de su promulgación.</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Cordialmente</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b/>
          <w:lang w:val="es-CO" w:eastAsia="es-ES"/>
        </w:rPr>
      </w:pPr>
      <w:r w:rsidRPr="004E0410">
        <w:rPr>
          <w:rFonts w:ascii="Arial" w:eastAsia="Times New Roman" w:hAnsi="Arial" w:cs="Arial"/>
          <w:b/>
          <w:lang w:val="es-CO" w:eastAsia="es-ES"/>
        </w:rPr>
        <w:t>JUAN CARLOS VÉLEZ URIBE</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Senador de la República.</w:t>
      </w:r>
    </w:p>
    <w:p w:rsidR="004E0410" w:rsidRPr="004E0410" w:rsidRDefault="004E0410" w:rsidP="004E0410">
      <w:pPr>
        <w:jc w:val="center"/>
        <w:rPr>
          <w:rFonts w:ascii="Arial" w:eastAsia="Times New Roman" w:hAnsi="Arial" w:cs="Arial"/>
          <w:b/>
          <w:lang w:val="es-CO" w:eastAsia="es-ES"/>
        </w:rPr>
      </w:pPr>
      <w:r w:rsidRPr="004E0410">
        <w:rPr>
          <w:rFonts w:ascii="Arial" w:eastAsia="Times New Roman" w:hAnsi="Arial" w:cs="Arial"/>
          <w:b/>
          <w:lang w:val="es-CO" w:eastAsia="es-ES"/>
        </w:rPr>
        <w:lastRenderedPageBreak/>
        <w:t>PROYECTO DE LEY ___ DE 2014 SENADO.</w:t>
      </w:r>
    </w:p>
    <w:p w:rsidR="004E0410" w:rsidRPr="004E0410" w:rsidRDefault="004E0410" w:rsidP="004E0410">
      <w:pPr>
        <w:jc w:val="center"/>
        <w:rPr>
          <w:rFonts w:ascii="Arial" w:eastAsia="Times New Roman" w:hAnsi="Arial" w:cs="Arial"/>
          <w:b/>
          <w:lang w:val="es-CO" w:eastAsia="es-ES"/>
        </w:rPr>
      </w:pPr>
      <w:r w:rsidRPr="004E0410">
        <w:rPr>
          <w:rFonts w:ascii="Arial" w:eastAsia="Times New Roman" w:hAnsi="Arial" w:cs="Arial"/>
          <w:b/>
          <w:lang w:val="es-CO" w:eastAsia="es-ES"/>
        </w:rPr>
        <w:t xml:space="preserve">“Por la cual se rinde homenaje a un ciudadano </w:t>
      </w:r>
      <w:r>
        <w:rPr>
          <w:rFonts w:ascii="Arial" w:eastAsia="Times New Roman" w:hAnsi="Arial" w:cs="Arial"/>
          <w:b/>
          <w:lang w:val="es-CO" w:eastAsia="es-ES"/>
        </w:rPr>
        <w:t xml:space="preserve">meritorio </w:t>
      </w:r>
      <w:r w:rsidRPr="004E0410">
        <w:rPr>
          <w:rFonts w:ascii="Arial" w:eastAsia="Times New Roman" w:hAnsi="Arial" w:cs="Arial"/>
          <w:b/>
          <w:lang w:val="es-CO" w:eastAsia="es-ES"/>
        </w:rPr>
        <w:t>asignándole su nombre a una obra de interés público”.</w:t>
      </w:r>
    </w:p>
    <w:p w:rsidR="004E0410" w:rsidRDefault="004E0410" w:rsidP="004E0410">
      <w:pPr>
        <w:jc w:val="center"/>
        <w:rPr>
          <w:rFonts w:ascii="Arial" w:eastAsia="Times New Roman" w:hAnsi="Arial" w:cs="Arial"/>
          <w:b/>
          <w:lang w:val="es-CO" w:eastAsia="es-ES"/>
        </w:rPr>
      </w:pPr>
    </w:p>
    <w:p w:rsidR="004E0410" w:rsidRPr="004E0410" w:rsidRDefault="004E0410" w:rsidP="004E0410">
      <w:pPr>
        <w:jc w:val="center"/>
        <w:rPr>
          <w:rFonts w:ascii="Arial" w:eastAsia="Times New Roman" w:hAnsi="Arial" w:cs="Arial"/>
          <w:b/>
          <w:lang w:val="es-CO" w:eastAsia="es-ES"/>
        </w:rPr>
      </w:pPr>
      <w:r w:rsidRPr="004E0410">
        <w:rPr>
          <w:rFonts w:ascii="Arial" w:eastAsia="Times New Roman" w:hAnsi="Arial" w:cs="Arial"/>
          <w:b/>
          <w:lang w:val="es-CO" w:eastAsia="es-ES"/>
        </w:rPr>
        <w:t>EXPOSICIÓN DE MOTIVOS</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Faltarían palabras y </w:t>
      </w:r>
      <w:r w:rsidR="00094ACA" w:rsidRPr="004E0410">
        <w:rPr>
          <w:rFonts w:ascii="Arial" w:eastAsia="Times New Roman" w:hAnsi="Arial" w:cs="Arial"/>
          <w:lang w:val="es-CO" w:eastAsia="es-ES"/>
        </w:rPr>
        <w:t>distinciones</w:t>
      </w:r>
      <w:r w:rsidRPr="004E0410">
        <w:rPr>
          <w:rFonts w:ascii="Arial" w:eastAsia="Times New Roman" w:hAnsi="Arial" w:cs="Arial"/>
          <w:lang w:val="es-CO" w:eastAsia="es-ES"/>
        </w:rPr>
        <w:t xml:space="preserve"> para exaltar la obra y memoria del Ingeniero y Ex </w:t>
      </w:r>
      <w:r w:rsidR="006A40A1">
        <w:rPr>
          <w:rFonts w:ascii="Arial" w:eastAsia="Times New Roman" w:hAnsi="Arial" w:cs="Arial"/>
          <w:lang w:val="es-CO" w:eastAsia="es-ES"/>
        </w:rPr>
        <w:t>M</w:t>
      </w:r>
      <w:r w:rsidRPr="004E0410">
        <w:rPr>
          <w:rFonts w:ascii="Arial" w:eastAsia="Times New Roman" w:hAnsi="Arial" w:cs="Arial"/>
          <w:lang w:val="es-CO" w:eastAsia="es-ES"/>
        </w:rPr>
        <w:t xml:space="preserve">inistro de </w:t>
      </w:r>
      <w:r w:rsidR="006A40A1">
        <w:rPr>
          <w:rFonts w:ascii="Arial" w:eastAsia="Times New Roman" w:hAnsi="Arial" w:cs="Arial"/>
          <w:lang w:val="es-CO" w:eastAsia="es-ES"/>
        </w:rPr>
        <w:t>T</w:t>
      </w:r>
      <w:r w:rsidRPr="004E0410">
        <w:rPr>
          <w:rFonts w:ascii="Arial" w:eastAsia="Times New Roman" w:hAnsi="Arial" w:cs="Arial"/>
          <w:lang w:val="es-CO" w:eastAsia="es-ES"/>
        </w:rPr>
        <w:t xml:space="preserve">ransporte ANDRÉS URIEL GALLEGO HENAO, pues pocas son las personas que pasan por el mundo y especialmente por este país  dejando a su paso un legado que permita su buena remembranza, más aun, cuando su reconocimiento se debe a un trabajo entregado al servicio del desarrollo de todos los colombianos, pero de manera especial por la gran cantidad de significativas obras para resaltar en el ejercicio de sus funciones como Ministro de Transportes del gobierno del Ex Presidente Álvaro Uribe Vélez, que sin duda alguna contribuyen de manera directa </w:t>
      </w:r>
      <w:r w:rsidR="00577B44">
        <w:rPr>
          <w:rFonts w:ascii="Arial" w:eastAsia="Times New Roman" w:hAnsi="Arial" w:cs="Arial"/>
          <w:lang w:val="es-CO" w:eastAsia="es-ES"/>
        </w:rPr>
        <w:t>en la modernización y el</w:t>
      </w:r>
      <w:r w:rsidRPr="004E0410">
        <w:rPr>
          <w:rFonts w:ascii="Arial" w:eastAsia="Times New Roman" w:hAnsi="Arial" w:cs="Arial"/>
          <w:lang w:val="es-CO" w:eastAsia="es-ES"/>
        </w:rPr>
        <w:t xml:space="preserve"> progreso que nuestro </w:t>
      </w:r>
      <w:r w:rsidR="00094ACA">
        <w:rPr>
          <w:rFonts w:ascii="Arial" w:eastAsia="Times New Roman" w:hAnsi="Arial" w:cs="Arial"/>
          <w:lang w:val="es-CO" w:eastAsia="es-ES"/>
        </w:rPr>
        <w:t>P</w:t>
      </w:r>
      <w:r w:rsidRPr="004E0410">
        <w:rPr>
          <w:rFonts w:ascii="Arial" w:eastAsia="Times New Roman" w:hAnsi="Arial" w:cs="Arial"/>
          <w:lang w:val="es-CO" w:eastAsia="es-ES"/>
        </w:rPr>
        <w:t>aís necesita.</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El ingeniero civil </w:t>
      </w:r>
      <w:r w:rsidR="00091020" w:rsidRPr="004E0410">
        <w:rPr>
          <w:rFonts w:ascii="Arial" w:eastAsia="Times New Roman" w:hAnsi="Arial" w:cs="Arial"/>
          <w:lang w:val="es-CO" w:eastAsia="es-ES"/>
        </w:rPr>
        <w:t>Andrés</w:t>
      </w:r>
      <w:r w:rsidRPr="004E0410">
        <w:rPr>
          <w:rFonts w:ascii="Arial" w:eastAsia="Times New Roman" w:hAnsi="Arial" w:cs="Arial"/>
          <w:lang w:val="es-CO" w:eastAsia="es-ES"/>
        </w:rPr>
        <w:t xml:space="preserve"> Uriel Gallego </w:t>
      </w:r>
      <w:r w:rsidR="00577B44">
        <w:rPr>
          <w:rFonts w:ascii="Arial" w:eastAsia="Times New Roman" w:hAnsi="Arial" w:cs="Arial"/>
          <w:lang w:val="es-CO" w:eastAsia="es-ES"/>
        </w:rPr>
        <w:t>falleció el 17 de abril del presente año. E</w:t>
      </w:r>
      <w:r w:rsidRPr="004E0410">
        <w:rPr>
          <w:rFonts w:ascii="Arial" w:eastAsia="Times New Roman" w:hAnsi="Arial" w:cs="Arial"/>
          <w:lang w:val="es-CO" w:eastAsia="es-ES"/>
        </w:rPr>
        <w:t>ra egresado de la Universidad Nacional de Colombia, siendo profesor de la misma durante más de 20 años, fue concejal de su municipio Marinilla (Antioquia) en múltiples oportunidades, nombrado Secretario Departamental de Obras Públicas en el año 1995 por el Ex Presidente Álvaro Uribe Vélez quien para la época fue elegido como gobernador del departamento Antioqueño, hasta diciembre de 1997. En el año 2002, año de la elección como presidente de los colombianos, el Doctor Álvaro Uribe nuevamente lo vincula para hacer parte del gabinete ocupando el cargo de Ministro de Transporte y Obras Públicas, en el cual se mantuvo durante los ocho años de mandato del Presidente Uribe.</w:t>
      </w:r>
    </w:p>
    <w:p w:rsidR="004E0410" w:rsidRPr="004E0410" w:rsidRDefault="00094ACA" w:rsidP="004E0410">
      <w:pPr>
        <w:jc w:val="both"/>
        <w:rPr>
          <w:rFonts w:ascii="Arial" w:eastAsia="Times New Roman" w:hAnsi="Arial" w:cs="Arial"/>
          <w:lang w:val="es-CO" w:eastAsia="es-ES"/>
        </w:rPr>
      </w:pPr>
      <w:r>
        <w:rPr>
          <w:rFonts w:ascii="Arial" w:eastAsia="Times New Roman" w:hAnsi="Arial" w:cs="Arial"/>
          <w:lang w:val="es-CO" w:eastAsia="es-ES"/>
        </w:rPr>
        <w:t xml:space="preserve">Hasta </w:t>
      </w:r>
      <w:r w:rsidR="004E0410" w:rsidRPr="004E0410">
        <w:rPr>
          <w:rFonts w:ascii="Arial" w:eastAsia="Times New Roman" w:hAnsi="Arial" w:cs="Arial"/>
          <w:lang w:val="es-CO" w:eastAsia="es-ES"/>
        </w:rPr>
        <w:t xml:space="preserve">el año 2002, como consecuencia de la desbordada actividad terrorista de los grupos violentos al margen de la ley, la cual tenía directa injerencia en los retrasos </w:t>
      </w:r>
      <w:r w:rsidR="00577B44">
        <w:rPr>
          <w:rFonts w:ascii="Arial" w:eastAsia="Times New Roman" w:hAnsi="Arial" w:cs="Arial"/>
          <w:lang w:val="es-CO" w:eastAsia="es-ES"/>
        </w:rPr>
        <w:t xml:space="preserve">de </w:t>
      </w:r>
      <w:r w:rsidR="004E0410" w:rsidRPr="004E0410">
        <w:rPr>
          <w:rFonts w:ascii="Arial" w:eastAsia="Times New Roman" w:hAnsi="Arial" w:cs="Arial"/>
          <w:lang w:val="es-CO" w:eastAsia="es-ES"/>
        </w:rPr>
        <w:t xml:space="preserve">la modernización en materia de infraestructura Nacional, </w:t>
      </w:r>
      <w:r w:rsidR="004E0410">
        <w:rPr>
          <w:rFonts w:ascii="Arial" w:eastAsia="Times New Roman" w:hAnsi="Arial" w:cs="Arial"/>
          <w:lang w:val="es-CO" w:eastAsia="es-ES"/>
        </w:rPr>
        <w:t xml:space="preserve">en el entendido que, </w:t>
      </w:r>
      <w:r w:rsidR="004E0410" w:rsidRPr="004E0410">
        <w:rPr>
          <w:rFonts w:ascii="Arial" w:eastAsia="Times New Roman" w:hAnsi="Arial" w:cs="Arial"/>
          <w:lang w:val="es-CO" w:eastAsia="es-ES"/>
        </w:rPr>
        <w:t>cuando se intentaba realizar una obra de alto impacto</w:t>
      </w:r>
      <w:r w:rsidR="004E0410">
        <w:rPr>
          <w:rFonts w:ascii="Arial" w:eastAsia="Times New Roman" w:hAnsi="Arial" w:cs="Arial"/>
          <w:lang w:val="es-CO" w:eastAsia="es-ES"/>
        </w:rPr>
        <w:t>,</w:t>
      </w:r>
      <w:r w:rsidR="004E0410" w:rsidRPr="004E0410">
        <w:rPr>
          <w:rFonts w:ascii="Arial" w:eastAsia="Times New Roman" w:hAnsi="Arial" w:cs="Arial"/>
          <w:lang w:val="es-CO" w:eastAsia="es-ES"/>
        </w:rPr>
        <w:t xml:space="preserve"> primero se </w:t>
      </w:r>
      <w:r w:rsidR="004E0410">
        <w:rPr>
          <w:rFonts w:ascii="Arial" w:eastAsia="Times New Roman" w:hAnsi="Arial" w:cs="Arial"/>
          <w:lang w:val="es-CO" w:eastAsia="es-ES"/>
        </w:rPr>
        <w:t xml:space="preserve">debía </w:t>
      </w:r>
      <w:r w:rsidR="004E0410" w:rsidRPr="004E0410">
        <w:rPr>
          <w:rFonts w:ascii="Arial" w:eastAsia="Times New Roman" w:hAnsi="Arial" w:cs="Arial"/>
          <w:lang w:val="es-CO" w:eastAsia="es-ES"/>
        </w:rPr>
        <w:t xml:space="preserve">consultar </w:t>
      </w:r>
      <w:r w:rsidR="004E0410">
        <w:rPr>
          <w:rFonts w:ascii="Arial" w:eastAsia="Times New Roman" w:hAnsi="Arial" w:cs="Arial"/>
          <w:lang w:val="es-CO" w:eastAsia="es-ES"/>
        </w:rPr>
        <w:t xml:space="preserve">al </w:t>
      </w:r>
      <w:r w:rsidR="004E0410" w:rsidRPr="004E0410">
        <w:rPr>
          <w:rFonts w:ascii="Arial" w:eastAsia="Times New Roman" w:hAnsi="Arial" w:cs="Arial"/>
          <w:lang w:val="es-CO" w:eastAsia="es-ES"/>
        </w:rPr>
        <w:t>comandante de turno de la columna que tuviera bajo su mando el control de la zona, para, con posterioridad a su “autorización”, proceder a pagar una cuantiosa suma de dinero como cuota que permitiera realizar la obra proyectada.</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Con la llegada del Gobierno Uribe, y como parte integral del mismo el ex Ministro Andrés Uriel Gallego, se logra a través de la política de seguridad democrática, combatir hasta su virtual extinción, las absurdos y arbitrarias imposiciones guerrilleras y se procede a la implementación de una política paralela de desarrollo y modernización de la infraestructura, con el objeto de abrir las puertas </w:t>
      </w:r>
      <w:r>
        <w:rPr>
          <w:rFonts w:ascii="Arial" w:eastAsia="Times New Roman" w:hAnsi="Arial" w:cs="Arial"/>
          <w:lang w:val="es-CO" w:eastAsia="es-ES"/>
        </w:rPr>
        <w:t xml:space="preserve">y </w:t>
      </w:r>
      <w:r w:rsidRPr="004E0410">
        <w:rPr>
          <w:rFonts w:ascii="Arial" w:eastAsia="Times New Roman" w:hAnsi="Arial" w:cs="Arial"/>
          <w:lang w:val="es-CO" w:eastAsia="es-ES"/>
        </w:rPr>
        <w:t xml:space="preserve">las </w:t>
      </w:r>
      <w:r>
        <w:rPr>
          <w:rFonts w:ascii="Arial" w:eastAsia="Times New Roman" w:hAnsi="Arial" w:cs="Arial"/>
          <w:lang w:val="es-CO" w:eastAsia="es-ES"/>
        </w:rPr>
        <w:t xml:space="preserve">convicciones </w:t>
      </w:r>
      <w:r w:rsidRPr="004E0410">
        <w:rPr>
          <w:rFonts w:ascii="Arial" w:eastAsia="Times New Roman" w:hAnsi="Arial" w:cs="Arial"/>
          <w:lang w:val="es-CO" w:eastAsia="es-ES"/>
        </w:rPr>
        <w:t xml:space="preserve">de los colombianos, </w:t>
      </w:r>
      <w:r>
        <w:rPr>
          <w:rFonts w:ascii="Arial" w:eastAsia="Times New Roman" w:hAnsi="Arial" w:cs="Arial"/>
          <w:lang w:val="es-CO" w:eastAsia="es-ES"/>
        </w:rPr>
        <w:t xml:space="preserve">motivándolos hacia un pensamiento de </w:t>
      </w:r>
      <w:r w:rsidRPr="004E0410">
        <w:rPr>
          <w:rFonts w:ascii="Arial" w:eastAsia="Times New Roman" w:hAnsi="Arial" w:cs="Arial"/>
          <w:lang w:val="es-CO" w:eastAsia="es-ES"/>
        </w:rPr>
        <w:t xml:space="preserve">progreso </w:t>
      </w:r>
      <w:r w:rsidR="006A40A1">
        <w:rPr>
          <w:rFonts w:ascii="Arial" w:eastAsia="Times New Roman" w:hAnsi="Arial" w:cs="Arial"/>
          <w:lang w:val="es-CO" w:eastAsia="es-ES"/>
        </w:rPr>
        <w:t xml:space="preserve">que </w:t>
      </w:r>
      <w:r w:rsidR="006A40A1">
        <w:rPr>
          <w:rFonts w:ascii="Arial" w:eastAsia="Times New Roman" w:hAnsi="Arial" w:cs="Arial"/>
          <w:lang w:val="es-CO" w:eastAsia="es-ES"/>
        </w:rPr>
        <w:lastRenderedPageBreak/>
        <w:t xml:space="preserve">condujera a </w:t>
      </w:r>
      <w:r w:rsidRPr="004E0410">
        <w:rPr>
          <w:rFonts w:ascii="Arial" w:eastAsia="Times New Roman" w:hAnsi="Arial" w:cs="Arial"/>
          <w:lang w:val="es-CO" w:eastAsia="es-ES"/>
        </w:rPr>
        <w:t xml:space="preserve">salir de la sumisión de un estado conformista </w:t>
      </w:r>
      <w:r>
        <w:rPr>
          <w:rFonts w:ascii="Arial" w:eastAsia="Times New Roman" w:hAnsi="Arial" w:cs="Arial"/>
          <w:lang w:val="es-CO" w:eastAsia="es-ES"/>
        </w:rPr>
        <w:t>para convertirlos en promotores del desarrollo</w:t>
      </w:r>
      <w:r w:rsidRPr="004E0410">
        <w:rPr>
          <w:rFonts w:ascii="Arial" w:eastAsia="Times New Roman" w:hAnsi="Arial" w:cs="Arial"/>
          <w:lang w:val="es-CO" w:eastAsia="es-ES"/>
        </w:rPr>
        <w:t>. Me refiero de manera específica a nuestros campesinos que son los principales beneficiarios con las grandes obras de infraestructura</w:t>
      </w:r>
      <w:r w:rsidR="00094ACA">
        <w:rPr>
          <w:rFonts w:ascii="Arial" w:eastAsia="Times New Roman" w:hAnsi="Arial" w:cs="Arial"/>
          <w:lang w:val="es-CO" w:eastAsia="es-ES"/>
        </w:rPr>
        <w:t xml:space="preserve"> proyectadas y ejecutadas por el Ministro Andrés Uriel</w:t>
      </w:r>
      <w:r w:rsidRPr="004E0410">
        <w:rPr>
          <w:rFonts w:ascii="Arial" w:eastAsia="Times New Roman" w:hAnsi="Arial" w:cs="Arial"/>
          <w:lang w:val="es-CO" w:eastAsia="es-ES"/>
        </w:rPr>
        <w:t xml:space="preserve">, en la medida que sus posibilidades de abrir mercados internos se maximizan </w:t>
      </w:r>
      <w:r w:rsidR="00091020">
        <w:rPr>
          <w:rFonts w:ascii="Arial" w:eastAsia="Times New Roman" w:hAnsi="Arial" w:cs="Arial"/>
          <w:lang w:val="es-CO" w:eastAsia="es-ES"/>
        </w:rPr>
        <w:t xml:space="preserve">y en </w:t>
      </w:r>
      <w:r w:rsidRPr="004E0410">
        <w:rPr>
          <w:rFonts w:ascii="Arial" w:eastAsia="Times New Roman" w:hAnsi="Arial" w:cs="Arial"/>
          <w:lang w:val="es-CO" w:eastAsia="es-ES"/>
        </w:rPr>
        <w:t>las posibilidades de exportación de sus productos</w:t>
      </w:r>
      <w:r w:rsidR="00091020">
        <w:rPr>
          <w:rFonts w:ascii="Arial" w:eastAsia="Times New Roman" w:hAnsi="Arial" w:cs="Arial"/>
          <w:lang w:val="es-CO" w:eastAsia="es-ES"/>
        </w:rPr>
        <w:t xml:space="preserve"> </w:t>
      </w:r>
      <w:r w:rsidRPr="004E0410">
        <w:rPr>
          <w:rFonts w:ascii="Arial" w:eastAsia="Times New Roman" w:hAnsi="Arial" w:cs="Arial"/>
          <w:lang w:val="es-CO" w:eastAsia="es-ES"/>
        </w:rPr>
        <w:t xml:space="preserve">se convierten en realidad, </w:t>
      </w:r>
      <w:r w:rsidR="00091020">
        <w:rPr>
          <w:rFonts w:ascii="Arial" w:eastAsia="Times New Roman" w:hAnsi="Arial" w:cs="Arial"/>
          <w:lang w:val="es-CO" w:eastAsia="es-ES"/>
        </w:rPr>
        <w:t xml:space="preserve">transformándose en </w:t>
      </w:r>
      <w:r w:rsidRPr="004E0410">
        <w:rPr>
          <w:rFonts w:ascii="Arial" w:eastAsia="Times New Roman" w:hAnsi="Arial" w:cs="Arial"/>
          <w:lang w:val="es-CO" w:eastAsia="es-ES"/>
        </w:rPr>
        <w:t>generadores de empleos y riqueza.</w:t>
      </w:r>
    </w:p>
    <w:p w:rsidR="00577B44"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Es aquí donde la política de seguridad democrática abre el camino hacia el verdadero progreso y es aquí donde la enormes capacidades profesionales y de ejecución del Ministro </w:t>
      </w:r>
      <w:r w:rsidR="00091020" w:rsidRPr="004E0410">
        <w:rPr>
          <w:rFonts w:ascii="Arial" w:eastAsia="Times New Roman" w:hAnsi="Arial" w:cs="Arial"/>
          <w:lang w:val="es-CO" w:eastAsia="es-ES"/>
        </w:rPr>
        <w:t>Andrés</w:t>
      </w:r>
      <w:r w:rsidRPr="004E0410">
        <w:rPr>
          <w:rFonts w:ascii="Arial" w:eastAsia="Times New Roman" w:hAnsi="Arial" w:cs="Arial"/>
          <w:lang w:val="es-CO" w:eastAsia="es-ES"/>
        </w:rPr>
        <w:t xml:space="preserve"> Uriel Gallego juegan un papel definitivo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que de manera concomitante </w:t>
      </w:r>
      <w:r w:rsidR="00091020">
        <w:rPr>
          <w:rFonts w:ascii="Arial" w:eastAsia="Times New Roman" w:hAnsi="Arial" w:cs="Arial"/>
          <w:lang w:val="es-CO" w:eastAsia="es-ES"/>
        </w:rPr>
        <w:t xml:space="preserve">a la </w:t>
      </w:r>
      <w:r w:rsidR="00094ACA">
        <w:rPr>
          <w:rFonts w:ascii="Arial" w:eastAsia="Times New Roman" w:hAnsi="Arial" w:cs="Arial"/>
          <w:lang w:val="es-CO" w:eastAsia="es-ES"/>
        </w:rPr>
        <w:t xml:space="preserve">recuperación del País en materia de </w:t>
      </w:r>
      <w:r w:rsidR="00091020">
        <w:rPr>
          <w:rFonts w:ascii="Arial" w:eastAsia="Times New Roman" w:hAnsi="Arial" w:cs="Arial"/>
          <w:lang w:val="es-CO" w:eastAsia="es-ES"/>
        </w:rPr>
        <w:t>seguridad</w:t>
      </w:r>
      <w:r w:rsidR="00094ACA">
        <w:rPr>
          <w:rFonts w:ascii="Arial" w:eastAsia="Times New Roman" w:hAnsi="Arial" w:cs="Arial"/>
          <w:lang w:val="es-CO" w:eastAsia="es-ES"/>
        </w:rPr>
        <w:t>,</w:t>
      </w:r>
      <w:r w:rsidR="00091020">
        <w:rPr>
          <w:rFonts w:ascii="Arial" w:eastAsia="Times New Roman" w:hAnsi="Arial" w:cs="Arial"/>
          <w:lang w:val="es-CO" w:eastAsia="es-ES"/>
        </w:rPr>
        <w:t xml:space="preserve"> </w:t>
      </w:r>
      <w:r w:rsidRPr="004E0410">
        <w:rPr>
          <w:rFonts w:ascii="Arial" w:eastAsia="Times New Roman" w:hAnsi="Arial" w:cs="Arial"/>
          <w:lang w:val="es-CO" w:eastAsia="es-ES"/>
        </w:rPr>
        <w:t>permite la posibilidad de dar inicio a las grandes obras de infraestructura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entre las que me permito destacar las siguientes: conc</w:t>
      </w:r>
      <w:r w:rsidR="00094ACA">
        <w:rPr>
          <w:rFonts w:ascii="Arial" w:eastAsia="Times New Roman" w:hAnsi="Arial" w:cs="Arial"/>
          <w:lang w:val="es-CO" w:eastAsia="es-ES"/>
        </w:rPr>
        <w:t>ibió y contrató la Ruta del Sol;</w:t>
      </w:r>
      <w:r w:rsidRPr="004E0410">
        <w:rPr>
          <w:rFonts w:ascii="Arial" w:eastAsia="Times New Roman" w:hAnsi="Arial" w:cs="Arial"/>
          <w:lang w:val="es-CO" w:eastAsia="es-ES"/>
        </w:rPr>
        <w:t xml:space="preserve"> concibió y </w:t>
      </w:r>
      <w:r w:rsidR="00091020" w:rsidRPr="004E0410">
        <w:rPr>
          <w:rFonts w:ascii="Arial" w:eastAsia="Times New Roman" w:hAnsi="Arial" w:cs="Arial"/>
          <w:lang w:val="es-CO" w:eastAsia="es-ES"/>
        </w:rPr>
        <w:t>contrató</w:t>
      </w:r>
      <w:r w:rsidRPr="004E0410">
        <w:rPr>
          <w:rFonts w:ascii="Arial" w:eastAsia="Times New Roman" w:hAnsi="Arial" w:cs="Arial"/>
          <w:lang w:val="es-CO" w:eastAsia="es-ES"/>
        </w:rPr>
        <w:t xml:space="preserve"> tramos de dobles calzadas de </w:t>
      </w:r>
      <w:r w:rsidR="00091020" w:rsidRPr="004E0410">
        <w:rPr>
          <w:rFonts w:ascii="Arial" w:eastAsia="Times New Roman" w:hAnsi="Arial" w:cs="Arial"/>
          <w:lang w:val="es-CO" w:eastAsia="es-ES"/>
        </w:rPr>
        <w:t>Montería</w:t>
      </w:r>
      <w:r w:rsidRPr="004E0410">
        <w:rPr>
          <w:rFonts w:ascii="Arial" w:eastAsia="Times New Roman" w:hAnsi="Arial" w:cs="Arial"/>
          <w:lang w:val="es-CO" w:eastAsia="es-ES"/>
        </w:rPr>
        <w:t>, Sincelejo, Cartagena, Barranquilla y Santa Marta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doble calzada de Bogotá a Sogamoso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los diferentes tramos de doble calzada entre Bogotá y Buenaventura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aportó los recursos para la doble calzada del sur de Bogotá que comunica con el túnel del Llano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puso en marcha la concesión al Llano y contrató doble calzada en 38 </w:t>
      </w:r>
      <w:r w:rsidR="00091020" w:rsidRPr="004E0410">
        <w:rPr>
          <w:rFonts w:ascii="Arial" w:eastAsia="Times New Roman" w:hAnsi="Arial" w:cs="Arial"/>
          <w:lang w:val="es-CO" w:eastAsia="es-ES"/>
        </w:rPr>
        <w:t>kilómetros</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avanzó en dobles calzadas y variantes en la Sábana de Bogotá</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concluyó Túnel de Occidente</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destrabó Autopistas del Café y dio impulso definitivo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la concesión Ipiales</w:t>
      </w:r>
      <w:r w:rsidR="00094ACA">
        <w:rPr>
          <w:rFonts w:ascii="Arial" w:eastAsia="Times New Roman" w:hAnsi="Arial" w:cs="Arial"/>
          <w:lang w:val="es-CO" w:eastAsia="es-ES"/>
        </w:rPr>
        <w:t xml:space="preserve"> -</w:t>
      </w:r>
      <w:r w:rsidRPr="004E0410">
        <w:rPr>
          <w:rFonts w:ascii="Arial" w:eastAsia="Times New Roman" w:hAnsi="Arial" w:cs="Arial"/>
          <w:lang w:val="es-CO" w:eastAsia="es-ES"/>
        </w:rPr>
        <w:t xml:space="preserve"> Pasto, Aeropuerto con Túnel de Daza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las vías de Popayán al Huila y la Circunvalar del Macizo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la vía Pasto </w:t>
      </w:r>
      <w:r w:rsidR="00094ACA">
        <w:rPr>
          <w:rFonts w:ascii="Arial" w:eastAsia="Times New Roman" w:hAnsi="Arial" w:cs="Arial"/>
          <w:lang w:val="es-CO" w:eastAsia="es-ES"/>
        </w:rPr>
        <w:t xml:space="preserve">- </w:t>
      </w:r>
      <w:r w:rsidRPr="004E0410">
        <w:rPr>
          <w:rFonts w:ascii="Arial" w:eastAsia="Times New Roman" w:hAnsi="Arial" w:cs="Arial"/>
          <w:lang w:val="es-CO" w:eastAsia="es-ES"/>
        </w:rPr>
        <w:t>Mocoa por la variante de San Francisco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la vía Colombia Huila a la Uribe Meta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y ejecutó vía Puerto López </w:t>
      </w:r>
      <w:r w:rsidR="00094ACA">
        <w:rPr>
          <w:rFonts w:ascii="Arial" w:eastAsia="Times New Roman" w:hAnsi="Arial" w:cs="Arial"/>
          <w:lang w:val="es-CO" w:eastAsia="es-ES"/>
        </w:rPr>
        <w:t xml:space="preserve">- </w:t>
      </w:r>
      <w:r w:rsidRPr="004E0410">
        <w:rPr>
          <w:rFonts w:ascii="Arial" w:eastAsia="Times New Roman" w:hAnsi="Arial" w:cs="Arial"/>
          <w:lang w:val="es-CO" w:eastAsia="es-ES"/>
        </w:rPr>
        <w:t>Puerto Gaitán</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la carretera Granada </w:t>
      </w:r>
      <w:r w:rsidR="00094ACA">
        <w:rPr>
          <w:rFonts w:ascii="Arial" w:eastAsia="Times New Roman" w:hAnsi="Arial" w:cs="Arial"/>
          <w:lang w:val="es-CO" w:eastAsia="es-ES"/>
        </w:rPr>
        <w:t xml:space="preserve">- </w:t>
      </w:r>
      <w:r w:rsidRPr="004E0410">
        <w:rPr>
          <w:rFonts w:ascii="Arial" w:eastAsia="Times New Roman" w:hAnsi="Arial" w:cs="Arial"/>
          <w:lang w:val="es-CO" w:eastAsia="es-ES"/>
        </w:rPr>
        <w:t>San José del Guaviare</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viaductos de Sogamoso a Yopal</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vía del Carare de Boyacá al Magdalena Santandereano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la vía Central del Norte de Pamplona por Santander a Boyacá</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primer trayecto de doble calzada Bucaramanga Alto de Berlín en carretera a Cúcuta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concesión Metropolitana de Cúcuta con doble calzada a Pamplona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con el Ejército la vía de la Soberanía, Arauca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Norte de Santander</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recuperó líneas férreas de Buenaventura Cartago y Santa Marta La Dorada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contrató doble calzada ferroviaria de La Loma a Santa Marta</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promovió ferrovía del Carare a la Sábana Cundinamarca Boyacá</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concibió </w:t>
      </w:r>
      <w:r w:rsidR="00094ACA">
        <w:rPr>
          <w:rFonts w:ascii="Arial" w:eastAsia="Times New Roman" w:hAnsi="Arial" w:cs="Arial"/>
          <w:lang w:val="es-CO" w:eastAsia="es-ES"/>
        </w:rPr>
        <w:t xml:space="preserve">y </w:t>
      </w:r>
      <w:r w:rsidRPr="004E0410">
        <w:rPr>
          <w:rFonts w:ascii="Arial" w:eastAsia="Times New Roman" w:hAnsi="Arial" w:cs="Arial"/>
          <w:lang w:val="es-CO" w:eastAsia="es-ES"/>
        </w:rPr>
        <w:t xml:space="preserve">contrató con Gobierno </w:t>
      </w:r>
      <w:r w:rsidR="00094ACA">
        <w:rPr>
          <w:rFonts w:ascii="Arial" w:eastAsia="Times New Roman" w:hAnsi="Arial" w:cs="Arial"/>
          <w:lang w:val="es-CO" w:eastAsia="es-ES"/>
        </w:rPr>
        <w:t xml:space="preserve">departamental </w:t>
      </w:r>
      <w:r w:rsidRPr="004E0410">
        <w:rPr>
          <w:rFonts w:ascii="Arial" w:eastAsia="Times New Roman" w:hAnsi="Arial" w:cs="Arial"/>
          <w:lang w:val="es-CO" w:eastAsia="es-ES"/>
        </w:rPr>
        <w:t xml:space="preserve">de Antioquia para ferrocarril Puerto Berrio </w:t>
      </w:r>
      <w:r w:rsidR="00094ACA">
        <w:rPr>
          <w:rFonts w:ascii="Arial" w:eastAsia="Times New Roman" w:hAnsi="Arial" w:cs="Arial"/>
          <w:lang w:val="es-CO" w:eastAsia="es-ES"/>
        </w:rPr>
        <w:t xml:space="preserve">– </w:t>
      </w:r>
      <w:r w:rsidRPr="004E0410">
        <w:rPr>
          <w:rFonts w:ascii="Arial" w:eastAsia="Times New Roman" w:hAnsi="Arial" w:cs="Arial"/>
          <w:lang w:val="es-CO" w:eastAsia="es-ES"/>
        </w:rPr>
        <w:t>Medellín</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exigió el traslado de los puertos carboneros de Santa Marta y el sistema de cargue directo</w:t>
      </w:r>
      <w:r w:rsidR="00094ACA">
        <w:rPr>
          <w:rFonts w:ascii="Arial" w:eastAsia="Times New Roman" w:hAnsi="Arial" w:cs="Arial"/>
          <w:lang w:val="es-CO" w:eastAsia="es-ES"/>
        </w:rPr>
        <w:t>;</w:t>
      </w:r>
      <w:r w:rsidRPr="004E0410">
        <w:rPr>
          <w:rFonts w:ascii="Arial" w:eastAsia="Times New Roman" w:hAnsi="Arial" w:cs="Arial"/>
          <w:lang w:val="es-CO" w:eastAsia="es-ES"/>
        </w:rPr>
        <w:t xml:space="preserve"> </w:t>
      </w:r>
      <w:r w:rsidR="00094ACA">
        <w:rPr>
          <w:rFonts w:ascii="Arial" w:eastAsia="Times New Roman" w:hAnsi="Arial" w:cs="Arial"/>
          <w:lang w:val="es-CO" w:eastAsia="es-ES"/>
        </w:rPr>
        <w:t>modificó concesiones portuarios</w:t>
      </w:r>
      <w:r w:rsidR="005A418D">
        <w:rPr>
          <w:rFonts w:ascii="Arial" w:eastAsia="Times New Roman" w:hAnsi="Arial" w:cs="Arial"/>
          <w:lang w:val="es-CO" w:eastAsia="es-ES"/>
        </w:rPr>
        <w:t>,</w:t>
      </w:r>
      <w:r w:rsidRPr="004E0410">
        <w:rPr>
          <w:rFonts w:ascii="Arial" w:eastAsia="Times New Roman" w:hAnsi="Arial" w:cs="Arial"/>
          <w:lang w:val="es-CO" w:eastAsia="es-ES"/>
        </w:rPr>
        <w:t xml:space="preserve"> </w:t>
      </w:r>
      <w:r w:rsidR="005A418D">
        <w:rPr>
          <w:rFonts w:ascii="Arial" w:eastAsia="Times New Roman" w:hAnsi="Arial" w:cs="Arial"/>
          <w:lang w:val="es-CO" w:eastAsia="es-ES"/>
        </w:rPr>
        <w:t xml:space="preserve">introduciendo estímulos tributarios; </w:t>
      </w:r>
      <w:r w:rsidRPr="004E0410">
        <w:rPr>
          <w:rFonts w:ascii="Arial" w:eastAsia="Times New Roman" w:hAnsi="Arial" w:cs="Arial"/>
          <w:lang w:val="es-CO" w:eastAsia="es-ES"/>
        </w:rPr>
        <w:t>construyó los espolones del Puerto de Barranquilla</w:t>
      </w:r>
      <w:r w:rsidR="005A418D">
        <w:rPr>
          <w:rFonts w:ascii="Arial" w:eastAsia="Times New Roman" w:hAnsi="Arial" w:cs="Arial"/>
          <w:lang w:val="es-CO" w:eastAsia="es-ES"/>
        </w:rPr>
        <w:t>;</w:t>
      </w:r>
      <w:r w:rsidRPr="004E0410">
        <w:rPr>
          <w:rFonts w:ascii="Arial" w:eastAsia="Times New Roman" w:hAnsi="Arial" w:cs="Arial"/>
          <w:lang w:val="es-CO" w:eastAsia="es-ES"/>
        </w:rPr>
        <w:t xml:space="preserve"> contrató estudios para obras del Canal del Dique</w:t>
      </w:r>
      <w:r w:rsidR="005A418D">
        <w:rPr>
          <w:rFonts w:ascii="Arial" w:eastAsia="Times New Roman" w:hAnsi="Arial" w:cs="Arial"/>
          <w:lang w:val="es-CO" w:eastAsia="es-ES"/>
        </w:rPr>
        <w:t>;</w:t>
      </w:r>
      <w:r w:rsidRPr="004E0410">
        <w:rPr>
          <w:rFonts w:ascii="Arial" w:eastAsia="Times New Roman" w:hAnsi="Arial" w:cs="Arial"/>
          <w:lang w:val="es-CO" w:eastAsia="es-ES"/>
        </w:rPr>
        <w:t xml:space="preserve"> entre muchas otra</w:t>
      </w:r>
      <w:r w:rsidR="006A40A1">
        <w:rPr>
          <w:rFonts w:ascii="Arial" w:eastAsia="Times New Roman" w:hAnsi="Arial" w:cs="Arial"/>
          <w:lang w:val="es-CO" w:eastAsia="es-ES"/>
        </w:rPr>
        <w:t>s</w:t>
      </w:r>
      <w:r w:rsidRPr="004E0410">
        <w:rPr>
          <w:rFonts w:ascii="Arial" w:eastAsia="Times New Roman" w:hAnsi="Arial" w:cs="Arial"/>
          <w:lang w:val="es-CO" w:eastAsia="es-ES"/>
        </w:rPr>
        <w:t xml:space="preserve"> </w:t>
      </w:r>
      <w:r w:rsidR="006A40A1">
        <w:rPr>
          <w:rFonts w:ascii="Arial" w:eastAsia="Times New Roman" w:hAnsi="Arial" w:cs="Arial"/>
          <w:lang w:val="es-CO" w:eastAsia="es-ES"/>
        </w:rPr>
        <w:t xml:space="preserve">obras </w:t>
      </w:r>
      <w:r w:rsidRPr="004E0410">
        <w:rPr>
          <w:rFonts w:ascii="Arial" w:eastAsia="Times New Roman" w:hAnsi="Arial" w:cs="Arial"/>
          <w:lang w:val="es-CO" w:eastAsia="es-ES"/>
        </w:rPr>
        <w:t>en distintas regiones del país</w:t>
      </w:r>
      <w:r w:rsidR="00577B44">
        <w:rPr>
          <w:rFonts w:ascii="Arial" w:eastAsia="Times New Roman" w:hAnsi="Arial" w:cs="Arial"/>
          <w:lang w:val="es-CO" w:eastAsia="es-ES"/>
        </w:rPr>
        <w:t>.</w:t>
      </w:r>
    </w:p>
    <w:p w:rsidR="004E0410" w:rsidRPr="004E0410" w:rsidRDefault="00577B44" w:rsidP="004E0410">
      <w:pPr>
        <w:jc w:val="both"/>
        <w:rPr>
          <w:rFonts w:ascii="Arial" w:eastAsia="Times New Roman" w:hAnsi="Arial" w:cs="Arial"/>
          <w:lang w:val="es-CO" w:eastAsia="es-ES"/>
        </w:rPr>
      </w:pPr>
      <w:r>
        <w:rPr>
          <w:rFonts w:ascii="Arial" w:eastAsia="Times New Roman" w:hAnsi="Arial" w:cs="Arial"/>
          <w:lang w:val="es-CO" w:eastAsia="es-ES"/>
        </w:rPr>
        <w:t>P</w:t>
      </w:r>
      <w:r w:rsidR="004E0410" w:rsidRPr="004E0410">
        <w:rPr>
          <w:rFonts w:ascii="Arial" w:eastAsia="Times New Roman" w:hAnsi="Arial" w:cs="Arial"/>
          <w:lang w:val="es-CO" w:eastAsia="es-ES"/>
        </w:rPr>
        <w:t xml:space="preserve">ero aquella obra </w:t>
      </w:r>
      <w:r w:rsidR="005A418D">
        <w:rPr>
          <w:rFonts w:ascii="Arial" w:eastAsia="Times New Roman" w:hAnsi="Arial" w:cs="Arial"/>
          <w:lang w:val="es-CO" w:eastAsia="es-ES"/>
        </w:rPr>
        <w:t xml:space="preserve">de alto impacto </w:t>
      </w:r>
      <w:r w:rsidR="004E0410" w:rsidRPr="004E0410">
        <w:rPr>
          <w:rFonts w:ascii="Arial" w:eastAsia="Times New Roman" w:hAnsi="Arial" w:cs="Arial"/>
          <w:lang w:val="es-CO" w:eastAsia="es-ES"/>
        </w:rPr>
        <w:t>que nos permite hacer el reconocimiento a través de esta iniciativa</w:t>
      </w:r>
      <w:r w:rsidR="005A418D">
        <w:rPr>
          <w:rFonts w:ascii="Arial" w:eastAsia="Times New Roman" w:hAnsi="Arial" w:cs="Arial"/>
          <w:lang w:val="es-CO" w:eastAsia="es-ES"/>
        </w:rPr>
        <w:t>,</w:t>
      </w:r>
      <w:r w:rsidR="004E0410" w:rsidRPr="004E0410">
        <w:rPr>
          <w:rFonts w:ascii="Arial" w:eastAsia="Times New Roman" w:hAnsi="Arial" w:cs="Arial"/>
          <w:lang w:val="es-CO" w:eastAsia="es-ES"/>
        </w:rPr>
        <w:t xml:space="preserve"> </w:t>
      </w:r>
      <w:r w:rsidR="005A418D">
        <w:rPr>
          <w:rFonts w:ascii="Arial" w:eastAsia="Times New Roman" w:hAnsi="Arial" w:cs="Arial"/>
          <w:lang w:val="es-CO" w:eastAsia="es-ES"/>
        </w:rPr>
        <w:t xml:space="preserve">es que </w:t>
      </w:r>
      <w:r w:rsidR="004E0410" w:rsidRPr="004E0410">
        <w:rPr>
          <w:rFonts w:ascii="Arial" w:eastAsia="Times New Roman" w:hAnsi="Arial" w:cs="Arial"/>
          <w:lang w:val="es-CO" w:eastAsia="es-ES"/>
        </w:rPr>
        <w:t xml:space="preserve">concibió y construyó </w:t>
      </w:r>
      <w:r w:rsidR="00687CA6">
        <w:rPr>
          <w:rFonts w:ascii="Arial" w:eastAsia="Times New Roman" w:hAnsi="Arial" w:cs="Arial"/>
          <w:lang w:val="es-CO" w:eastAsia="es-ES"/>
        </w:rPr>
        <w:t xml:space="preserve">el </w:t>
      </w:r>
      <w:r w:rsidR="004E0410" w:rsidRPr="004E0410">
        <w:rPr>
          <w:rFonts w:ascii="Arial" w:eastAsia="Times New Roman" w:hAnsi="Arial" w:cs="Arial"/>
          <w:lang w:val="es-CO" w:eastAsia="es-ES"/>
        </w:rPr>
        <w:t xml:space="preserve">Túnel de Prueba y contrató </w:t>
      </w:r>
      <w:r w:rsidR="00687CA6">
        <w:rPr>
          <w:rFonts w:ascii="Arial" w:eastAsia="Times New Roman" w:hAnsi="Arial" w:cs="Arial"/>
          <w:lang w:val="es-CO" w:eastAsia="es-ES"/>
        </w:rPr>
        <w:t xml:space="preserve">el </w:t>
      </w:r>
      <w:r w:rsidR="005A418D">
        <w:rPr>
          <w:rFonts w:ascii="Arial" w:eastAsia="Times New Roman" w:hAnsi="Arial" w:cs="Arial"/>
          <w:lang w:val="es-CO" w:eastAsia="es-ES"/>
        </w:rPr>
        <w:t>Túnel definitivo de La Línea</w:t>
      </w:r>
      <w:r w:rsidR="004E0410" w:rsidRPr="004E0410">
        <w:rPr>
          <w:rFonts w:ascii="Arial" w:eastAsia="Times New Roman" w:hAnsi="Arial" w:cs="Arial"/>
          <w:lang w:val="es-CO" w:eastAsia="es-ES"/>
        </w:rPr>
        <w:t xml:space="preserve"> (Segundo Centenario), que comunica a los departamentos de Quindío y Tolima y que busca la reducción significativa en el tiempo que tarda el desplazamiento por vía terrestre de aquellos vehículos que </w:t>
      </w:r>
      <w:r w:rsidR="005A418D">
        <w:rPr>
          <w:rFonts w:ascii="Arial" w:eastAsia="Times New Roman" w:hAnsi="Arial" w:cs="Arial"/>
          <w:lang w:val="es-CO" w:eastAsia="es-ES"/>
        </w:rPr>
        <w:t xml:space="preserve">se dirigen </w:t>
      </w:r>
      <w:r w:rsidR="004E0410" w:rsidRPr="004E0410">
        <w:rPr>
          <w:rFonts w:ascii="Arial" w:eastAsia="Times New Roman" w:hAnsi="Arial" w:cs="Arial"/>
          <w:lang w:val="es-CO" w:eastAsia="es-ES"/>
        </w:rPr>
        <w:t>hacia la capital</w:t>
      </w:r>
      <w:r w:rsidR="005A418D">
        <w:rPr>
          <w:rFonts w:ascii="Arial" w:eastAsia="Times New Roman" w:hAnsi="Arial" w:cs="Arial"/>
          <w:lang w:val="es-CO" w:eastAsia="es-ES"/>
        </w:rPr>
        <w:t xml:space="preserve"> </w:t>
      </w:r>
      <w:r w:rsidR="005A418D">
        <w:rPr>
          <w:rFonts w:ascii="Arial" w:eastAsia="Times New Roman" w:hAnsi="Arial" w:cs="Arial"/>
          <w:lang w:val="es-CO" w:eastAsia="es-ES"/>
        </w:rPr>
        <w:lastRenderedPageBreak/>
        <w:t>de la República</w:t>
      </w:r>
      <w:r w:rsidR="004E0410" w:rsidRPr="004E0410">
        <w:rPr>
          <w:rFonts w:ascii="Arial" w:eastAsia="Times New Roman" w:hAnsi="Arial" w:cs="Arial"/>
          <w:lang w:val="es-CO" w:eastAsia="es-ES"/>
        </w:rPr>
        <w:t xml:space="preserve">, procedentes del sur del país especialmente desde </w:t>
      </w:r>
      <w:r w:rsidR="005A418D">
        <w:rPr>
          <w:rFonts w:ascii="Arial" w:eastAsia="Times New Roman" w:hAnsi="Arial" w:cs="Arial"/>
          <w:lang w:val="es-CO" w:eastAsia="es-ES"/>
        </w:rPr>
        <w:t xml:space="preserve">Nariño, </w:t>
      </w:r>
      <w:r w:rsidR="004E0410" w:rsidRPr="004E0410">
        <w:rPr>
          <w:rFonts w:ascii="Arial" w:eastAsia="Times New Roman" w:hAnsi="Arial" w:cs="Arial"/>
          <w:lang w:val="es-CO" w:eastAsia="es-ES"/>
        </w:rPr>
        <w:t>Cali y el puerto de Buenaventura.</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Este iniciativa para rendir honores, tiene como objeto exaltar la memoria y buen nombre de Andrés Uriel Gallego Henao, como símbolo representativo de la ingeniería, del desarrollo y de la infraestructura Colombiana y por lo tanto denomina el túnel que pasa por debajo del Alto de la Línea en la cordillera central ubicado entre los Departamentos de Tolima y Quindío, con su nombre.</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Es evidente que el Ex Ministro </w:t>
      </w:r>
      <w:r w:rsidR="00091020" w:rsidRPr="004E0410">
        <w:rPr>
          <w:rFonts w:ascii="Arial" w:eastAsia="Times New Roman" w:hAnsi="Arial" w:cs="Arial"/>
          <w:lang w:val="es-CO" w:eastAsia="es-ES"/>
        </w:rPr>
        <w:t>Andrés</w:t>
      </w:r>
      <w:r w:rsidRPr="004E0410">
        <w:rPr>
          <w:rFonts w:ascii="Arial" w:eastAsia="Times New Roman" w:hAnsi="Arial" w:cs="Arial"/>
          <w:lang w:val="es-CO" w:eastAsia="es-ES"/>
        </w:rPr>
        <w:t xml:space="preserve"> Uriel Gallego, reúne las cualidades requeridas para merecer esta ley de honores, no solo por tratarse de un personaje público que ha prestado sus servicios a la patria contribuyendo </w:t>
      </w:r>
      <w:r w:rsidR="00687CA6">
        <w:rPr>
          <w:rFonts w:ascii="Arial" w:eastAsia="Times New Roman" w:hAnsi="Arial" w:cs="Arial"/>
          <w:lang w:val="es-CO" w:eastAsia="es-ES"/>
        </w:rPr>
        <w:t xml:space="preserve">con </w:t>
      </w:r>
      <w:r w:rsidRPr="004E0410">
        <w:rPr>
          <w:rFonts w:ascii="Arial" w:eastAsia="Times New Roman" w:hAnsi="Arial" w:cs="Arial"/>
          <w:lang w:val="es-CO" w:eastAsia="es-ES"/>
        </w:rPr>
        <w:t>su desarrollo, sino por inmensa vocación de servicio para con los colombianos</w:t>
      </w:r>
      <w:r w:rsidR="00091020">
        <w:rPr>
          <w:rFonts w:ascii="Arial" w:eastAsia="Times New Roman" w:hAnsi="Arial" w:cs="Arial"/>
          <w:lang w:val="es-CO" w:eastAsia="es-ES"/>
        </w:rPr>
        <w:t>.</w:t>
      </w:r>
    </w:p>
    <w:p w:rsidR="004E0410" w:rsidRPr="004E0410" w:rsidRDefault="00CF6257" w:rsidP="004E0410">
      <w:pPr>
        <w:jc w:val="center"/>
        <w:rPr>
          <w:rFonts w:ascii="Arial" w:eastAsia="Times New Roman" w:hAnsi="Arial" w:cs="Arial"/>
          <w:b/>
          <w:lang w:val="es-CO" w:eastAsia="es-ES"/>
        </w:rPr>
      </w:pPr>
      <w:r>
        <w:rPr>
          <w:rFonts w:ascii="Arial" w:eastAsia="Times New Roman" w:hAnsi="Arial" w:cs="Arial"/>
          <w:b/>
          <w:lang w:val="es-CO" w:eastAsia="es-ES"/>
        </w:rPr>
        <w:t>MARCO CONSTITUCIONAL</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El numeral 15 del artículo 150 de nuestra Constitución Política, faculta al Congreso de la República para exaltar a aquellos ciudadanos que a través de sus acciones u opiniones han contribuido en el desarrollo y progreso de la sociedad colombiana.</w:t>
      </w:r>
    </w:p>
    <w:p w:rsidR="007E05A8" w:rsidRDefault="007E05A8"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 xml:space="preserve">Por las consideraciones anteriormente expuestas y buscando rendir un merecido homenaje póstumo al Ex Ministro e ingeniero </w:t>
      </w:r>
      <w:r w:rsidR="00091020" w:rsidRPr="004E0410">
        <w:rPr>
          <w:rFonts w:ascii="Arial" w:eastAsia="Times New Roman" w:hAnsi="Arial" w:cs="Arial"/>
          <w:lang w:val="es-CO" w:eastAsia="es-ES"/>
        </w:rPr>
        <w:t>Andrés</w:t>
      </w:r>
      <w:r w:rsidRPr="004E0410">
        <w:rPr>
          <w:rFonts w:ascii="Arial" w:eastAsia="Times New Roman" w:hAnsi="Arial" w:cs="Arial"/>
          <w:lang w:val="es-CO" w:eastAsia="es-ES"/>
        </w:rPr>
        <w:t xml:space="preserve"> Uriel Gallego (q.e.p.d.), pongo a consideración del Congreso de la República, el presente Proyecto de ley.</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Cordialmente,</w:t>
      </w: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lang w:val="es-CO" w:eastAsia="es-ES"/>
        </w:rPr>
      </w:pPr>
    </w:p>
    <w:p w:rsidR="004E0410" w:rsidRPr="004E0410" w:rsidRDefault="004E0410" w:rsidP="004E0410">
      <w:pPr>
        <w:jc w:val="both"/>
        <w:rPr>
          <w:rFonts w:ascii="Arial" w:eastAsia="Times New Roman" w:hAnsi="Arial" w:cs="Arial"/>
          <w:b/>
          <w:lang w:val="es-CO" w:eastAsia="es-ES"/>
        </w:rPr>
      </w:pPr>
      <w:r w:rsidRPr="004E0410">
        <w:rPr>
          <w:rFonts w:ascii="Arial" w:eastAsia="Times New Roman" w:hAnsi="Arial" w:cs="Arial"/>
          <w:b/>
          <w:lang w:val="es-CO" w:eastAsia="es-ES"/>
        </w:rPr>
        <w:t>JUAN CARLOS VÉLEZ URIBE</w:t>
      </w:r>
    </w:p>
    <w:p w:rsidR="004E0410" w:rsidRPr="004E0410" w:rsidRDefault="004E0410" w:rsidP="004E0410">
      <w:pPr>
        <w:jc w:val="both"/>
        <w:rPr>
          <w:rFonts w:ascii="Arial" w:eastAsia="Times New Roman" w:hAnsi="Arial" w:cs="Arial"/>
          <w:lang w:val="es-CO" w:eastAsia="es-ES"/>
        </w:rPr>
      </w:pPr>
      <w:r w:rsidRPr="004E0410">
        <w:rPr>
          <w:rFonts w:ascii="Arial" w:eastAsia="Times New Roman" w:hAnsi="Arial" w:cs="Arial"/>
          <w:lang w:val="es-CO" w:eastAsia="es-ES"/>
        </w:rPr>
        <w:t>Senador de la República</w:t>
      </w:r>
    </w:p>
    <w:p w:rsidR="004E0410" w:rsidRPr="004E0410" w:rsidRDefault="004E0410" w:rsidP="004E0410">
      <w:pPr>
        <w:jc w:val="both"/>
        <w:rPr>
          <w:rFonts w:ascii="Arial" w:eastAsia="Times New Roman" w:hAnsi="Arial" w:cs="Arial"/>
          <w:lang w:val="es-CO" w:eastAsia="es-ES"/>
        </w:rPr>
      </w:pPr>
    </w:p>
    <w:p w:rsidR="00BF5230" w:rsidRPr="004E0410" w:rsidRDefault="00BF5230" w:rsidP="004E0410">
      <w:pPr>
        <w:jc w:val="both"/>
      </w:pPr>
    </w:p>
    <w:sectPr w:rsidR="00BF5230" w:rsidRPr="004E0410">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749" w:rsidRDefault="00447749" w:rsidP="00AC102D">
      <w:pPr>
        <w:spacing w:after="0" w:line="240" w:lineRule="auto"/>
      </w:pPr>
      <w:r>
        <w:separator/>
      </w:r>
    </w:p>
  </w:endnote>
  <w:endnote w:type="continuationSeparator" w:id="0">
    <w:p w:rsidR="00447749" w:rsidRDefault="00447749" w:rsidP="00AC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E55" w:rsidRPr="00AC102D" w:rsidRDefault="00285E55" w:rsidP="00AC102D">
    <w:pPr>
      <w:tabs>
        <w:tab w:val="center" w:pos="4252"/>
        <w:tab w:val="right" w:pos="8504"/>
      </w:tabs>
      <w:jc w:val="center"/>
      <w:rPr>
        <w:rFonts w:ascii="Times New Roman" w:eastAsia="Times New Roman" w:hAnsi="Times New Roman" w:cs="Times New Roman"/>
        <w:sz w:val="24"/>
        <w:szCs w:val="24"/>
        <w:lang w:eastAsia="es-ES"/>
      </w:rPr>
    </w:pPr>
    <w:r w:rsidRPr="00AC102D">
      <w:rPr>
        <w:rFonts w:ascii="Times New Roman" w:eastAsia="Times New Roman" w:hAnsi="Times New Roman" w:cs="Times New Roman"/>
        <w:noProof/>
        <w:sz w:val="24"/>
        <w:szCs w:val="24"/>
        <w:lang w:val="es-CO" w:eastAsia="es-CO"/>
      </w:rPr>
      <w:drawing>
        <wp:inline distT="0" distB="0" distL="0" distR="0" wp14:anchorId="2AB8C478" wp14:editId="0D55EC24">
          <wp:extent cx="3114675" cy="2667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4675" cy="266700"/>
                  </a:xfrm>
                  <a:prstGeom prst="rect">
                    <a:avLst/>
                  </a:prstGeom>
                  <a:noFill/>
                  <a:ln>
                    <a:noFill/>
                  </a:ln>
                </pic:spPr>
              </pic:pic>
            </a:graphicData>
          </a:graphic>
        </wp:inline>
      </w:drawing>
    </w:r>
  </w:p>
  <w:p w:rsidR="00285E55" w:rsidRPr="00AC102D" w:rsidRDefault="00285E55" w:rsidP="00AC102D">
    <w:pPr>
      <w:tabs>
        <w:tab w:val="center" w:pos="4252"/>
        <w:tab w:val="right" w:pos="8504"/>
      </w:tabs>
      <w:spacing w:after="0" w:line="240" w:lineRule="auto"/>
      <w:jc w:val="center"/>
      <w:rPr>
        <w:rFonts w:ascii="Gill Sans MT" w:eastAsia="Times New Roman" w:hAnsi="Gill Sans MT" w:cs="Times New Roman"/>
        <w:spacing w:val="60"/>
        <w:sz w:val="20"/>
        <w:szCs w:val="20"/>
        <w:lang w:eastAsia="es-ES"/>
      </w:rPr>
    </w:pPr>
    <w:r w:rsidRPr="00AC102D">
      <w:rPr>
        <w:rFonts w:ascii="Gill Sans MT" w:eastAsia="Times New Roman" w:hAnsi="Gill Sans MT" w:cs="Times New Roman"/>
        <w:spacing w:val="60"/>
        <w:sz w:val="20"/>
        <w:szCs w:val="20"/>
        <w:lang w:eastAsia="es-ES"/>
      </w:rPr>
      <w:t xml:space="preserve">Cra 7ª No. 8 – 68 Oficina 410B </w:t>
    </w:r>
    <w:r>
      <w:rPr>
        <w:rFonts w:ascii="Gill Sans MT" w:eastAsia="Times New Roman" w:hAnsi="Gill Sans MT" w:cs="Times New Roman"/>
        <w:spacing w:val="60"/>
        <w:sz w:val="20"/>
        <w:szCs w:val="20"/>
        <w:lang w:eastAsia="es-ES"/>
      </w:rPr>
      <w:t>– 412B</w:t>
    </w:r>
  </w:p>
  <w:p w:rsidR="00285E55" w:rsidRPr="00AC102D" w:rsidRDefault="00285E55" w:rsidP="00AC102D">
    <w:pPr>
      <w:tabs>
        <w:tab w:val="center" w:pos="4252"/>
        <w:tab w:val="right" w:pos="8504"/>
      </w:tabs>
      <w:spacing w:after="0" w:line="240" w:lineRule="auto"/>
      <w:jc w:val="center"/>
      <w:rPr>
        <w:rFonts w:ascii="Gill Sans MT" w:eastAsia="Times New Roman" w:hAnsi="Gill Sans MT" w:cs="Times New Roman"/>
        <w:spacing w:val="60"/>
        <w:sz w:val="20"/>
        <w:szCs w:val="20"/>
        <w:lang w:eastAsia="es-ES"/>
      </w:rPr>
    </w:pPr>
    <w:r w:rsidRPr="00AC102D">
      <w:rPr>
        <w:rFonts w:ascii="Gill Sans MT" w:eastAsia="Times New Roman" w:hAnsi="Gill Sans MT" w:cs="Times New Roman"/>
        <w:spacing w:val="60"/>
        <w:sz w:val="20"/>
        <w:szCs w:val="20"/>
        <w:lang w:eastAsia="es-ES"/>
      </w:rPr>
      <w:t xml:space="preserve"> Edificio Nuevo del Congreso Piso 4. Tel: 3823436</w:t>
    </w:r>
    <w:r>
      <w:rPr>
        <w:rFonts w:ascii="Gill Sans MT" w:eastAsia="Times New Roman" w:hAnsi="Gill Sans MT" w:cs="Times New Roman"/>
        <w:spacing w:val="60"/>
        <w:sz w:val="20"/>
        <w:szCs w:val="20"/>
        <w:lang w:eastAsia="es-ES"/>
      </w:rPr>
      <w:t xml:space="preserve"> – </w:t>
    </w:r>
    <w:r w:rsidRPr="00AC102D">
      <w:rPr>
        <w:rFonts w:ascii="Gill Sans MT" w:eastAsia="Times New Roman" w:hAnsi="Gill Sans MT" w:cs="Times New Roman"/>
        <w:spacing w:val="60"/>
        <w:sz w:val="20"/>
        <w:szCs w:val="20"/>
        <w:lang w:eastAsia="es-ES"/>
      </w:rPr>
      <w:t>fax</w:t>
    </w:r>
    <w:r>
      <w:rPr>
        <w:rFonts w:ascii="Gill Sans MT" w:eastAsia="Times New Roman" w:hAnsi="Gill Sans MT" w:cs="Times New Roman"/>
        <w:spacing w:val="60"/>
        <w:sz w:val="20"/>
        <w:szCs w:val="20"/>
        <w:lang w:eastAsia="es-ES"/>
      </w:rPr>
      <w:t xml:space="preserve"> </w:t>
    </w:r>
    <w:r w:rsidRPr="00AC102D">
      <w:rPr>
        <w:rFonts w:ascii="Gill Sans MT" w:eastAsia="Times New Roman" w:hAnsi="Gill Sans MT" w:cs="Times New Roman"/>
        <w:spacing w:val="60"/>
        <w:sz w:val="20"/>
        <w:szCs w:val="20"/>
        <w:lang w:eastAsia="es-ES"/>
      </w:rPr>
      <w:t>3823437</w:t>
    </w:r>
  </w:p>
  <w:p w:rsidR="00285E55" w:rsidRPr="00AC102D" w:rsidRDefault="00C94757" w:rsidP="00AC102D">
    <w:pPr>
      <w:tabs>
        <w:tab w:val="center" w:pos="4252"/>
        <w:tab w:val="right" w:pos="8504"/>
      </w:tabs>
      <w:spacing w:after="0" w:line="240" w:lineRule="auto"/>
      <w:jc w:val="center"/>
      <w:rPr>
        <w:rFonts w:ascii="Gill Sans MT" w:eastAsia="Times New Roman" w:hAnsi="Gill Sans MT" w:cs="Times New Roman"/>
        <w:spacing w:val="60"/>
        <w:sz w:val="20"/>
        <w:szCs w:val="20"/>
        <w:lang w:eastAsia="es-ES"/>
      </w:rPr>
    </w:pPr>
    <w:hyperlink r:id="rId2" w:history="1">
      <w:r w:rsidR="00285E55" w:rsidRPr="00935894">
        <w:rPr>
          <w:rStyle w:val="Hipervnculo"/>
          <w:rFonts w:ascii="Gill Sans MT" w:eastAsia="Times New Roman" w:hAnsi="Gill Sans MT" w:cs="Times New Roman"/>
          <w:spacing w:val="60"/>
          <w:sz w:val="20"/>
          <w:szCs w:val="20"/>
          <w:lang w:eastAsia="es-ES"/>
        </w:rPr>
        <w:t>velez.juancarlos@gmail.com</w:t>
      </w:r>
    </w:hyperlink>
    <w:r w:rsidR="00285E55">
      <w:rPr>
        <w:rFonts w:ascii="Gill Sans MT" w:eastAsia="Times New Roman" w:hAnsi="Gill Sans MT" w:cs="Times New Roman"/>
        <w:spacing w:val="60"/>
        <w:sz w:val="20"/>
        <w:szCs w:val="20"/>
        <w:lang w:eastAsia="es-ES"/>
      </w:rPr>
      <w:t xml:space="preserve"> </w:t>
    </w:r>
    <w:r w:rsidR="00285E55" w:rsidRPr="00AC102D">
      <w:rPr>
        <w:rFonts w:ascii="Gill Sans MT" w:eastAsia="Times New Roman" w:hAnsi="Gill Sans MT" w:cs="Times New Roman"/>
        <w:spacing w:val="60"/>
        <w:sz w:val="20"/>
        <w:szCs w:val="20"/>
        <w:lang w:eastAsia="es-ES"/>
      </w:rPr>
      <w:t xml:space="preserve">/ </w:t>
    </w:r>
    <w:hyperlink r:id="rId3" w:history="1">
      <w:r w:rsidR="00285E55" w:rsidRPr="00AC102D">
        <w:rPr>
          <w:rFonts w:ascii="Gill Sans MT" w:eastAsia="Times New Roman" w:hAnsi="Gill Sans MT" w:cs="Times New Roman"/>
          <w:color w:val="0000FF" w:themeColor="hyperlink"/>
          <w:spacing w:val="60"/>
          <w:sz w:val="20"/>
          <w:szCs w:val="20"/>
          <w:u w:val="single"/>
          <w:lang w:eastAsia="es-ES"/>
        </w:rPr>
        <w:t>www.juancarlosvelezuribe.com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749" w:rsidRDefault="00447749" w:rsidP="00AC102D">
      <w:pPr>
        <w:spacing w:after="0" w:line="240" w:lineRule="auto"/>
      </w:pPr>
      <w:r>
        <w:separator/>
      </w:r>
    </w:p>
  </w:footnote>
  <w:footnote w:type="continuationSeparator" w:id="0">
    <w:p w:rsidR="00447749" w:rsidRDefault="00447749" w:rsidP="00AC10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E55" w:rsidRDefault="00285E55" w:rsidP="00AC102D">
    <w:pPr>
      <w:pStyle w:val="Encabezado"/>
      <w:jc w:val="center"/>
    </w:pPr>
    <w:r>
      <w:rPr>
        <w:rFonts w:ascii="Arial" w:hAnsi="Arial" w:cs="Arial"/>
        <w:noProof/>
        <w:lang w:val="es-CO" w:eastAsia="es-CO"/>
      </w:rPr>
      <w:drawing>
        <wp:inline distT="0" distB="0" distL="0" distR="0" wp14:anchorId="706AC847" wp14:editId="4B923F68">
          <wp:extent cx="2600325" cy="7810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0325" cy="781050"/>
                  </a:xfrm>
                  <a:prstGeom prst="rect">
                    <a:avLst/>
                  </a:prstGeom>
                  <a:noFill/>
                  <a:ln>
                    <a:noFill/>
                  </a:ln>
                </pic:spPr>
              </pic:pic>
            </a:graphicData>
          </a:graphic>
        </wp:inline>
      </w:drawing>
    </w:r>
  </w:p>
  <w:p w:rsidR="00285E55" w:rsidRDefault="00285E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12FB6"/>
    <w:multiLevelType w:val="hybridMultilevel"/>
    <w:tmpl w:val="9EF47E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696933BB"/>
    <w:multiLevelType w:val="hybridMultilevel"/>
    <w:tmpl w:val="08CE4434"/>
    <w:lvl w:ilvl="0" w:tplc="0C0A000F">
      <w:start w:val="1"/>
      <w:numFmt w:val="decimal"/>
      <w:lvlText w:val="%1."/>
      <w:lvlJc w:val="left"/>
      <w:pPr>
        <w:ind w:left="786"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9F4"/>
    <w:rsid w:val="00031764"/>
    <w:rsid w:val="00091020"/>
    <w:rsid w:val="00091F2B"/>
    <w:rsid w:val="00094ACA"/>
    <w:rsid w:val="000E1592"/>
    <w:rsid w:val="00113FB7"/>
    <w:rsid w:val="00127593"/>
    <w:rsid w:val="00143963"/>
    <w:rsid w:val="001464D9"/>
    <w:rsid w:val="00150313"/>
    <w:rsid w:val="001860DE"/>
    <w:rsid w:val="001C3985"/>
    <w:rsid w:val="001D3B40"/>
    <w:rsid w:val="00202FB7"/>
    <w:rsid w:val="002051EE"/>
    <w:rsid w:val="00231F97"/>
    <w:rsid w:val="00232169"/>
    <w:rsid w:val="00251EDA"/>
    <w:rsid w:val="00285E55"/>
    <w:rsid w:val="002A7749"/>
    <w:rsid w:val="002D3C39"/>
    <w:rsid w:val="002E4ECA"/>
    <w:rsid w:val="00325920"/>
    <w:rsid w:val="003A2F25"/>
    <w:rsid w:val="003B2471"/>
    <w:rsid w:val="003C070A"/>
    <w:rsid w:val="00435BCC"/>
    <w:rsid w:val="004370A2"/>
    <w:rsid w:val="00445751"/>
    <w:rsid w:val="00447749"/>
    <w:rsid w:val="004C37EF"/>
    <w:rsid w:val="004E0410"/>
    <w:rsid w:val="00547A59"/>
    <w:rsid w:val="00554954"/>
    <w:rsid w:val="00577B44"/>
    <w:rsid w:val="005A3980"/>
    <w:rsid w:val="005A418D"/>
    <w:rsid w:val="005D017F"/>
    <w:rsid w:val="005F033A"/>
    <w:rsid w:val="00635D45"/>
    <w:rsid w:val="00645A31"/>
    <w:rsid w:val="00687CA6"/>
    <w:rsid w:val="006A3E31"/>
    <w:rsid w:val="006A40A1"/>
    <w:rsid w:val="006B0F5A"/>
    <w:rsid w:val="006B4B82"/>
    <w:rsid w:val="006D129C"/>
    <w:rsid w:val="00722AF4"/>
    <w:rsid w:val="007269B1"/>
    <w:rsid w:val="00743859"/>
    <w:rsid w:val="007A03FE"/>
    <w:rsid w:val="007D4D4C"/>
    <w:rsid w:val="007E05A8"/>
    <w:rsid w:val="007E0BB1"/>
    <w:rsid w:val="008176DF"/>
    <w:rsid w:val="008447FB"/>
    <w:rsid w:val="0085016C"/>
    <w:rsid w:val="00854FC0"/>
    <w:rsid w:val="008639F4"/>
    <w:rsid w:val="008A0CE7"/>
    <w:rsid w:val="008B0AE1"/>
    <w:rsid w:val="008E5995"/>
    <w:rsid w:val="00907F64"/>
    <w:rsid w:val="009160F7"/>
    <w:rsid w:val="00932525"/>
    <w:rsid w:val="00965C1C"/>
    <w:rsid w:val="009772D8"/>
    <w:rsid w:val="00A6125E"/>
    <w:rsid w:val="00A86E2B"/>
    <w:rsid w:val="00A96696"/>
    <w:rsid w:val="00AB798E"/>
    <w:rsid w:val="00AC102D"/>
    <w:rsid w:val="00AE6A4C"/>
    <w:rsid w:val="00AF0D98"/>
    <w:rsid w:val="00B55ACC"/>
    <w:rsid w:val="00B55FD7"/>
    <w:rsid w:val="00B835D1"/>
    <w:rsid w:val="00B933BE"/>
    <w:rsid w:val="00BF5230"/>
    <w:rsid w:val="00C3702D"/>
    <w:rsid w:val="00C83643"/>
    <w:rsid w:val="00C90891"/>
    <w:rsid w:val="00C94757"/>
    <w:rsid w:val="00C9479E"/>
    <w:rsid w:val="00CE40EE"/>
    <w:rsid w:val="00CF6257"/>
    <w:rsid w:val="00D07ADB"/>
    <w:rsid w:val="00D46783"/>
    <w:rsid w:val="00D51EBB"/>
    <w:rsid w:val="00D7064F"/>
    <w:rsid w:val="00DE6FC6"/>
    <w:rsid w:val="00DF2291"/>
    <w:rsid w:val="00DF28D0"/>
    <w:rsid w:val="00E05E7A"/>
    <w:rsid w:val="00E27389"/>
    <w:rsid w:val="00E43E6C"/>
    <w:rsid w:val="00E638CF"/>
    <w:rsid w:val="00E6691B"/>
    <w:rsid w:val="00E732C7"/>
    <w:rsid w:val="00E820F0"/>
    <w:rsid w:val="00EA492A"/>
    <w:rsid w:val="00EA7C8A"/>
    <w:rsid w:val="00EB0EE9"/>
    <w:rsid w:val="00EE7417"/>
    <w:rsid w:val="00F06DB2"/>
    <w:rsid w:val="00F22FC1"/>
    <w:rsid w:val="00F417C7"/>
    <w:rsid w:val="00F4376B"/>
    <w:rsid w:val="00F43AFD"/>
    <w:rsid w:val="00F90521"/>
    <w:rsid w:val="00FD73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CE7"/>
  </w:style>
  <w:style w:type="paragraph" w:styleId="Ttulo1">
    <w:name w:val="heading 1"/>
    <w:basedOn w:val="Normal"/>
    <w:link w:val="Ttulo1Car"/>
    <w:uiPriority w:val="9"/>
    <w:qFormat/>
    <w:rsid w:val="008639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39F4"/>
    <w:rPr>
      <w:rFonts w:ascii="Times New Roman" w:eastAsia="Times New Roman" w:hAnsi="Times New Roman" w:cs="Times New Roman"/>
      <w:b/>
      <w:bCs/>
      <w:kern w:val="36"/>
      <w:sz w:val="48"/>
      <w:szCs w:val="48"/>
      <w:lang w:eastAsia="es-ES"/>
    </w:rPr>
  </w:style>
  <w:style w:type="paragraph" w:customStyle="1" w:styleId="ecxmsonormal">
    <w:name w:val="ecxmsonormal"/>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cxapple-style-span">
    <w:name w:val="ecxapple-style-span"/>
    <w:basedOn w:val="Fuentedeprrafopredeter"/>
    <w:rsid w:val="008639F4"/>
  </w:style>
  <w:style w:type="paragraph" w:customStyle="1" w:styleId="ecxmsonospacing">
    <w:name w:val="ecxmsonospacing"/>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8639F4"/>
    <w:pPr>
      <w:spacing w:after="0" w:line="240" w:lineRule="auto"/>
    </w:pPr>
  </w:style>
  <w:style w:type="paragraph" w:styleId="Prrafodelista">
    <w:name w:val="List Paragraph"/>
    <w:basedOn w:val="Normal"/>
    <w:uiPriority w:val="34"/>
    <w:qFormat/>
    <w:rsid w:val="00B835D1"/>
    <w:pPr>
      <w:ind w:left="720"/>
      <w:contextualSpacing/>
    </w:pPr>
    <w:rPr>
      <w:rFonts w:ascii="Calibri" w:eastAsia="Calibri" w:hAnsi="Calibri" w:cs="Times New Roman"/>
    </w:rPr>
  </w:style>
  <w:style w:type="paragraph" w:styleId="Encabezado">
    <w:name w:val="header"/>
    <w:basedOn w:val="Normal"/>
    <w:link w:val="EncabezadoCar"/>
    <w:uiPriority w:val="99"/>
    <w:unhideWhenUsed/>
    <w:rsid w:val="00AC10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102D"/>
  </w:style>
  <w:style w:type="paragraph" w:styleId="Piedepgina">
    <w:name w:val="footer"/>
    <w:basedOn w:val="Normal"/>
    <w:link w:val="PiedepginaCar"/>
    <w:uiPriority w:val="99"/>
    <w:unhideWhenUsed/>
    <w:rsid w:val="00AC10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102D"/>
  </w:style>
  <w:style w:type="paragraph" w:styleId="Textodeglobo">
    <w:name w:val="Balloon Text"/>
    <w:basedOn w:val="Normal"/>
    <w:link w:val="TextodegloboCar"/>
    <w:uiPriority w:val="99"/>
    <w:semiHidden/>
    <w:unhideWhenUsed/>
    <w:rsid w:val="00AC10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102D"/>
    <w:rPr>
      <w:rFonts w:ascii="Tahoma" w:hAnsi="Tahoma" w:cs="Tahoma"/>
      <w:sz w:val="16"/>
      <w:szCs w:val="16"/>
    </w:rPr>
  </w:style>
  <w:style w:type="character" w:styleId="Hipervnculo">
    <w:name w:val="Hyperlink"/>
    <w:basedOn w:val="Fuentedeprrafopredeter"/>
    <w:uiPriority w:val="99"/>
    <w:unhideWhenUsed/>
    <w:rsid w:val="00AC102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CE7"/>
  </w:style>
  <w:style w:type="paragraph" w:styleId="Ttulo1">
    <w:name w:val="heading 1"/>
    <w:basedOn w:val="Normal"/>
    <w:link w:val="Ttulo1Car"/>
    <w:uiPriority w:val="9"/>
    <w:qFormat/>
    <w:rsid w:val="008639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39F4"/>
    <w:rPr>
      <w:rFonts w:ascii="Times New Roman" w:eastAsia="Times New Roman" w:hAnsi="Times New Roman" w:cs="Times New Roman"/>
      <w:b/>
      <w:bCs/>
      <w:kern w:val="36"/>
      <w:sz w:val="48"/>
      <w:szCs w:val="48"/>
      <w:lang w:eastAsia="es-ES"/>
    </w:rPr>
  </w:style>
  <w:style w:type="paragraph" w:customStyle="1" w:styleId="ecxmsonormal">
    <w:name w:val="ecxmsonormal"/>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cxapple-style-span">
    <w:name w:val="ecxapple-style-span"/>
    <w:basedOn w:val="Fuentedeprrafopredeter"/>
    <w:rsid w:val="008639F4"/>
  </w:style>
  <w:style w:type="paragraph" w:customStyle="1" w:styleId="ecxmsonospacing">
    <w:name w:val="ecxmsonospacing"/>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8639F4"/>
    <w:pPr>
      <w:spacing w:after="0" w:line="240" w:lineRule="auto"/>
    </w:pPr>
  </w:style>
  <w:style w:type="paragraph" w:styleId="Prrafodelista">
    <w:name w:val="List Paragraph"/>
    <w:basedOn w:val="Normal"/>
    <w:uiPriority w:val="34"/>
    <w:qFormat/>
    <w:rsid w:val="00B835D1"/>
    <w:pPr>
      <w:ind w:left="720"/>
      <w:contextualSpacing/>
    </w:pPr>
    <w:rPr>
      <w:rFonts w:ascii="Calibri" w:eastAsia="Calibri" w:hAnsi="Calibri" w:cs="Times New Roman"/>
    </w:rPr>
  </w:style>
  <w:style w:type="paragraph" w:styleId="Encabezado">
    <w:name w:val="header"/>
    <w:basedOn w:val="Normal"/>
    <w:link w:val="EncabezadoCar"/>
    <w:uiPriority w:val="99"/>
    <w:unhideWhenUsed/>
    <w:rsid w:val="00AC10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102D"/>
  </w:style>
  <w:style w:type="paragraph" w:styleId="Piedepgina">
    <w:name w:val="footer"/>
    <w:basedOn w:val="Normal"/>
    <w:link w:val="PiedepginaCar"/>
    <w:uiPriority w:val="99"/>
    <w:unhideWhenUsed/>
    <w:rsid w:val="00AC10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102D"/>
  </w:style>
  <w:style w:type="paragraph" w:styleId="Textodeglobo">
    <w:name w:val="Balloon Text"/>
    <w:basedOn w:val="Normal"/>
    <w:link w:val="TextodegloboCar"/>
    <w:uiPriority w:val="99"/>
    <w:semiHidden/>
    <w:unhideWhenUsed/>
    <w:rsid w:val="00AC10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102D"/>
    <w:rPr>
      <w:rFonts w:ascii="Tahoma" w:hAnsi="Tahoma" w:cs="Tahoma"/>
      <w:sz w:val="16"/>
      <w:szCs w:val="16"/>
    </w:rPr>
  </w:style>
  <w:style w:type="character" w:styleId="Hipervnculo">
    <w:name w:val="Hyperlink"/>
    <w:basedOn w:val="Fuentedeprrafopredeter"/>
    <w:uiPriority w:val="99"/>
    <w:unhideWhenUsed/>
    <w:rsid w:val="00AC10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762058">
      <w:bodyDiv w:val="1"/>
      <w:marLeft w:val="0"/>
      <w:marRight w:val="0"/>
      <w:marTop w:val="0"/>
      <w:marBottom w:val="0"/>
      <w:divBdr>
        <w:top w:val="none" w:sz="0" w:space="0" w:color="auto"/>
        <w:left w:val="none" w:sz="0" w:space="0" w:color="auto"/>
        <w:bottom w:val="none" w:sz="0" w:space="0" w:color="auto"/>
        <w:right w:val="none" w:sz="0" w:space="0" w:color="auto"/>
      </w:divBdr>
      <w:divsChild>
        <w:div w:id="2005087159">
          <w:marLeft w:val="0"/>
          <w:marRight w:val="0"/>
          <w:marTop w:val="0"/>
          <w:marBottom w:val="0"/>
          <w:divBdr>
            <w:top w:val="single" w:sz="6" w:space="3" w:color="808080"/>
            <w:left w:val="single" w:sz="6" w:space="15" w:color="808080"/>
            <w:bottom w:val="single" w:sz="6" w:space="8" w:color="808080"/>
            <w:right w:val="single" w:sz="6" w:space="15" w:color="808080"/>
          </w:divBdr>
          <w:divsChild>
            <w:div w:id="1500347130">
              <w:marLeft w:val="0"/>
              <w:marRight w:val="0"/>
              <w:marTop w:val="0"/>
              <w:marBottom w:val="0"/>
              <w:divBdr>
                <w:top w:val="none" w:sz="0" w:space="0" w:color="auto"/>
                <w:left w:val="none" w:sz="0" w:space="0" w:color="auto"/>
                <w:bottom w:val="none" w:sz="0" w:space="0" w:color="auto"/>
                <w:right w:val="none" w:sz="0" w:space="0" w:color="auto"/>
              </w:divBdr>
            </w:div>
          </w:divsChild>
        </w:div>
        <w:div w:id="151067326">
          <w:marLeft w:val="0"/>
          <w:marRight w:val="0"/>
          <w:marTop w:val="0"/>
          <w:marBottom w:val="0"/>
          <w:divBdr>
            <w:top w:val="none" w:sz="0" w:space="0" w:color="auto"/>
            <w:left w:val="none" w:sz="0" w:space="0" w:color="auto"/>
            <w:bottom w:val="none" w:sz="0" w:space="0" w:color="auto"/>
            <w:right w:val="none" w:sz="0" w:space="0" w:color="auto"/>
          </w:divBdr>
        </w:div>
        <w:div w:id="640770377">
          <w:marLeft w:val="0"/>
          <w:marRight w:val="0"/>
          <w:marTop w:val="0"/>
          <w:marBottom w:val="0"/>
          <w:divBdr>
            <w:top w:val="none" w:sz="0" w:space="0" w:color="auto"/>
            <w:left w:val="none" w:sz="0" w:space="0" w:color="auto"/>
            <w:bottom w:val="none" w:sz="0" w:space="0" w:color="auto"/>
            <w:right w:val="none" w:sz="0" w:space="0" w:color="auto"/>
          </w:divBdr>
        </w:div>
        <w:div w:id="917595452">
          <w:marLeft w:val="0"/>
          <w:marRight w:val="0"/>
          <w:marTop w:val="0"/>
          <w:marBottom w:val="0"/>
          <w:divBdr>
            <w:top w:val="none" w:sz="0" w:space="0" w:color="auto"/>
            <w:left w:val="none" w:sz="0" w:space="0" w:color="auto"/>
            <w:bottom w:val="none" w:sz="0" w:space="0" w:color="auto"/>
            <w:right w:val="none" w:sz="0" w:space="0" w:color="auto"/>
          </w:divBdr>
        </w:div>
        <w:div w:id="1664703927">
          <w:marLeft w:val="0"/>
          <w:marRight w:val="0"/>
          <w:marTop w:val="0"/>
          <w:marBottom w:val="0"/>
          <w:divBdr>
            <w:top w:val="none" w:sz="0" w:space="0" w:color="auto"/>
            <w:left w:val="none" w:sz="0" w:space="0" w:color="auto"/>
            <w:bottom w:val="none" w:sz="0" w:space="0" w:color="auto"/>
            <w:right w:val="none" w:sz="0" w:space="0" w:color="auto"/>
          </w:divBdr>
        </w:div>
        <w:div w:id="1856113315">
          <w:marLeft w:val="0"/>
          <w:marRight w:val="0"/>
          <w:marTop w:val="0"/>
          <w:marBottom w:val="0"/>
          <w:divBdr>
            <w:top w:val="none" w:sz="0" w:space="0" w:color="auto"/>
            <w:left w:val="none" w:sz="0" w:space="0" w:color="auto"/>
            <w:bottom w:val="none" w:sz="0" w:space="0" w:color="auto"/>
            <w:right w:val="none" w:sz="0" w:space="0" w:color="auto"/>
          </w:divBdr>
        </w:div>
        <w:div w:id="2102098376">
          <w:marLeft w:val="0"/>
          <w:marRight w:val="0"/>
          <w:marTop w:val="0"/>
          <w:marBottom w:val="0"/>
          <w:divBdr>
            <w:top w:val="none" w:sz="0" w:space="0" w:color="auto"/>
            <w:left w:val="none" w:sz="0" w:space="0" w:color="auto"/>
            <w:bottom w:val="none" w:sz="0" w:space="0" w:color="auto"/>
            <w:right w:val="none" w:sz="0" w:space="0" w:color="auto"/>
          </w:divBdr>
        </w:div>
        <w:div w:id="734276365">
          <w:marLeft w:val="0"/>
          <w:marRight w:val="0"/>
          <w:marTop w:val="0"/>
          <w:marBottom w:val="0"/>
          <w:divBdr>
            <w:top w:val="none" w:sz="0" w:space="0" w:color="auto"/>
            <w:left w:val="none" w:sz="0" w:space="0" w:color="auto"/>
            <w:bottom w:val="none" w:sz="0" w:space="0" w:color="auto"/>
            <w:right w:val="none" w:sz="0" w:space="0" w:color="auto"/>
          </w:divBdr>
        </w:div>
        <w:div w:id="270017277">
          <w:marLeft w:val="0"/>
          <w:marRight w:val="0"/>
          <w:marTop w:val="0"/>
          <w:marBottom w:val="0"/>
          <w:divBdr>
            <w:top w:val="none" w:sz="0" w:space="0" w:color="auto"/>
            <w:left w:val="none" w:sz="0" w:space="0" w:color="auto"/>
            <w:bottom w:val="none" w:sz="0" w:space="0" w:color="auto"/>
            <w:right w:val="none" w:sz="0" w:space="0" w:color="auto"/>
          </w:divBdr>
        </w:div>
        <w:div w:id="1246963332">
          <w:marLeft w:val="0"/>
          <w:marRight w:val="0"/>
          <w:marTop w:val="0"/>
          <w:marBottom w:val="0"/>
          <w:divBdr>
            <w:top w:val="none" w:sz="0" w:space="0" w:color="auto"/>
            <w:left w:val="none" w:sz="0" w:space="0" w:color="auto"/>
            <w:bottom w:val="none" w:sz="0" w:space="0" w:color="auto"/>
            <w:right w:val="none" w:sz="0" w:space="0" w:color="auto"/>
          </w:divBdr>
        </w:div>
        <w:div w:id="2023511018">
          <w:marLeft w:val="0"/>
          <w:marRight w:val="0"/>
          <w:marTop w:val="0"/>
          <w:marBottom w:val="0"/>
          <w:divBdr>
            <w:top w:val="none" w:sz="0" w:space="0" w:color="auto"/>
            <w:left w:val="none" w:sz="0" w:space="0" w:color="auto"/>
            <w:bottom w:val="none" w:sz="0" w:space="0" w:color="auto"/>
            <w:right w:val="none" w:sz="0" w:space="0" w:color="auto"/>
          </w:divBdr>
        </w:div>
        <w:div w:id="1570574339">
          <w:marLeft w:val="0"/>
          <w:marRight w:val="0"/>
          <w:marTop w:val="0"/>
          <w:marBottom w:val="0"/>
          <w:divBdr>
            <w:top w:val="none" w:sz="0" w:space="0" w:color="auto"/>
            <w:left w:val="none" w:sz="0" w:space="0" w:color="auto"/>
            <w:bottom w:val="none" w:sz="0" w:space="0" w:color="auto"/>
            <w:right w:val="none" w:sz="0" w:space="0" w:color="auto"/>
          </w:divBdr>
        </w:div>
        <w:div w:id="1942451782">
          <w:marLeft w:val="0"/>
          <w:marRight w:val="0"/>
          <w:marTop w:val="0"/>
          <w:marBottom w:val="0"/>
          <w:divBdr>
            <w:top w:val="none" w:sz="0" w:space="0" w:color="auto"/>
            <w:left w:val="none" w:sz="0" w:space="0" w:color="auto"/>
            <w:bottom w:val="none" w:sz="0" w:space="0" w:color="auto"/>
            <w:right w:val="none" w:sz="0" w:space="0" w:color="auto"/>
          </w:divBdr>
        </w:div>
        <w:div w:id="2113473591">
          <w:marLeft w:val="0"/>
          <w:marRight w:val="0"/>
          <w:marTop w:val="0"/>
          <w:marBottom w:val="0"/>
          <w:divBdr>
            <w:top w:val="none" w:sz="0" w:space="0" w:color="auto"/>
            <w:left w:val="none" w:sz="0" w:space="0" w:color="auto"/>
            <w:bottom w:val="none" w:sz="0" w:space="0" w:color="auto"/>
            <w:right w:val="none" w:sz="0" w:space="0" w:color="auto"/>
          </w:divBdr>
        </w:div>
        <w:div w:id="2134781780">
          <w:marLeft w:val="0"/>
          <w:marRight w:val="0"/>
          <w:marTop w:val="0"/>
          <w:marBottom w:val="0"/>
          <w:divBdr>
            <w:top w:val="none" w:sz="0" w:space="0" w:color="auto"/>
            <w:left w:val="none" w:sz="0" w:space="0" w:color="auto"/>
            <w:bottom w:val="none" w:sz="0" w:space="0" w:color="auto"/>
            <w:right w:val="none" w:sz="0" w:space="0" w:color="auto"/>
          </w:divBdr>
        </w:div>
        <w:div w:id="1959986910">
          <w:marLeft w:val="0"/>
          <w:marRight w:val="0"/>
          <w:marTop w:val="0"/>
          <w:marBottom w:val="0"/>
          <w:divBdr>
            <w:top w:val="none" w:sz="0" w:space="0" w:color="auto"/>
            <w:left w:val="none" w:sz="0" w:space="0" w:color="auto"/>
            <w:bottom w:val="none" w:sz="0" w:space="0" w:color="auto"/>
            <w:right w:val="none" w:sz="0" w:space="0" w:color="auto"/>
          </w:divBdr>
        </w:div>
        <w:div w:id="867182914">
          <w:marLeft w:val="0"/>
          <w:marRight w:val="0"/>
          <w:marTop w:val="0"/>
          <w:marBottom w:val="0"/>
          <w:divBdr>
            <w:top w:val="none" w:sz="0" w:space="0" w:color="auto"/>
            <w:left w:val="none" w:sz="0" w:space="0" w:color="auto"/>
            <w:bottom w:val="none" w:sz="0" w:space="0" w:color="auto"/>
            <w:right w:val="none" w:sz="0" w:space="0" w:color="auto"/>
          </w:divBdr>
        </w:div>
        <w:div w:id="1837071379">
          <w:marLeft w:val="0"/>
          <w:marRight w:val="0"/>
          <w:marTop w:val="0"/>
          <w:marBottom w:val="0"/>
          <w:divBdr>
            <w:top w:val="none" w:sz="0" w:space="0" w:color="auto"/>
            <w:left w:val="none" w:sz="0" w:space="0" w:color="auto"/>
            <w:bottom w:val="none" w:sz="0" w:space="0" w:color="auto"/>
            <w:right w:val="none" w:sz="0" w:space="0" w:color="auto"/>
          </w:divBdr>
        </w:div>
        <w:div w:id="1703557794">
          <w:marLeft w:val="0"/>
          <w:marRight w:val="0"/>
          <w:marTop w:val="0"/>
          <w:marBottom w:val="0"/>
          <w:divBdr>
            <w:top w:val="none" w:sz="0" w:space="0" w:color="auto"/>
            <w:left w:val="none" w:sz="0" w:space="0" w:color="auto"/>
            <w:bottom w:val="none" w:sz="0" w:space="0" w:color="auto"/>
            <w:right w:val="none" w:sz="0" w:space="0" w:color="auto"/>
          </w:divBdr>
        </w:div>
        <w:div w:id="1626698074">
          <w:marLeft w:val="0"/>
          <w:marRight w:val="0"/>
          <w:marTop w:val="0"/>
          <w:marBottom w:val="0"/>
          <w:divBdr>
            <w:top w:val="none" w:sz="0" w:space="0" w:color="auto"/>
            <w:left w:val="none" w:sz="0" w:space="0" w:color="auto"/>
            <w:bottom w:val="none" w:sz="0" w:space="0" w:color="auto"/>
            <w:right w:val="none" w:sz="0" w:space="0" w:color="auto"/>
          </w:divBdr>
        </w:div>
        <w:div w:id="930238495">
          <w:marLeft w:val="0"/>
          <w:marRight w:val="0"/>
          <w:marTop w:val="0"/>
          <w:marBottom w:val="0"/>
          <w:divBdr>
            <w:top w:val="none" w:sz="0" w:space="0" w:color="auto"/>
            <w:left w:val="none" w:sz="0" w:space="0" w:color="auto"/>
            <w:bottom w:val="none" w:sz="0" w:space="0" w:color="auto"/>
            <w:right w:val="none" w:sz="0" w:space="0" w:color="auto"/>
          </w:divBdr>
        </w:div>
        <w:div w:id="112098859">
          <w:marLeft w:val="0"/>
          <w:marRight w:val="0"/>
          <w:marTop w:val="0"/>
          <w:marBottom w:val="0"/>
          <w:divBdr>
            <w:top w:val="none" w:sz="0" w:space="0" w:color="auto"/>
            <w:left w:val="none" w:sz="0" w:space="0" w:color="auto"/>
            <w:bottom w:val="none" w:sz="0" w:space="0" w:color="auto"/>
            <w:right w:val="none" w:sz="0" w:space="0" w:color="auto"/>
          </w:divBdr>
        </w:div>
        <w:div w:id="1761678004">
          <w:marLeft w:val="0"/>
          <w:marRight w:val="0"/>
          <w:marTop w:val="0"/>
          <w:marBottom w:val="0"/>
          <w:divBdr>
            <w:top w:val="none" w:sz="0" w:space="0" w:color="auto"/>
            <w:left w:val="none" w:sz="0" w:space="0" w:color="auto"/>
            <w:bottom w:val="none" w:sz="0" w:space="0" w:color="auto"/>
            <w:right w:val="none" w:sz="0" w:space="0" w:color="auto"/>
          </w:divBdr>
        </w:div>
        <w:div w:id="1268661525">
          <w:marLeft w:val="0"/>
          <w:marRight w:val="0"/>
          <w:marTop w:val="0"/>
          <w:marBottom w:val="0"/>
          <w:divBdr>
            <w:top w:val="none" w:sz="0" w:space="0" w:color="auto"/>
            <w:left w:val="none" w:sz="0" w:space="0" w:color="auto"/>
            <w:bottom w:val="none" w:sz="0" w:space="0" w:color="auto"/>
            <w:right w:val="none" w:sz="0" w:space="0" w:color="auto"/>
          </w:divBdr>
        </w:div>
        <w:div w:id="1783765397">
          <w:marLeft w:val="0"/>
          <w:marRight w:val="0"/>
          <w:marTop w:val="0"/>
          <w:marBottom w:val="0"/>
          <w:divBdr>
            <w:top w:val="none" w:sz="0" w:space="0" w:color="auto"/>
            <w:left w:val="none" w:sz="0" w:space="0" w:color="auto"/>
            <w:bottom w:val="none" w:sz="0" w:space="0" w:color="auto"/>
            <w:right w:val="none" w:sz="0" w:space="0" w:color="auto"/>
          </w:divBdr>
        </w:div>
        <w:div w:id="126054058">
          <w:marLeft w:val="0"/>
          <w:marRight w:val="0"/>
          <w:marTop w:val="0"/>
          <w:marBottom w:val="0"/>
          <w:divBdr>
            <w:top w:val="none" w:sz="0" w:space="0" w:color="auto"/>
            <w:left w:val="none" w:sz="0" w:space="0" w:color="auto"/>
            <w:bottom w:val="none" w:sz="0" w:space="0" w:color="auto"/>
            <w:right w:val="none" w:sz="0" w:space="0" w:color="auto"/>
          </w:divBdr>
        </w:div>
      </w:divsChild>
    </w:div>
    <w:div w:id="827865214">
      <w:bodyDiv w:val="1"/>
      <w:marLeft w:val="0"/>
      <w:marRight w:val="0"/>
      <w:marTop w:val="0"/>
      <w:marBottom w:val="0"/>
      <w:divBdr>
        <w:top w:val="none" w:sz="0" w:space="0" w:color="auto"/>
        <w:left w:val="none" w:sz="0" w:space="0" w:color="auto"/>
        <w:bottom w:val="none" w:sz="0" w:space="0" w:color="auto"/>
        <w:right w:val="none" w:sz="0" w:space="0" w:color="auto"/>
      </w:divBdr>
    </w:div>
    <w:div w:id="1455711766">
      <w:bodyDiv w:val="1"/>
      <w:marLeft w:val="0"/>
      <w:marRight w:val="0"/>
      <w:marTop w:val="0"/>
      <w:marBottom w:val="0"/>
      <w:divBdr>
        <w:top w:val="none" w:sz="0" w:space="0" w:color="auto"/>
        <w:left w:val="none" w:sz="0" w:space="0" w:color="auto"/>
        <w:bottom w:val="none" w:sz="0" w:space="0" w:color="auto"/>
        <w:right w:val="none" w:sz="0" w:space="0" w:color="auto"/>
      </w:divBdr>
    </w:div>
    <w:div w:id="1573353300">
      <w:bodyDiv w:val="1"/>
      <w:marLeft w:val="0"/>
      <w:marRight w:val="0"/>
      <w:marTop w:val="0"/>
      <w:marBottom w:val="0"/>
      <w:divBdr>
        <w:top w:val="none" w:sz="0" w:space="0" w:color="auto"/>
        <w:left w:val="none" w:sz="0" w:space="0" w:color="auto"/>
        <w:bottom w:val="none" w:sz="0" w:space="0" w:color="auto"/>
        <w:right w:val="none" w:sz="0" w:space="0" w:color="auto"/>
      </w:divBdr>
    </w:div>
    <w:div w:id="163186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juancarlosvelezuribe.com" TargetMode="External"/><Relationship Id="rId2" Type="http://schemas.openxmlformats.org/officeDocument/2006/relationships/hyperlink" Target="mailto:velez.juancarlos@gmai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DC72A-5582-43AB-8CEE-12878894F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4</Pages>
  <Words>1293</Words>
  <Characters>7116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7</cp:revision>
  <cp:lastPrinted>2014-05-07T20:17:00Z</cp:lastPrinted>
  <dcterms:created xsi:type="dcterms:W3CDTF">2014-05-07T17:35:00Z</dcterms:created>
  <dcterms:modified xsi:type="dcterms:W3CDTF">2014-06-04T23:06:00Z</dcterms:modified>
</cp:coreProperties>
</file>