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5EA35" w14:textId="77777777" w:rsidR="007C4441" w:rsidRPr="00BA59BA" w:rsidRDefault="007C4441" w:rsidP="005E7CA6">
      <w:pPr>
        <w:jc w:val="center"/>
        <w:rPr>
          <w:rFonts w:ascii="Arial" w:hAnsi="Arial" w:cs="Arial"/>
          <w:b/>
          <w:color w:val="000000" w:themeColor="text1"/>
        </w:rPr>
      </w:pPr>
      <w:bookmarkStart w:id="0" w:name="_GoBack"/>
      <w:bookmarkEnd w:id="0"/>
      <w:r w:rsidRPr="00BA59BA">
        <w:rPr>
          <w:rFonts w:ascii="Arial" w:hAnsi="Arial" w:cs="Arial"/>
          <w:b/>
          <w:color w:val="000000" w:themeColor="text1"/>
        </w:rPr>
        <w:t>Proyecto de Ley N° _________ de 2021 Cámara.</w:t>
      </w:r>
    </w:p>
    <w:p w14:paraId="1F76BFC2" w14:textId="77777777" w:rsidR="007C4441" w:rsidRPr="00BA59BA" w:rsidRDefault="007C4441" w:rsidP="008D0E44">
      <w:pPr>
        <w:jc w:val="center"/>
        <w:rPr>
          <w:rFonts w:ascii="Arial" w:hAnsi="Arial" w:cs="Arial"/>
          <w:color w:val="000000" w:themeColor="text1"/>
        </w:rPr>
      </w:pPr>
    </w:p>
    <w:p w14:paraId="29A73A6A" w14:textId="77777777" w:rsidR="007C4441" w:rsidRPr="00BA59BA" w:rsidRDefault="007C4441" w:rsidP="008D0E44">
      <w:pPr>
        <w:jc w:val="center"/>
        <w:rPr>
          <w:rFonts w:ascii="Arial" w:hAnsi="Arial" w:cs="Arial"/>
          <w:color w:val="000000" w:themeColor="text1"/>
        </w:rPr>
      </w:pPr>
    </w:p>
    <w:p w14:paraId="0DD39AC5" w14:textId="77777777" w:rsidR="008222D1" w:rsidRDefault="007C4441" w:rsidP="005E7CA6">
      <w:pPr>
        <w:ind w:hanging="2"/>
        <w:jc w:val="center"/>
        <w:rPr>
          <w:rFonts w:ascii="Arial" w:hAnsi="Arial" w:cs="Arial"/>
          <w:b/>
          <w:i/>
        </w:rPr>
      </w:pPr>
      <w:r w:rsidRPr="00BA59BA">
        <w:rPr>
          <w:rFonts w:ascii="Arial" w:hAnsi="Arial" w:cs="Arial"/>
          <w:b/>
          <w:i/>
        </w:rPr>
        <w:t>“Por la cual se crea la Estampilla “Pro-Educación Superior Vaupés”</w:t>
      </w:r>
      <w:r w:rsidR="0077265B">
        <w:rPr>
          <w:rFonts w:ascii="Arial" w:hAnsi="Arial" w:cs="Arial"/>
          <w:b/>
          <w:i/>
        </w:rPr>
        <w:t>,</w:t>
      </w:r>
      <w:r w:rsidRPr="00BA59BA">
        <w:rPr>
          <w:rFonts w:ascii="Arial" w:hAnsi="Arial" w:cs="Arial"/>
          <w:b/>
          <w:i/>
        </w:rPr>
        <w:t xml:space="preserve"> </w:t>
      </w:r>
    </w:p>
    <w:p w14:paraId="386BEE43" w14:textId="77777777" w:rsidR="008222D1" w:rsidRDefault="007C4441" w:rsidP="005E7CA6">
      <w:pPr>
        <w:ind w:hanging="2"/>
        <w:jc w:val="center"/>
        <w:rPr>
          <w:rFonts w:ascii="Arial" w:hAnsi="Arial" w:cs="Arial"/>
          <w:b/>
          <w:i/>
        </w:rPr>
      </w:pPr>
      <w:r w:rsidRPr="00BA59BA">
        <w:rPr>
          <w:rFonts w:ascii="Arial" w:hAnsi="Arial" w:cs="Arial"/>
          <w:b/>
          <w:i/>
        </w:rPr>
        <w:t xml:space="preserve">el “Fondo para la educación superior -Hijos del Vaupés-” </w:t>
      </w:r>
    </w:p>
    <w:p w14:paraId="0F78AC2F" w14:textId="09E52FEB" w:rsidR="007C4441" w:rsidRPr="00BA59BA" w:rsidRDefault="007C4441" w:rsidP="005E7CA6">
      <w:pPr>
        <w:ind w:hanging="2"/>
        <w:jc w:val="center"/>
        <w:rPr>
          <w:rFonts w:ascii="Arial" w:hAnsi="Arial" w:cs="Arial"/>
          <w:b/>
          <w:i/>
        </w:rPr>
      </w:pPr>
      <w:r w:rsidRPr="00BA59BA">
        <w:rPr>
          <w:rFonts w:ascii="Arial" w:hAnsi="Arial" w:cs="Arial"/>
          <w:b/>
          <w:i/>
        </w:rPr>
        <w:t>y se dictan otras disposiciones”</w:t>
      </w:r>
    </w:p>
    <w:p w14:paraId="237238FB" w14:textId="77777777" w:rsidR="007C4441" w:rsidRPr="00BA59BA" w:rsidRDefault="007C4441" w:rsidP="005E7CA6">
      <w:pPr>
        <w:ind w:hanging="2"/>
        <w:jc w:val="center"/>
        <w:rPr>
          <w:rFonts w:ascii="Arial" w:hAnsi="Arial" w:cs="Arial"/>
        </w:rPr>
      </w:pPr>
    </w:p>
    <w:p w14:paraId="7000A79C" w14:textId="77777777" w:rsidR="007C4441" w:rsidRPr="00BA59BA" w:rsidRDefault="007C4441" w:rsidP="005E7CA6">
      <w:pPr>
        <w:ind w:hanging="2"/>
        <w:jc w:val="center"/>
        <w:rPr>
          <w:rFonts w:ascii="Arial" w:hAnsi="Arial" w:cs="Arial"/>
        </w:rPr>
      </w:pPr>
    </w:p>
    <w:p w14:paraId="642AEEE0" w14:textId="77777777" w:rsidR="007C4441" w:rsidRPr="00F0670C" w:rsidRDefault="007C4441" w:rsidP="005E7CA6">
      <w:pPr>
        <w:jc w:val="center"/>
        <w:rPr>
          <w:rFonts w:ascii="Arial" w:hAnsi="Arial" w:cs="Arial"/>
          <w:b/>
          <w:bCs/>
          <w:color w:val="000000" w:themeColor="text1"/>
        </w:rPr>
      </w:pPr>
      <w:r w:rsidRPr="00F0670C">
        <w:rPr>
          <w:rFonts w:ascii="Arial" w:hAnsi="Arial" w:cs="Arial"/>
          <w:b/>
          <w:bCs/>
          <w:color w:val="000000" w:themeColor="text1"/>
        </w:rPr>
        <w:t>EL CONGRESO DE COLOMBIA</w:t>
      </w:r>
    </w:p>
    <w:p w14:paraId="5E1AF418" w14:textId="77777777" w:rsidR="007C4441" w:rsidRPr="00BA59BA" w:rsidRDefault="007C4441" w:rsidP="005E7CA6">
      <w:pPr>
        <w:jc w:val="center"/>
        <w:rPr>
          <w:rFonts w:ascii="Arial" w:hAnsi="Arial" w:cs="Arial"/>
          <w:color w:val="000000" w:themeColor="text1"/>
        </w:rPr>
      </w:pPr>
    </w:p>
    <w:p w14:paraId="4B132C10" w14:textId="77777777" w:rsidR="007C4441" w:rsidRPr="00BA59BA" w:rsidRDefault="007C4441" w:rsidP="005E7CA6">
      <w:pPr>
        <w:jc w:val="center"/>
        <w:rPr>
          <w:rFonts w:ascii="Arial" w:hAnsi="Arial" w:cs="Arial"/>
          <w:b/>
          <w:color w:val="000000" w:themeColor="text1"/>
        </w:rPr>
      </w:pPr>
      <w:r w:rsidRPr="00BA59BA">
        <w:rPr>
          <w:rFonts w:ascii="Arial" w:hAnsi="Arial" w:cs="Arial"/>
          <w:b/>
          <w:color w:val="000000" w:themeColor="text1"/>
        </w:rPr>
        <w:t>DECRETA:</w:t>
      </w:r>
    </w:p>
    <w:p w14:paraId="398E3881" w14:textId="77777777" w:rsidR="007C4441" w:rsidRPr="00BA59BA" w:rsidRDefault="007C4441" w:rsidP="005E7CA6">
      <w:pPr>
        <w:jc w:val="both"/>
        <w:rPr>
          <w:rFonts w:ascii="Arial" w:hAnsi="Arial" w:cs="Arial"/>
        </w:rPr>
      </w:pPr>
    </w:p>
    <w:p w14:paraId="201A8CC6" w14:textId="40FFCF06" w:rsidR="007C4441" w:rsidRPr="00BA59BA" w:rsidRDefault="007C4441" w:rsidP="005E7CA6">
      <w:pPr>
        <w:ind w:hanging="2"/>
        <w:jc w:val="both"/>
        <w:rPr>
          <w:rFonts w:ascii="Arial" w:hAnsi="Arial" w:cs="Arial"/>
        </w:rPr>
      </w:pPr>
      <w:r w:rsidRPr="00BA59BA">
        <w:rPr>
          <w:rFonts w:ascii="Arial" w:hAnsi="Arial" w:cs="Arial"/>
          <w:b/>
        </w:rPr>
        <w:t>Artículo 1. Objeto</w:t>
      </w:r>
      <w:r w:rsidR="00890836">
        <w:rPr>
          <w:rFonts w:ascii="Arial" w:hAnsi="Arial" w:cs="Arial"/>
          <w:b/>
        </w:rPr>
        <w:t xml:space="preserve"> de la ley</w:t>
      </w:r>
      <w:r w:rsidRPr="00BA59BA">
        <w:rPr>
          <w:rFonts w:ascii="Arial" w:hAnsi="Arial" w:cs="Arial"/>
          <w:b/>
        </w:rPr>
        <w:t xml:space="preserve">. </w:t>
      </w:r>
      <w:bookmarkStart w:id="1" w:name="_Hlk72532607"/>
      <w:r w:rsidRPr="00BA59BA">
        <w:rPr>
          <w:rFonts w:ascii="Arial" w:hAnsi="Arial" w:cs="Arial"/>
        </w:rPr>
        <w:t>Créa</w:t>
      </w:r>
      <w:r w:rsidR="00890836">
        <w:rPr>
          <w:rFonts w:ascii="Arial" w:hAnsi="Arial" w:cs="Arial"/>
        </w:rPr>
        <w:t>n</w:t>
      </w:r>
      <w:r w:rsidRPr="00BA59BA">
        <w:rPr>
          <w:rFonts w:ascii="Arial" w:hAnsi="Arial" w:cs="Arial"/>
        </w:rPr>
        <w:t xml:space="preserve">se la Estampilla denominada </w:t>
      </w:r>
      <w:r w:rsidRPr="00BA59BA">
        <w:rPr>
          <w:rFonts w:ascii="Arial" w:hAnsi="Arial" w:cs="Arial"/>
          <w:bCs/>
          <w:i/>
        </w:rPr>
        <w:t>“Pro-Educación Superior Vaupés”</w:t>
      </w:r>
      <w:r w:rsidRPr="00BA59BA">
        <w:rPr>
          <w:rFonts w:ascii="Arial" w:hAnsi="Arial" w:cs="Arial"/>
        </w:rPr>
        <w:t xml:space="preserve"> </w:t>
      </w:r>
      <w:bookmarkEnd w:id="1"/>
      <w:r w:rsidRPr="00BA59BA">
        <w:rPr>
          <w:rFonts w:ascii="Arial" w:hAnsi="Arial" w:cs="Arial"/>
        </w:rPr>
        <w:t xml:space="preserve">y el </w:t>
      </w:r>
      <w:r w:rsidRPr="00BA59BA">
        <w:rPr>
          <w:rFonts w:ascii="Arial" w:hAnsi="Arial" w:cs="Arial"/>
          <w:bCs/>
          <w:i/>
        </w:rPr>
        <w:t>“Fondo para la educación superior -Hijos del Vaupés-”</w:t>
      </w:r>
      <w:r w:rsidRPr="00BA59BA">
        <w:rPr>
          <w:rFonts w:ascii="Arial" w:hAnsi="Arial" w:cs="Arial"/>
        </w:rPr>
        <w:t xml:space="preserve"> para promover el acceso y la permanencia de personas a Instituciones de Educación Superior (IES) públicas y privadas, a nivel de pregrado y posgrado, en beneficio de los habitantes del Vaupés.</w:t>
      </w:r>
    </w:p>
    <w:p w14:paraId="35974E97" w14:textId="77777777" w:rsidR="007C4441" w:rsidRPr="00BA59BA" w:rsidRDefault="007C4441" w:rsidP="005E7CA6">
      <w:pPr>
        <w:jc w:val="both"/>
        <w:rPr>
          <w:rFonts w:ascii="Arial" w:hAnsi="Arial" w:cs="Arial"/>
          <w:strike/>
        </w:rPr>
      </w:pPr>
    </w:p>
    <w:p w14:paraId="08AEB559" w14:textId="27411FC3" w:rsidR="007C4441" w:rsidRPr="00BA59BA" w:rsidRDefault="007C4441" w:rsidP="005E7CA6">
      <w:pPr>
        <w:ind w:hanging="2"/>
        <w:jc w:val="both"/>
        <w:rPr>
          <w:rFonts w:ascii="Arial" w:hAnsi="Arial" w:cs="Arial"/>
        </w:rPr>
      </w:pPr>
      <w:r w:rsidRPr="00BA59BA">
        <w:rPr>
          <w:rFonts w:ascii="Arial" w:hAnsi="Arial" w:cs="Arial"/>
          <w:b/>
        </w:rPr>
        <w:t>Artículo 2. Emisión</w:t>
      </w:r>
      <w:r w:rsidR="000C575E">
        <w:rPr>
          <w:rFonts w:ascii="Arial" w:hAnsi="Arial" w:cs="Arial"/>
          <w:b/>
        </w:rPr>
        <w:t xml:space="preserve"> de la</w:t>
      </w:r>
      <w:r w:rsidRPr="00BA59BA">
        <w:rPr>
          <w:rFonts w:ascii="Arial" w:hAnsi="Arial" w:cs="Arial"/>
          <w:b/>
        </w:rPr>
        <w:t xml:space="preserve"> estampilla: </w:t>
      </w:r>
      <w:r w:rsidRPr="00BA59BA">
        <w:rPr>
          <w:rFonts w:ascii="Arial" w:hAnsi="Arial" w:cs="Arial"/>
        </w:rPr>
        <w:t xml:space="preserve">Autorícese a la Asamblea departamental y Concejos municipales del departamento de Vaupés para que ordenen la emisión de la estampilla llamada </w:t>
      </w:r>
      <w:r w:rsidRPr="00BA59BA">
        <w:rPr>
          <w:rFonts w:ascii="Arial" w:hAnsi="Arial" w:cs="Arial"/>
          <w:bCs/>
          <w:i/>
        </w:rPr>
        <w:t>“Pro-Educación Superior Vaupés”</w:t>
      </w:r>
      <w:r w:rsidRPr="00BA59BA">
        <w:rPr>
          <w:rFonts w:ascii="Arial" w:hAnsi="Arial" w:cs="Arial"/>
        </w:rPr>
        <w:t xml:space="preserve"> determinando las características, tarifa, excepciones y los demás asuntos referentes al uso y pago obligatorio de esta estampilla en las actividades y operaciones que se deban realizar en la respectiva entidad.</w:t>
      </w:r>
    </w:p>
    <w:p w14:paraId="316FDD8B" w14:textId="77777777" w:rsidR="007C4441" w:rsidRPr="00BA59BA" w:rsidRDefault="007C4441" w:rsidP="005E7CA6">
      <w:pPr>
        <w:ind w:hanging="2"/>
        <w:jc w:val="both"/>
        <w:rPr>
          <w:rFonts w:ascii="Arial" w:hAnsi="Arial" w:cs="Arial"/>
        </w:rPr>
      </w:pPr>
    </w:p>
    <w:p w14:paraId="2B92D88B" w14:textId="77777777" w:rsidR="007C4441" w:rsidRPr="00BA59BA" w:rsidRDefault="007C4441" w:rsidP="005E7CA6">
      <w:pPr>
        <w:ind w:hanging="2"/>
        <w:jc w:val="both"/>
        <w:rPr>
          <w:rFonts w:ascii="Arial" w:hAnsi="Arial" w:cs="Arial"/>
          <w:bCs/>
        </w:rPr>
      </w:pPr>
      <w:r w:rsidRPr="00BA59BA">
        <w:rPr>
          <w:rFonts w:ascii="Arial" w:hAnsi="Arial" w:cs="Arial"/>
          <w:b/>
          <w:bCs/>
        </w:rPr>
        <w:t>Parágrafo.</w:t>
      </w:r>
      <w:r w:rsidRPr="00BA59BA">
        <w:rPr>
          <w:rFonts w:ascii="Arial" w:hAnsi="Arial" w:cs="Arial"/>
        </w:rPr>
        <w:t xml:space="preserve"> </w:t>
      </w:r>
      <w:r w:rsidRPr="00BA59BA">
        <w:rPr>
          <w:rFonts w:ascii="Arial" w:hAnsi="Arial" w:cs="Arial"/>
          <w:bCs/>
        </w:rPr>
        <w:t>Las providencias que en tal sentido expidan la Asamblea y los Concejos municipales del Vaupés en desarrollo de lo dispuesto en la presente ley serán remitidos al Ministerio de Hacienda y Crédito Público para lo de su competencia.</w:t>
      </w:r>
    </w:p>
    <w:p w14:paraId="3B8A0511" w14:textId="77777777" w:rsidR="007C4441" w:rsidRPr="00BA59BA" w:rsidRDefault="007C4441" w:rsidP="005E7CA6">
      <w:pPr>
        <w:jc w:val="both"/>
        <w:rPr>
          <w:rFonts w:ascii="Arial" w:hAnsi="Arial" w:cs="Arial"/>
          <w:bCs/>
        </w:rPr>
      </w:pPr>
    </w:p>
    <w:p w14:paraId="38F13C56" w14:textId="77777777" w:rsidR="007C4441" w:rsidRPr="00BA59BA" w:rsidRDefault="007C4441" w:rsidP="005E7CA6">
      <w:pPr>
        <w:ind w:hanging="2"/>
        <w:jc w:val="both"/>
        <w:rPr>
          <w:rFonts w:ascii="Arial" w:hAnsi="Arial" w:cs="Arial"/>
          <w:bCs/>
        </w:rPr>
      </w:pPr>
      <w:r w:rsidRPr="00BA59BA">
        <w:rPr>
          <w:rFonts w:ascii="Arial" w:hAnsi="Arial" w:cs="Arial"/>
          <w:b/>
        </w:rPr>
        <w:t>Artículo 3. Hecho generador.</w:t>
      </w:r>
      <w:r w:rsidRPr="00BA59BA">
        <w:rPr>
          <w:rFonts w:ascii="Arial" w:hAnsi="Arial" w:cs="Arial"/>
          <w:bCs/>
        </w:rPr>
        <w:t xml:space="preserve"> Establézcase como el gravamen de la estampilla los contratos estatales de obra, de consultoría, y de suministro, incluyendo sus adiciones, celebrados por las entidades del orden departamental, municipal, entidades descentralizadas y del orden nacional con sede en el departamento de Vaupés.</w:t>
      </w:r>
    </w:p>
    <w:p w14:paraId="19A47CF2" w14:textId="77777777" w:rsidR="007C4441" w:rsidRPr="00BA59BA" w:rsidRDefault="007C4441" w:rsidP="005E7CA6">
      <w:pPr>
        <w:jc w:val="both"/>
        <w:rPr>
          <w:rFonts w:ascii="Arial" w:hAnsi="Arial" w:cs="Arial"/>
        </w:rPr>
      </w:pPr>
    </w:p>
    <w:p w14:paraId="565A1140" w14:textId="77777777" w:rsidR="007C4441" w:rsidRPr="00BA59BA" w:rsidRDefault="007C4441" w:rsidP="005E7CA6">
      <w:pPr>
        <w:ind w:hanging="2"/>
        <w:jc w:val="both"/>
        <w:rPr>
          <w:rFonts w:ascii="Arial" w:hAnsi="Arial" w:cs="Arial"/>
          <w:bCs/>
        </w:rPr>
      </w:pPr>
      <w:r w:rsidRPr="00BA59BA">
        <w:rPr>
          <w:rFonts w:ascii="Arial" w:hAnsi="Arial" w:cs="Arial"/>
          <w:b/>
        </w:rPr>
        <w:t>Parágrafo.</w:t>
      </w:r>
      <w:r w:rsidRPr="00BA59BA">
        <w:rPr>
          <w:rFonts w:ascii="Arial" w:hAnsi="Arial" w:cs="Arial"/>
          <w:bCs/>
        </w:rPr>
        <w:t xml:space="preserve"> Se excluye del pago de esta estampilla los </w:t>
      </w:r>
      <w:r w:rsidRPr="00BA59BA">
        <w:rPr>
          <w:rFonts w:ascii="Arial" w:hAnsi="Arial" w:cs="Arial"/>
        </w:rPr>
        <w:t>contratos de prestación de servicios y</w:t>
      </w:r>
      <w:r w:rsidRPr="00BA59BA">
        <w:rPr>
          <w:rFonts w:ascii="Arial" w:hAnsi="Arial" w:cs="Arial"/>
          <w:bCs/>
        </w:rPr>
        <w:t xml:space="preserve"> los contratos efectuados con recursos de la Asignación Especial del Sistema General de Participaciones para Resguardos Indígenas.</w:t>
      </w:r>
    </w:p>
    <w:p w14:paraId="5854AD13" w14:textId="77777777" w:rsidR="007C4441" w:rsidRPr="00BA59BA" w:rsidRDefault="007C4441" w:rsidP="005E7CA6">
      <w:pPr>
        <w:jc w:val="both"/>
        <w:rPr>
          <w:rFonts w:ascii="Arial" w:hAnsi="Arial" w:cs="Arial"/>
          <w:bCs/>
        </w:rPr>
      </w:pPr>
    </w:p>
    <w:p w14:paraId="4380902A" w14:textId="77777777" w:rsidR="007C4441" w:rsidRPr="00BA59BA" w:rsidRDefault="007C4441" w:rsidP="005E7CA6">
      <w:pPr>
        <w:jc w:val="both"/>
        <w:rPr>
          <w:rFonts w:ascii="Arial" w:hAnsi="Arial" w:cs="Arial"/>
        </w:rPr>
      </w:pPr>
      <w:r w:rsidRPr="00BA59BA">
        <w:rPr>
          <w:rFonts w:ascii="Arial" w:hAnsi="Arial" w:cs="Arial"/>
          <w:b/>
        </w:rPr>
        <w:t xml:space="preserve">Artículo 4. Base gravable y Tarifa. </w:t>
      </w:r>
      <w:r w:rsidRPr="00BA59BA">
        <w:rPr>
          <w:rFonts w:ascii="Arial" w:hAnsi="Arial" w:cs="Arial"/>
          <w:bCs/>
        </w:rPr>
        <w:t xml:space="preserve">La base gravable del sujeto pasivo será el valor bruto de las suscripciones de los contratos estatales determinados por el hecho generador. </w:t>
      </w:r>
      <w:r w:rsidRPr="00BA59BA">
        <w:rPr>
          <w:rFonts w:ascii="Arial" w:hAnsi="Arial" w:cs="Arial"/>
        </w:rPr>
        <w:t xml:space="preserve">La tarifa de la estampilla </w:t>
      </w:r>
      <w:r w:rsidRPr="00BA59BA">
        <w:rPr>
          <w:rFonts w:ascii="Arial" w:hAnsi="Arial" w:cs="Arial"/>
          <w:bCs/>
          <w:i/>
        </w:rPr>
        <w:t>“Pro-Educación Superior Vaupés”</w:t>
      </w:r>
      <w:r w:rsidRPr="00BA59BA">
        <w:rPr>
          <w:rFonts w:ascii="Arial" w:hAnsi="Arial" w:cs="Arial"/>
          <w:bCs/>
          <w:iCs/>
        </w:rPr>
        <w:t xml:space="preserve"> impuesta </w:t>
      </w:r>
      <w:r w:rsidRPr="00BA59BA">
        <w:rPr>
          <w:rFonts w:ascii="Arial" w:hAnsi="Arial" w:cs="Arial"/>
        </w:rPr>
        <w:t>no podrá exceder el tres por ciento (3%) del valor del hecho sujeto al gravamen.</w:t>
      </w:r>
    </w:p>
    <w:p w14:paraId="36276211" w14:textId="77777777" w:rsidR="007C4441" w:rsidRPr="00BA59BA" w:rsidRDefault="007C4441" w:rsidP="005E7CA6">
      <w:pPr>
        <w:jc w:val="both"/>
        <w:rPr>
          <w:rFonts w:ascii="Arial" w:hAnsi="Arial" w:cs="Arial"/>
        </w:rPr>
      </w:pPr>
    </w:p>
    <w:p w14:paraId="1FE9F29B" w14:textId="77777777" w:rsidR="007C4441" w:rsidRPr="00BA59BA" w:rsidRDefault="007C4441" w:rsidP="005E7CA6">
      <w:pPr>
        <w:jc w:val="both"/>
        <w:rPr>
          <w:rFonts w:ascii="Arial" w:hAnsi="Arial" w:cs="Arial"/>
        </w:rPr>
      </w:pPr>
      <w:r w:rsidRPr="00BA59BA">
        <w:rPr>
          <w:rFonts w:ascii="Arial" w:hAnsi="Arial" w:cs="Arial"/>
          <w:b/>
          <w:bCs/>
        </w:rPr>
        <w:lastRenderedPageBreak/>
        <w:t>Artículo 5. Cuantía de la Emisión:</w:t>
      </w:r>
      <w:r w:rsidRPr="00BA59BA">
        <w:rPr>
          <w:rFonts w:ascii="Arial" w:hAnsi="Arial" w:cs="Arial"/>
        </w:rPr>
        <w:t xml:space="preserve"> La emisión de la estampilla </w:t>
      </w:r>
      <w:r w:rsidRPr="00BA59BA">
        <w:rPr>
          <w:rFonts w:ascii="Arial" w:hAnsi="Arial" w:cs="Arial"/>
          <w:bCs/>
          <w:i/>
        </w:rPr>
        <w:t>“Pro-Educación Superior Vaupés”</w:t>
      </w:r>
      <w:r w:rsidRPr="00BA59BA">
        <w:rPr>
          <w:rFonts w:ascii="Arial" w:hAnsi="Arial" w:cs="Arial"/>
        </w:rPr>
        <w:t xml:space="preserve"> cuya creación se autoriza, tendrá un plazo de recaudo de veinte (20) años y será hasta por la suma de tres mil millones de pesos moneda corriente ($ 3.000.000.000) anuales a precios constantes del año de la entrada en vigor de la presente ley.</w:t>
      </w:r>
    </w:p>
    <w:p w14:paraId="6D0CE246" w14:textId="77777777" w:rsidR="007C4441" w:rsidRPr="00BA59BA" w:rsidRDefault="007C4441" w:rsidP="005E7CA6">
      <w:pPr>
        <w:jc w:val="both"/>
        <w:rPr>
          <w:rFonts w:ascii="Arial" w:hAnsi="Arial" w:cs="Arial"/>
        </w:rPr>
      </w:pPr>
    </w:p>
    <w:p w14:paraId="22517997" w14:textId="77777777" w:rsidR="007C4441" w:rsidRPr="00BA59BA" w:rsidRDefault="007C4441" w:rsidP="005E7CA6">
      <w:pPr>
        <w:ind w:hanging="2"/>
        <w:jc w:val="both"/>
        <w:rPr>
          <w:rFonts w:ascii="Arial" w:hAnsi="Arial" w:cs="Arial"/>
        </w:rPr>
      </w:pPr>
      <w:r w:rsidRPr="00BA59BA">
        <w:rPr>
          <w:rFonts w:ascii="Arial" w:hAnsi="Arial" w:cs="Arial"/>
          <w:b/>
        </w:rPr>
        <w:t xml:space="preserve">Artículo 6. </w:t>
      </w:r>
      <w:r w:rsidRPr="00BA59BA">
        <w:rPr>
          <w:rFonts w:ascii="Arial" w:hAnsi="Arial" w:cs="Arial"/>
          <w:b/>
          <w:bCs/>
        </w:rPr>
        <w:t>Sujeto activo.</w:t>
      </w:r>
      <w:r w:rsidRPr="00BA59BA">
        <w:rPr>
          <w:rFonts w:ascii="Arial" w:hAnsi="Arial" w:cs="Arial"/>
        </w:rPr>
        <w:t xml:space="preserve"> El acreedor de la obligación tributaria del sujeto pasivo determinado por esta ley será el ente territorial emisor de la estampilla.</w:t>
      </w:r>
    </w:p>
    <w:p w14:paraId="2AB24789" w14:textId="77777777" w:rsidR="007C4441" w:rsidRPr="00BA59BA" w:rsidRDefault="007C4441" w:rsidP="005E7CA6">
      <w:pPr>
        <w:ind w:hanging="2"/>
        <w:jc w:val="both"/>
        <w:rPr>
          <w:rFonts w:ascii="Arial" w:hAnsi="Arial" w:cs="Arial"/>
        </w:rPr>
      </w:pPr>
    </w:p>
    <w:p w14:paraId="146F16A8" w14:textId="77777777" w:rsidR="007C4441" w:rsidRPr="00BA59BA" w:rsidRDefault="007C4441" w:rsidP="005E7CA6">
      <w:pPr>
        <w:ind w:hanging="2"/>
        <w:jc w:val="both"/>
        <w:rPr>
          <w:rFonts w:ascii="Arial" w:hAnsi="Arial" w:cs="Arial"/>
        </w:rPr>
      </w:pPr>
      <w:r w:rsidRPr="00BA59BA">
        <w:rPr>
          <w:rFonts w:ascii="Arial" w:hAnsi="Arial" w:cs="Arial"/>
          <w:b/>
        </w:rPr>
        <w:t xml:space="preserve">Artículo 7. </w:t>
      </w:r>
      <w:r w:rsidRPr="00BA59BA">
        <w:rPr>
          <w:rFonts w:ascii="Arial" w:hAnsi="Arial" w:cs="Arial"/>
          <w:b/>
          <w:bCs/>
        </w:rPr>
        <w:t>Sujeto pasivo.</w:t>
      </w:r>
      <w:r w:rsidRPr="00BA59BA">
        <w:rPr>
          <w:rFonts w:ascii="Arial" w:hAnsi="Arial" w:cs="Arial"/>
        </w:rPr>
        <w:t xml:space="preserve"> El tributo estará a cargo de la persona natural, jurídica, consorcio o unión temporal que funja como beneficiaria del contrato objeto del gravamen establecido por el hecho generador de la presente ley.</w:t>
      </w:r>
    </w:p>
    <w:p w14:paraId="04C4F43D" w14:textId="77777777" w:rsidR="007C4441" w:rsidRPr="00BA59BA" w:rsidRDefault="007C4441" w:rsidP="005E7CA6">
      <w:pPr>
        <w:ind w:hanging="2"/>
        <w:jc w:val="both"/>
        <w:rPr>
          <w:rFonts w:ascii="Arial" w:hAnsi="Arial" w:cs="Arial"/>
          <w:bCs/>
        </w:rPr>
      </w:pPr>
    </w:p>
    <w:p w14:paraId="12DA8D66" w14:textId="77777777" w:rsidR="007C4441" w:rsidRPr="00BA59BA" w:rsidRDefault="007C4441" w:rsidP="005E7CA6">
      <w:pPr>
        <w:jc w:val="both"/>
        <w:rPr>
          <w:rFonts w:ascii="Arial" w:hAnsi="Arial" w:cs="Arial"/>
        </w:rPr>
      </w:pPr>
      <w:r w:rsidRPr="00BA59BA">
        <w:rPr>
          <w:rFonts w:ascii="Arial" w:hAnsi="Arial" w:cs="Arial"/>
          <w:b/>
        </w:rPr>
        <w:t>Artículo 8. Obligación.</w:t>
      </w:r>
      <w:r w:rsidRPr="00BA59BA">
        <w:rPr>
          <w:rFonts w:ascii="Arial" w:hAnsi="Arial" w:cs="Arial"/>
        </w:rPr>
        <w:t xml:space="preserve"> La obligación de efectuar el cobro de la estampilla a que se refiere esta Ley quedará a cargo de los funcionarios del orden departamental, municipal y nacional con asiento en el departamento de Vaupés que intervengan en el acto.</w:t>
      </w:r>
    </w:p>
    <w:p w14:paraId="656F2F3C" w14:textId="77777777" w:rsidR="007C4441" w:rsidRPr="00BA59BA" w:rsidRDefault="007C4441" w:rsidP="005E7CA6">
      <w:pPr>
        <w:jc w:val="both"/>
        <w:rPr>
          <w:rFonts w:ascii="Arial" w:hAnsi="Arial" w:cs="Arial"/>
        </w:rPr>
      </w:pPr>
    </w:p>
    <w:p w14:paraId="7573FEF0" w14:textId="77777777" w:rsidR="007C4441" w:rsidRPr="00BA59BA" w:rsidRDefault="007C4441" w:rsidP="005E7CA6">
      <w:pPr>
        <w:jc w:val="both"/>
        <w:rPr>
          <w:rFonts w:ascii="Arial" w:hAnsi="Arial" w:cs="Arial"/>
        </w:rPr>
      </w:pPr>
      <w:r w:rsidRPr="00BA59BA">
        <w:rPr>
          <w:rFonts w:ascii="Arial" w:hAnsi="Arial" w:cs="Arial"/>
          <w:b/>
        </w:rPr>
        <w:t xml:space="preserve">Artículo 9. Recaudo. </w:t>
      </w:r>
      <w:r w:rsidRPr="00BA59BA">
        <w:rPr>
          <w:rFonts w:ascii="Arial" w:hAnsi="Arial" w:cs="Arial"/>
        </w:rPr>
        <w:t xml:space="preserve">Los recaudos por la venta de la estampilla </w:t>
      </w:r>
      <w:r w:rsidRPr="00BA59BA">
        <w:rPr>
          <w:rFonts w:ascii="Arial" w:hAnsi="Arial" w:cs="Arial"/>
          <w:bCs/>
          <w:i/>
        </w:rPr>
        <w:t>“Pro-Educación Superior Vaupés”</w:t>
      </w:r>
      <w:r w:rsidRPr="00BA59BA">
        <w:rPr>
          <w:rFonts w:ascii="Arial" w:hAnsi="Arial" w:cs="Arial"/>
        </w:rPr>
        <w:t xml:space="preserve"> estarán a cargo de la Secretaría de Hacienda de la entidad territorial conforme a las Ordenanzas departamentales y Acuerdos municipales que la reglamenten.</w:t>
      </w:r>
    </w:p>
    <w:p w14:paraId="7E083DD6" w14:textId="77777777" w:rsidR="007C4441" w:rsidRPr="00BA59BA" w:rsidRDefault="007C4441" w:rsidP="005E7CA6">
      <w:pPr>
        <w:ind w:hanging="2"/>
        <w:jc w:val="both"/>
        <w:rPr>
          <w:rFonts w:ascii="Arial" w:hAnsi="Arial" w:cs="Arial"/>
        </w:rPr>
      </w:pPr>
    </w:p>
    <w:p w14:paraId="1D39364D" w14:textId="4FAF6498" w:rsidR="007C4441" w:rsidRPr="00BA59BA" w:rsidRDefault="007C4441" w:rsidP="005E7CA6">
      <w:pPr>
        <w:ind w:hanging="2"/>
        <w:jc w:val="both"/>
        <w:rPr>
          <w:rFonts w:ascii="Arial" w:hAnsi="Arial" w:cs="Arial"/>
          <w:bCs/>
        </w:rPr>
      </w:pPr>
      <w:r w:rsidRPr="00BA59BA">
        <w:rPr>
          <w:rFonts w:ascii="Arial" w:hAnsi="Arial" w:cs="Arial"/>
          <w:b/>
        </w:rPr>
        <w:t>Artículo 10. Creación del Fondo.</w:t>
      </w:r>
      <w:r w:rsidRPr="00BA59BA">
        <w:rPr>
          <w:rFonts w:ascii="Arial" w:hAnsi="Arial" w:cs="Arial"/>
          <w:bCs/>
        </w:rPr>
        <w:t xml:space="preserve"> Créese el fondo cuenta denominado </w:t>
      </w:r>
      <w:r w:rsidRPr="00BA59BA">
        <w:rPr>
          <w:rFonts w:ascii="Arial" w:hAnsi="Arial" w:cs="Arial"/>
          <w:bCs/>
          <w:i/>
        </w:rPr>
        <w:t>“Fondo para la educación superior -Hijos del Vaupés-”</w:t>
      </w:r>
      <w:r w:rsidRPr="00BA59BA">
        <w:rPr>
          <w:rFonts w:ascii="Arial" w:hAnsi="Arial" w:cs="Arial"/>
          <w:bCs/>
        </w:rPr>
        <w:t xml:space="preserve"> como una cuenta especial sin personería jurídica y con destinación específica, bajo la responsabilidad del ordenador del gasto del ente territorial, para depositar los recursos provenientes de la </w:t>
      </w:r>
      <w:r w:rsidRPr="00BA59BA">
        <w:rPr>
          <w:rFonts w:ascii="Arial" w:hAnsi="Arial" w:cs="Arial"/>
        </w:rPr>
        <w:t xml:space="preserve">estampilla </w:t>
      </w:r>
      <w:r w:rsidRPr="00BA59BA">
        <w:rPr>
          <w:rFonts w:ascii="Arial" w:hAnsi="Arial" w:cs="Arial"/>
          <w:bCs/>
          <w:i/>
        </w:rPr>
        <w:t>“Pro-Educación Superior Vaupés”</w:t>
      </w:r>
      <w:r w:rsidRPr="00BA59BA">
        <w:rPr>
          <w:rFonts w:ascii="Arial" w:hAnsi="Arial" w:cs="Arial"/>
          <w:bCs/>
        </w:rPr>
        <w:t xml:space="preserve"> y</w:t>
      </w:r>
      <w:r w:rsidRPr="00BA59BA">
        <w:rPr>
          <w:rFonts w:ascii="Arial" w:hAnsi="Arial" w:cs="Arial"/>
        </w:rPr>
        <w:t xml:space="preserve"> financiar los gastos referidos </w:t>
      </w:r>
      <w:r w:rsidR="00845A6A">
        <w:rPr>
          <w:rFonts w:ascii="Arial" w:hAnsi="Arial" w:cs="Arial"/>
        </w:rPr>
        <w:t>conforme a</w:t>
      </w:r>
      <w:r w:rsidRPr="00BA59BA">
        <w:rPr>
          <w:rFonts w:ascii="Arial" w:hAnsi="Arial" w:cs="Arial"/>
        </w:rPr>
        <w:t xml:space="preserve"> </w:t>
      </w:r>
      <w:r w:rsidR="00105320">
        <w:rPr>
          <w:rFonts w:ascii="Arial" w:hAnsi="Arial" w:cs="Arial"/>
        </w:rPr>
        <w:t>la destinación</w:t>
      </w:r>
      <w:r w:rsidRPr="00BA59BA">
        <w:rPr>
          <w:rFonts w:ascii="Arial" w:hAnsi="Arial" w:cs="Arial"/>
        </w:rPr>
        <w:t xml:space="preserve"> de</w:t>
      </w:r>
      <w:r w:rsidR="00845A6A">
        <w:rPr>
          <w:rFonts w:ascii="Arial" w:hAnsi="Arial" w:cs="Arial"/>
        </w:rPr>
        <w:t xml:space="preserve"> los recursos indicados</w:t>
      </w:r>
      <w:r w:rsidRPr="00BA59BA">
        <w:rPr>
          <w:rFonts w:ascii="Arial" w:hAnsi="Arial" w:cs="Arial"/>
        </w:rPr>
        <w:t xml:space="preserve"> </w:t>
      </w:r>
      <w:r w:rsidR="00845A6A">
        <w:rPr>
          <w:rFonts w:ascii="Arial" w:hAnsi="Arial" w:cs="Arial"/>
        </w:rPr>
        <w:t xml:space="preserve">por </w:t>
      </w:r>
      <w:r w:rsidRPr="00BA59BA">
        <w:rPr>
          <w:rFonts w:ascii="Arial" w:hAnsi="Arial" w:cs="Arial"/>
        </w:rPr>
        <w:t>esta ley</w:t>
      </w:r>
      <w:r w:rsidRPr="00BA59BA">
        <w:rPr>
          <w:rFonts w:ascii="Arial" w:hAnsi="Arial" w:cs="Arial"/>
          <w:bCs/>
        </w:rPr>
        <w:t xml:space="preserve">. </w:t>
      </w:r>
      <w:r w:rsidR="00845A6A" w:rsidRPr="00BA59BA">
        <w:rPr>
          <w:rFonts w:ascii="Arial" w:hAnsi="Arial" w:cs="Arial"/>
          <w:bCs/>
        </w:rPr>
        <w:t>Asimismo</w:t>
      </w:r>
      <w:r w:rsidRPr="00BA59BA">
        <w:rPr>
          <w:rFonts w:ascii="Arial" w:hAnsi="Arial" w:cs="Arial"/>
          <w:bCs/>
        </w:rPr>
        <w:t>, el Fondo podrá recibir recursos provenientes de:</w:t>
      </w:r>
    </w:p>
    <w:p w14:paraId="36E4EFAE" w14:textId="77777777" w:rsidR="007C4441" w:rsidRPr="00BA59BA" w:rsidRDefault="007C4441" w:rsidP="005E7CA6">
      <w:pPr>
        <w:ind w:hanging="2"/>
        <w:jc w:val="both"/>
        <w:rPr>
          <w:rFonts w:ascii="Arial" w:hAnsi="Arial" w:cs="Arial"/>
          <w:bCs/>
        </w:rPr>
      </w:pPr>
    </w:p>
    <w:p w14:paraId="07CBB989" w14:textId="15E904F9" w:rsidR="007C4441" w:rsidRPr="00BA59BA" w:rsidRDefault="007C4441" w:rsidP="005E7CA6">
      <w:pPr>
        <w:pStyle w:val="Prrafodelista"/>
        <w:numPr>
          <w:ilvl w:val="0"/>
          <w:numId w:val="18"/>
        </w:numPr>
        <w:jc w:val="both"/>
        <w:rPr>
          <w:rFonts w:ascii="Arial" w:hAnsi="Arial" w:cs="Arial"/>
          <w:bCs/>
        </w:rPr>
      </w:pPr>
      <w:r w:rsidRPr="00BA59BA">
        <w:rPr>
          <w:rFonts w:ascii="Arial" w:hAnsi="Arial" w:cs="Arial"/>
          <w:bCs/>
        </w:rPr>
        <w:t>Los rendimientos financieros que genere el mismo Fondo.</w:t>
      </w:r>
    </w:p>
    <w:p w14:paraId="2D996FA6" w14:textId="77777777" w:rsidR="007C4441" w:rsidRPr="00BA59BA" w:rsidRDefault="007C4441" w:rsidP="005E7CA6">
      <w:pPr>
        <w:pStyle w:val="Prrafodelista"/>
        <w:numPr>
          <w:ilvl w:val="0"/>
          <w:numId w:val="18"/>
        </w:numPr>
        <w:jc w:val="both"/>
        <w:rPr>
          <w:rFonts w:ascii="Arial" w:hAnsi="Arial" w:cs="Arial"/>
          <w:bCs/>
        </w:rPr>
      </w:pPr>
      <w:r w:rsidRPr="00BA59BA">
        <w:rPr>
          <w:rFonts w:ascii="Arial" w:hAnsi="Arial" w:cs="Arial"/>
          <w:bCs/>
        </w:rPr>
        <w:t>Los reintegros económicos hechos por los beneficiarios del Fondo.</w:t>
      </w:r>
    </w:p>
    <w:p w14:paraId="725CF397" w14:textId="3F1FDAE2" w:rsidR="007C4441" w:rsidRPr="00BA59BA" w:rsidRDefault="007C4441" w:rsidP="005E7CA6">
      <w:pPr>
        <w:pStyle w:val="Prrafodelista"/>
        <w:numPr>
          <w:ilvl w:val="0"/>
          <w:numId w:val="18"/>
        </w:numPr>
        <w:jc w:val="both"/>
        <w:rPr>
          <w:rFonts w:ascii="Arial" w:hAnsi="Arial" w:cs="Arial"/>
          <w:bCs/>
        </w:rPr>
      </w:pPr>
      <w:r w:rsidRPr="00BA59BA">
        <w:rPr>
          <w:rFonts w:ascii="Arial" w:hAnsi="Arial" w:cs="Arial"/>
          <w:bCs/>
        </w:rPr>
        <w:t xml:space="preserve">Los recursos provenientes del presupuesto </w:t>
      </w:r>
      <w:r w:rsidR="004B2941">
        <w:rPr>
          <w:rFonts w:ascii="Arial" w:hAnsi="Arial" w:cs="Arial"/>
          <w:bCs/>
        </w:rPr>
        <w:t xml:space="preserve">general </w:t>
      </w:r>
      <w:r w:rsidRPr="00BA59BA">
        <w:rPr>
          <w:rFonts w:ascii="Arial" w:hAnsi="Arial" w:cs="Arial"/>
          <w:bCs/>
        </w:rPr>
        <w:t>de la nación y de las entidades territoriales.</w:t>
      </w:r>
    </w:p>
    <w:p w14:paraId="72F9E236" w14:textId="77777777" w:rsidR="007C4441" w:rsidRPr="00BA59BA" w:rsidRDefault="007C4441" w:rsidP="005E7CA6">
      <w:pPr>
        <w:pStyle w:val="Prrafodelista"/>
        <w:numPr>
          <w:ilvl w:val="0"/>
          <w:numId w:val="18"/>
        </w:numPr>
        <w:jc w:val="both"/>
        <w:rPr>
          <w:rFonts w:ascii="Arial" w:hAnsi="Arial" w:cs="Arial"/>
          <w:bCs/>
        </w:rPr>
      </w:pPr>
      <w:r w:rsidRPr="00BA59BA">
        <w:rPr>
          <w:rFonts w:ascii="Arial" w:hAnsi="Arial" w:cs="Arial"/>
          <w:bCs/>
        </w:rPr>
        <w:t>Los recursos procedentes del Sistema General de Regalías.</w:t>
      </w:r>
    </w:p>
    <w:p w14:paraId="77682348" w14:textId="77777777" w:rsidR="007C4441" w:rsidRPr="00BA59BA" w:rsidRDefault="007C4441" w:rsidP="005E7CA6">
      <w:pPr>
        <w:pStyle w:val="Prrafodelista"/>
        <w:numPr>
          <w:ilvl w:val="0"/>
          <w:numId w:val="18"/>
        </w:numPr>
        <w:jc w:val="both"/>
        <w:rPr>
          <w:rFonts w:ascii="Arial" w:hAnsi="Arial" w:cs="Arial"/>
          <w:bCs/>
        </w:rPr>
      </w:pPr>
      <w:r w:rsidRPr="00BA59BA">
        <w:rPr>
          <w:rFonts w:ascii="Arial" w:hAnsi="Arial" w:cs="Arial"/>
          <w:bCs/>
        </w:rPr>
        <w:t>Los aportes y/o donaciones que a cualquier título realicen personas jurídicas y/o naturales de origen nacional o extranjero, de acuerdo con la normatividad vigente.</w:t>
      </w:r>
    </w:p>
    <w:p w14:paraId="711E701F" w14:textId="77777777" w:rsidR="007C4441" w:rsidRPr="00BA59BA" w:rsidRDefault="007C4441" w:rsidP="005E7CA6">
      <w:pPr>
        <w:jc w:val="both"/>
        <w:rPr>
          <w:rFonts w:ascii="Arial" w:hAnsi="Arial" w:cs="Arial"/>
        </w:rPr>
      </w:pPr>
    </w:p>
    <w:p w14:paraId="37C055EA" w14:textId="72EEEAF8" w:rsidR="007C4441" w:rsidRPr="00BA59BA" w:rsidRDefault="007C4441" w:rsidP="005E7CA6">
      <w:pPr>
        <w:jc w:val="both"/>
        <w:rPr>
          <w:rFonts w:ascii="Arial" w:hAnsi="Arial" w:cs="Arial"/>
        </w:rPr>
      </w:pPr>
      <w:r w:rsidRPr="00BA59BA">
        <w:rPr>
          <w:rFonts w:ascii="Arial" w:hAnsi="Arial" w:cs="Arial"/>
          <w:b/>
          <w:bCs/>
        </w:rPr>
        <w:t>Artículo 11. Administración del fondo.</w:t>
      </w:r>
      <w:r w:rsidRPr="00BA59BA">
        <w:rPr>
          <w:rFonts w:ascii="Arial" w:hAnsi="Arial" w:cs="Arial"/>
        </w:rPr>
        <w:t xml:space="preserve"> Las operaciones presupuestales, financieras y contables de los recursos del </w:t>
      </w:r>
      <w:r w:rsidRPr="00BA59BA">
        <w:rPr>
          <w:rFonts w:ascii="Arial" w:hAnsi="Arial" w:cs="Arial"/>
          <w:bCs/>
          <w:i/>
        </w:rPr>
        <w:t>“Fondo para la educación superior -Hijos del Vaupés-”</w:t>
      </w:r>
      <w:r w:rsidRPr="00BA59BA">
        <w:rPr>
          <w:rFonts w:ascii="Arial" w:hAnsi="Arial" w:cs="Arial"/>
        </w:rPr>
        <w:t xml:space="preserve"> estarán a cargo de la Secretaría de Hacienda de la entidad territorial autorizada por la Ordenanza o Acuerdo. La administración, distribución y asignación </w:t>
      </w:r>
      <w:r w:rsidRPr="00BA59BA">
        <w:rPr>
          <w:rFonts w:ascii="Arial" w:hAnsi="Arial" w:cs="Arial"/>
        </w:rPr>
        <w:lastRenderedPageBreak/>
        <w:t xml:space="preserve">de estos recursos estará a cargo de la Secretaría de Educación, </w:t>
      </w:r>
      <w:r w:rsidR="009B313F" w:rsidRPr="00BA59BA">
        <w:rPr>
          <w:rFonts w:ascii="Arial" w:hAnsi="Arial" w:cs="Arial"/>
        </w:rPr>
        <w:t>acorde</w:t>
      </w:r>
      <w:r w:rsidRPr="00BA59BA">
        <w:rPr>
          <w:rFonts w:ascii="Arial" w:hAnsi="Arial" w:cs="Arial"/>
        </w:rPr>
        <w:t xml:space="preserve"> con las Ordenanzas y Acuerdos que la reglamenten.</w:t>
      </w:r>
    </w:p>
    <w:p w14:paraId="68ACC733" w14:textId="77777777" w:rsidR="007C4441" w:rsidRPr="00BA59BA" w:rsidRDefault="007C4441" w:rsidP="005E7CA6">
      <w:pPr>
        <w:jc w:val="both"/>
        <w:rPr>
          <w:rFonts w:ascii="Arial" w:hAnsi="Arial" w:cs="Arial"/>
        </w:rPr>
      </w:pPr>
    </w:p>
    <w:p w14:paraId="4762DD86" w14:textId="27F59AE8" w:rsidR="007C4441" w:rsidRPr="00BA59BA" w:rsidRDefault="007C4441" w:rsidP="005E7CA6">
      <w:pPr>
        <w:jc w:val="both"/>
        <w:rPr>
          <w:rFonts w:ascii="Arial" w:hAnsi="Arial" w:cs="Arial"/>
        </w:rPr>
      </w:pPr>
      <w:r w:rsidRPr="00BA59BA">
        <w:rPr>
          <w:rFonts w:ascii="Arial" w:hAnsi="Arial" w:cs="Arial"/>
          <w:b/>
          <w:bCs/>
        </w:rPr>
        <w:t>Parágrafo.</w:t>
      </w:r>
      <w:r w:rsidRPr="00BA59BA">
        <w:rPr>
          <w:rFonts w:ascii="Arial" w:hAnsi="Arial" w:cs="Arial"/>
        </w:rPr>
        <w:t xml:space="preserve"> Los recursos ingresados a</w:t>
      </w:r>
      <w:r w:rsidR="00CB1071">
        <w:rPr>
          <w:rFonts w:ascii="Arial" w:hAnsi="Arial" w:cs="Arial"/>
        </w:rPr>
        <w:t xml:space="preserve"> este</w:t>
      </w:r>
      <w:r w:rsidRPr="00BA59BA">
        <w:rPr>
          <w:rFonts w:ascii="Arial" w:hAnsi="Arial" w:cs="Arial"/>
        </w:rPr>
        <w:t xml:space="preserve"> Fondo se deberán ejecutar mediante la suscripción de convenios, alianzas o contratos con las IES públicas o privadas, y entidades o personas jurídicas que se requieran para cumplir a cabalidad lo dispuesto en esta ley. En ningún caso los aportes económicos captados en este Fondo se entregarán de manera directa a los estudiantes que resulten beneficiarios del mismo.</w:t>
      </w:r>
    </w:p>
    <w:p w14:paraId="36D92A08" w14:textId="77777777" w:rsidR="007C4441" w:rsidRPr="00BA59BA" w:rsidRDefault="007C4441" w:rsidP="005E7CA6">
      <w:pPr>
        <w:jc w:val="both"/>
        <w:rPr>
          <w:rFonts w:ascii="Arial" w:hAnsi="Arial" w:cs="Arial"/>
        </w:rPr>
      </w:pPr>
    </w:p>
    <w:p w14:paraId="442E5244" w14:textId="77777777" w:rsidR="007C4441" w:rsidRPr="00BA59BA" w:rsidRDefault="007C4441" w:rsidP="005E7CA6">
      <w:pPr>
        <w:jc w:val="both"/>
        <w:rPr>
          <w:rFonts w:ascii="Arial" w:hAnsi="Arial" w:cs="Arial"/>
        </w:rPr>
      </w:pPr>
      <w:r w:rsidRPr="00BA59BA">
        <w:rPr>
          <w:rFonts w:ascii="Arial" w:hAnsi="Arial" w:cs="Arial"/>
          <w:b/>
        </w:rPr>
        <w:t>Artículo 12. Destinación:</w:t>
      </w:r>
      <w:r w:rsidRPr="00BA59BA">
        <w:rPr>
          <w:rFonts w:ascii="Arial" w:hAnsi="Arial" w:cs="Arial"/>
          <w:bCs/>
        </w:rPr>
        <w:t xml:space="preserve"> Los</w:t>
      </w:r>
      <w:r w:rsidRPr="00BA59BA">
        <w:rPr>
          <w:rFonts w:ascii="Arial" w:hAnsi="Arial" w:cs="Arial"/>
        </w:rPr>
        <w:t xml:space="preserve"> recursos depositados en el </w:t>
      </w:r>
      <w:r w:rsidRPr="00BA59BA">
        <w:rPr>
          <w:rFonts w:ascii="Arial" w:hAnsi="Arial" w:cs="Arial"/>
          <w:bCs/>
          <w:i/>
        </w:rPr>
        <w:t>“Fondo para la educación superior -Hijos del Vaupés-”</w:t>
      </w:r>
      <w:r w:rsidRPr="00BA59BA">
        <w:rPr>
          <w:rFonts w:ascii="Arial" w:hAnsi="Arial" w:cs="Arial"/>
        </w:rPr>
        <w:t xml:space="preserve"> se distribuirán de la siguiente manera:</w:t>
      </w:r>
    </w:p>
    <w:p w14:paraId="4016E0FB" w14:textId="77777777" w:rsidR="007C4441" w:rsidRPr="00BA59BA" w:rsidRDefault="007C4441" w:rsidP="005E7CA6">
      <w:pPr>
        <w:jc w:val="both"/>
        <w:rPr>
          <w:rFonts w:ascii="Arial" w:hAnsi="Arial" w:cs="Arial"/>
        </w:rPr>
      </w:pPr>
    </w:p>
    <w:p w14:paraId="48C1D4B3" w14:textId="40951E2F" w:rsidR="007C4441" w:rsidRPr="00BA59BA" w:rsidRDefault="007C4441" w:rsidP="005E7CA6">
      <w:pPr>
        <w:jc w:val="both"/>
        <w:rPr>
          <w:rFonts w:ascii="Arial" w:hAnsi="Arial" w:cs="Arial"/>
        </w:rPr>
      </w:pPr>
      <w:r w:rsidRPr="00BA59BA">
        <w:rPr>
          <w:rFonts w:ascii="Arial" w:hAnsi="Arial" w:cs="Arial"/>
        </w:rPr>
        <w:t>Por lo menos el cincuenta por ciento (50%) para subsidiar el pago de una parte o el total de la matrícula de las personas que hayan sido admitidas en IES públicas o privadas para cursar programas de pregrado o posgrado registrados en el Sistema Nacional de Información de la Educación Superior</w:t>
      </w:r>
      <w:r w:rsidR="0050046F">
        <w:rPr>
          <w:rFonts w:ascii="Arial" w:hAnsi="Arial" w:cs="Arial"/>
        </w:rPr>
        <w:t xml:space="preserve"> (</w:t>
      </w:r>
      <w:r w:rsidR="00C33E0C" w:rsidRPr="0050046F">
        <w:rPr>
          <w:rFonts w:ascii="Arial" w:hAnsi="Arial" w:cs="Arial"/>
        </w:rPr>
        <w:t>SNIES</w:t>
      </w:r>
      <w:r w:rsidR="0050046F">
        <w:rPr>
          <w:rFonts w:ascii="Arial" w:hAnsi="Arial" w:cs="Arial"/>
        </w:rPr>
        <w:t>)</w:t>
      </w:r>
      <w:r w:rsidRPr="00BA59BA">
        <w:rPr>
          <w:rFonts w:ascii="Arial" w:hAnsi="Arial" w:cs="Arial"/>
        </w:rPr>
        <w:t xml:space="preserve">. El administrador del Fondo dará prioridad a los estudiantes admitidos en programas de pregrado de IES con </w:t>
      </w:r>
      <w:r w:rsidR="00301E03">
        <w:rPr>
          <w:rFonts w:ascii="Arial" w:hAnsi="Arial" w:cs="Arial"/>
        </w:rPr>
        <w:t>sede</w:t>
      </w:r>
      <w:r w:rsidRPr="00BA59BA">
        <w:rPr>
          <w:rFonts w:ascii="Arial" w:hAnsi="Arial" w:cs="Arial"/>
        </w:rPr>
        <w:t xml:space="preserve"> en el departamento del Vaupés.</w:t>
      </w:r>
    </w:p>
    <w:p w14:paraId="4F09B6DC" w14:textId="77777777" w:rsidR="007C4441" w:rsidRPr="00BA59BA" w:rsidRDefault="007C4441" w:rsidP="005E7CA6">
      <w:pPr>
        <w:jc w:val="both"/>
        <w:rPr>
          <w:rFonts w:ascii="Arial" w:hAnsi="Arial" w:cs="Arial"/>
        </w:rPr>
      </w:pPr>
    </w:p>
    <w:p w14:paraId="42B8FBF9" w14:textId="438BC341" w:rsidR="007C4441" w:rsidRPr="00BA59BA" w:rsidRDefault="007C4441" w:rsidP="005E7CA6">
      <w:pPr>
        <w:jc w:val="both"/>
        <w:rPr>
          <w:rFonts w:ascii="Arial" w:hAnsi="Arial" w:cs="Arial"/>
        </w:rPr>
      </w:pPr>
      <w:r w:rsidRPr="00BA59BA">
        <w:rPr>
          <w:rFonts w:ascii="Arial" w:hAnsi="Arial" w:cs="Arial"/>
        </w:rPr>
        <w:t xml:space="preserve">Por lo menos el veinte por ciento (20%) para otorgar el subsidio estudiantil de apoyo al sostenimiento para el hospedaje y alimentación </w:t>
      </w:r>
      <w:r w:rsidR="00854DF1">
        <w:rPr>
          <w:rFonts w:ascii="Arial" w:hAnsi="Arial" w:cs="Arial"/>
        </w:rPr>
        <w:t>a</w:t>
      </w:r>
      <w:r w:rsidRPr="00BA59BA">
        <w:rPr>
          <w:rFonts w:ascii="Arial" w:hAnsi="Arial" w:cs="Arial"/>
        </w:rPr>
        <w:t xml:space="preserve"> estudiantes que cursen programas</w:t>
      </w:r>
      <w:r w:rsidR="00CB2148">
        <w:rPr>
          <w:rFonts w:ascii="Arial" w:hAnsi="Arial" w:cs="Arial"/>
        </w:rPr>
        <w:t xml:space="preserve"> académicos</w:t>
      </w:r>
      <w:r w:rsidRPr="00BA59BA">
        <w:rPr>
          <w:rFonts w:ascii="Arial" w:hAnsi="Arial" w:cs="Arial"/>
        </w:rPr>
        <w:t xml:space="preserve"> </w:t>
      </w:r>
      <w:r w:rsidR="0050046F">
        <w:rPr>
          <w:rFonts w:ascii="Arial" w:hAnsi="Arial" w:cs="Arial"/>
        </w:rPr>
        <w:t xml:space="preserve">registrados en el </w:t>
      </w:r>
      <w:r w:rsidR="00C33E0C" w:rsidRPr="0050046F">
        <w:rPr>
          <w:rFonts w:ascii="Arial" w:hAnsi="Arial" w:cs="Arial"/>
        </w:rPr>
        <w:t>SNIES</w:t>
      </w:r>
      <w:r w:rsidR="0050046F">
        <w:rPr>
          <w:rFonts w:ascii="Arial" w:hAnsi="Arial" w:cs="Arial"/>
        </w:rPr>
        <w:t>,</w:t>
      </w:r>
      <w:r w:rsidRPr="00BA59BA">
        <w:rPr>
          <w:rFonts w:ascii="Arial" w:hAnsi="Arial" w:cs="Arial"/>
        </w:rPr>
        <w:t xml:space="preserve"> y que sean </w:t>
      </w:r>
      <w:r w:rsidR="00204DF3">
        <w:rPr>
          <w:rFonts w:ascii="Arial" w:hAnsi="Arial" w:cs="Arial"/>
        </w:rPr>
        <w:t>pertenecientes a</w:t>
      </w:r>
      <w:r w:rsidRPr="00BA59BA">
        <w:rPr>
          <w:rFonts w:ascii="Arial" w:hAnsi="Arial" w:cs="Arial"/>
        </w:rPr>
        <w:t xml:space="preserve"> alguna comunidad indígena del Vaupés</w:t>
      </w:r>
      <w:r w:rsidR="00204DF3">
        <w:rPr>
          <w:rFonts w:ascii="Arial" w:hAnsi="Arial" w:cs="Arial"/>
        </w:rPr>
        <w:t>,</w:t>
      </w:r>
      <w:r w:rsidR="00615232">
        <w:rPr>
          <w:rFonts w:ascii="Arial" w:hAnsi="Arial" w:cs="Arial"/>
        </w:rPr>
        <w:t xml:space="preserve"> </w:t>
      </w:r>
      <w:r w:rsidR="008C35EC">
        <w:rPr>
          <w:rFonts w:ascii="Arial" w:hAnsi="Arial" w:cs="Arial"/>
        </w:rPr>
        <w:t xml:space="preserve">lo cual </w:t>
      </w:r>
      <w:r w:rsidR="00710E4F">
        <w:rPr>
          <w:rFonts w:ascii="Arial" w:hAnsi="Arial" w:cs="Arial"/>
        </w:rPr>
        <w:t>debe ser</w:t>
      </w:r>
      <w:r w:rsidR="008C35EC">
        <w:rPr>
          <w:rFonts w:ascii="Arial" w:hAnsi="Arial" w:cs="Arial"/>
        </w:rPr>
        <w:t xml:space="preserve"> soportado mediante</w:t>
      </w:r>
      <w:r w:rsidRPr="00BA59BA">
        <w:rPr>
          <w:rFonts w:ascii="Arial" w:hAnsi="Arial" w:cs="Arial"/>
        </w:rPr>
        <w:t xml:space="preserve"> el certificado de </w:t>
      </w:r>
      <w:r w:rsidR="00204DF3">
        <w:rPr>
          <w:rFonts w:ascii="Arial" w:hAnsi="Arial" w:cs="Arial"/>
        </w:rPr>
        <w:t>pertenencia</w:t>
      </w:r>
      <w:r w:rsidR="00854DF1">
        <w:rPr>
          <w:rFonts w:ascii="Arial" w:hAnsi="Arial" w:cs="Arial"/>
        </w:rPr>
        <w:t xml:space="preserve"> indígena</w:t>
      </w:r>
      <w:r w:rsidRPr="00BA59BA">
        <w:rPr>
          <w:rFonts w:ascii="Arial" w:hAnsi="Arial" w:cs="Arial"/>
        </w:rPr>
        <w:t xml:space="preserve"> </w:t>
      </w:r>
      <w:r w:rsidR="00204DF3">
        <w:rPr>
          <w:rFonts w:ascii="Arial" w:hAnsi="Arial" w:cs="Arial"/>
        </w:rPr>
        <w:t>expedid</w:t>
      </w:r>
      <w:r w:rsidRPr="00BA59BA">
        <w:rPr>
          <w:rFonts w:ascii="Arial" w:hAnsi="Arial" w:cs="Arial"/>
        </w:rPr>
        <w:t>o por el Ministerio del Interior.</w:t>
      </w:r>
    </w:p>
    <w:p w14:paraId="4DA7686E" w14:textId="77777777" w:rsidR="007C4441" w:rsidRPr="00BA59BA" w:rsidRDefault="007C4441" w:rsidP="005E7CA6">
      <w:pPr>
        <w:jc w:val="both"/>
        <w:rPr>
          <w:rFonts w:ascii="Arial" w:hAnsi="Arial" w:cs="Arial"/>
        </w:rPr>
      </w:pPr>
    </w:p>
    <w:p w14:paraId="2A5E3029" w14:textId="45ACBA87" w:rsidR="007C4441" w:rsidRPr="00BA59BA" w:rsidRDefault="007C4441" w:rsidP="005E7CA6">
      <w:pPr>
        <w:jc w:val="both"/>
        <w:rPr>
          <w:rFonts w:ascii="Arial" w:hAnsi="Arial" w:cs="Arial"/>
        </w:rPr>
      </w:pPr>
      <w:r w:rsidRPr="00BA59BA">
        <w:rPr>
          <w:rFonts w:ascii="Arial" w:hAnsi="Arial" w:cs="Arial"/>
        </w:rPr>
        <w:t xml:space="preserve">Hasta el treinta por ciento (30%) con destino a la construcción </w:t>
      </w:r>
      <w:r w:rsidR="00B725B1">
        <w:rPr>
          <w:rFonts w:ascii="Arial" w:hAnsi="Arial" w:cs="Arial"/>
        </w:rPr>
        <w:t>de</w:t>
      </w:r>
      <w:r w:rsidRPr="00BA59BA">
        <w:rPr>
          <w:rFonts w:ascii="Arial" w:hAnsi="Arial" w:cs="Arial"/>
        </w:rPr>
        <w:t xml:space="preserve"> infraestructura educativa destinada a la Educación Superior pública y</w:t>
      </w:r>
      <w:r w:rsidR="00090B38">
        <w:rPr>
          <w:rFonts w:ascii="Arial" w:hAnsi="Arial" w:cs="Arial"/>
        </w:rPr>
        <w:t>,</w:t>
      </w:r>
      <w:r w:rsidRPr="00BA59BA">
        <w:rPr>
          <w:rFonts w:ascii="Arial" w:hAnsi="Arial" w:cs="Arial"/>
        </w:rPr>
        <w:t xml:space="preserve"> </w:t>
      </w:r>
      <w:r w:rsidR="00B725B1">
        <w:rPr>
          <w:rFonts w:ascii="Arial" w:hAnsi="Arial" w:cs="Arial"/>
        </w:rPr>
        <w:t xml:space="preserve">a </w:t>
      </w:r>
      <w:r w:rsidRPr="00BA59BA">
        <w:rPr>
          <w:rFonts w:ascii="Arial" w:hAnsi="Arial" w:cs="Arial"/>
        </w:rPr>
        <w:t>la dotación de equipos informáticos y libros en bibliotecas públicas del departamento de Vaupés.</w:t>
      </w:r>
    </w:p>
    <w:p w14:paraId="7A6A5375" w14:textId="77777777" w:rsidR="007C4441" w:rsidRPr="00BA59BA" w:rsidRDefault="007C4441" w:rsidP="005E7CA6">
      <w:pPr>
        <w:ind w:hanging="2"/>
        <w:jc w:val="both"/>
        <w:rPr>
          <w:rFonts w:ascii="Arial" w:hAnsi="Arial" w:cs="Arial"/>
        </w:rPr>
      </w:pPr>
    </w:p>
    <w:p w14:paraId="5C10A30B" w14:textId="77777777" w:rsidR="007C4441" w:rsidRPr="00BA59BA" w:rsidRDefault="007C4441" w:rsidP="005E7CA6">
      <w:pPr>
        <w:jc w:val="both"/>
        <w:rPr>
          <w:rFonts w:ascii="Arial" w:hAnsi="Arial" w:cs="Arial"/>
        </w:rPr>
      </w:pPr>
      <w:r w:rsidRPr="00BA59BA">
        <w:rPr>
          <w:rFonts w:ascii="Arial" w:hAnsi="Arial" w:cs="Arial"/>
          <w:b/>
        </w:rPr>
        <w:t xml:space="preserve">Parágrafo. </w:t>
      </w:r>
      <w:r w:rsidRPr="00BA59BA">
        <w:rPr>
          <w:rFonts w:ascii="Arial" w:hAnsi="Arial" w:cs="Arial"/>
          <w:bCs/>
        </w:rPr>
        <w:t xml:space="preserve">Para ser beneficiario del </w:t>
      </w:r>
      <w:r w:rsidRPr="00BA59BA">
        <w:rPr>
          <w:rFonts w:ascii="Arial" w:hAnsi="Arial" w:cs="Arial"/>
          <w:bCs/>
          <w:i/>
        </w:rPr>
        <w:t>“Fondo para la educación superior -Hijos del Vaupés-”</w:t>
      </w:r>
      <w:r w:rsidRPr="00BA59BA">
        <w:rPr>
          <w:rFonts w:ascii="Arial" w:hAnsi="Arial" w:cs="Arial"/>
          <w:bCs/>
        </w:rPr>
        <w:t xml:space="preserve"> se debe acreditar haber</w:t>
      </w:r>
      <w:r w:rsidRPr="00BA59BA">
        <w:rPr>
          <w:rFonts w:ascii="Arial" w:hAnsi="Arial" w:cs="Arial"/>
        </w:rPr>
        <w:t xml:space="preserve"> nacido en el departamento del Vaupés o haber aprobado el ciclo de educación básica secundaria y de educación media en instituciones educativas del Vaupés.</w:t>
      </w:r>
    </w:p>
    <w:p w14:paraId="054BBA70" w14:textId="77777777" w:rsidR="007C4441" w:rsidRPr="00BA59BA" w:rsidRDefault="007C4441" w:rsidP="005E7CA6">
      <w:pPr>
        <w:jc w:val="both"/>
        <w:rPr>
          <w:rFonts w:ascii="Arial" w:hAnsi="Arial" w:cs="Arial"/>
        </w:rPr>
      </w:pPr>
    </w:p>
    <w:p w14:paraId="453BFB35" w14:textId="546805D8" w:rsidR="007C4441" w:rsidRPr="00BA59BA" w:rsidRDefault="007C4441" w:rsidP="005E7CA6">
      <w:pPr>
        <w:jc w:val="both"/>
        <w:rPr>
          <w:rFonts w:ascii="Arial" w:hAnsi="Arial" w:cs="Arial"/>
        </w:rPr>
      </w:pPr>
      <w:r w:rsidRPr="00BA59BA">
        <w:rPr>
          <w:rFonts w:ascii="Arial" w:hAnsi="Arial" w:cs="Arial"/>
          <w:b/>
          <w:bCs/>
        </w:rPr>
        <w:t>Artículo 13. Contraprestación solidaria y pérdida de los derechos.</w:t>
      </w:r>
      <w:r w:rsidRPr="00BA59BA">
        <w:rPr>
          <w:rFonts w:ascii="Arial" w:hAnsi="Arial" w:cs="Arial"/>
        </w:rPr>
        <w:t xml:space="preserve"> La entidad territorial creadora de</w:t>
      </w:r>
      <w:r w:rsidR="009F49CB">
        <w:rPr>
          <w:rFonts w:ascii="Arial" w:hAnsi="Arial" w:cs="Arial"/>
        </w:rPr>
        <w:t xml:space="preserve"> este</w:t>
      </w:r>
      <w:r w:rsidRPr="00BA59BA">
        <w:rPr>
          <w:rFonts w:ascii="Arial" w:hAnsi="Arial" w:cs="Arial"/>
        </w:rPr>
        <w:t xml:space="preserve"> Fondo debe </w:t>
      </w:r>
      <w:r w:rsidR="006A1960">
        <w:rPr>
          <w:rFonts w:ascii="Arial" w:hAnsi="Arial" w:cs="Arial"/>
        </w:rPr>
        <w:t>reglamentar</w:t>
      </w:r>
      <w:r w:rsidRPr="00BA59BA">
        <w:rPr>
          <w:rFonts w:ascii="Arial" w:hAnsi="Arial" w:cs="Arial"/>
        </w:rPr>
        <w:t xml:space="preserve"> la forma en la cual el estudiante beneficiado </w:t>
      </w:r>
      <w:r w:rsidR="009F49CB">
        <w:rPr>
          <w:rFonts w:ascii="Arial" w:hAnsi="Arial" w:cs="Arial"/>
        </w:rPr>
        <w:t>con estos recursos</w:t>
      </w:r>
      <w:r w:rsidRPr="00BA59BA">
        <w:rPr>
          <w:rFonts w:ascii="Arial" w:hAnsi="Arial" w:cs="Arial"/>
        </w:rPr>
        <w:t xml:space="preserve"> debe prestar un servicio solidario en beneficio de la comunidad</w:t>
      </w:r>
      <w:r w:rsidR="00727FA8">
        <w:rPr>
          <w:rFonts w:ascii="Arial" w:hAnsi="Arial" w:cs="Arial"/>
        </w:rPr>
        <w:t xml:space="preserve"> Vaupense</w:t>
      </w:r>
      <w:r w:rsidRPr="00BA59BA">
        <w:rPr>
          <w:rFonts w:ascii="Arial" w:hAnsi="Arial" w:cs="Arial"/>
        </w:rPr>
        <w:t>,</w:t>
      </w:r>
      <w:r w:rsidR="006A1960">
        <w:rPr>
          <w:rFonts w:ascii="Arial" w:hAnsi="Arial" w:cs="Arial"/>
        </w:rPr>
        <w:t xml:space="preserve"> y reglar</w:t>
      </w:r>
      <w:r w:rsidRPr="00BA59BA">
        <w:rPr>
          <w:rFonts w:ascii="Arial" w:hAnsi="Arial" w:cs="Arial"/>
        </w:rPr>
        <w:t xml:space="preserve"> la pérdida del derecho a los recursos del Fondo y </w:t>
      </w:r>
      <w:r w:rsidRPr="00BA59BA">
        <w:rPr>
          <w:rFonts w:ascii="Arial" w:hAnsi="Arial" w:cs="Arial"/>
          <w:bCs/>
        </w:rPr>
        <w:t xml:space="preserve">las casusas que generan </w:t>
      </w:r>
      <w:r w:rsidR="00245636">
        <w:rPr>
          <w:rFonts w:ascii="Arial" w:hAnsi="Arial" w:cs="Arial"/>
          <w:bCs/>
        </w:rPr>
        <w:t>la devolución</w:t>
      </w:r>
      <w:r w:rsidRPr="00BA59BA">
        <w:rPr>
          <w:rFonts w:ascii="Arial" w:hAnsi="Arial" w:cs="Arial"/>
          <w:bCs/>
        </w:rPr>
        <w:t xml:space="preserve"> de los recursos económicos otorgados a la persona </w:t>
      </w:r>
      <w:r w:rsidR="0064062E">
        <w:rPr>
          <w:rFonts w:ascii="Arial" w:hAnsi="Arial" w:cs="Arial"/>
          <w:bCs/>
        </w:rPr>
        <w:t xml:space="preserve">que </w:t>
      </w:r>
      <w:r w:rsidRPr="00BA59BA">
        <w:rPr>
          <w:rFonts w:ascii="Arial" w:hAnsi="Arial" w:cs="Arial"/>
          <w:bCs/>
        </w:rPr>
        <w:t xml:space="preserve">en su formación académica no </w:t>
      </w:r>
      <w:r w:rsidR="0064062E">
        <w:rPr>
          <w:rFonts w:ascii="Arial" w:hAnsi="Arial" w:cs="Arial"/>
          <w:bCs/>
        </w:rPr>
        <w:t>culmine</w:t>
      </w:r>
      <w:r w:rsidRPr="00BA59BA">
        <w:rPr>
          <w:rFonts w:ascii="Arial" w:hAnsi="Arial" w:cs="Arial"/>
          <w:bCs/>
        </w:rPr>
        <w:t xml:space="preserve"> el programa</w:t>
      </w:r>
      <w:r w:rsidR="006A1960">
        <w:rPr>
          <w:rFonts w:ascii="Arial" w:hAnsi="Arial" w:cs="Arial"/>
          <w:bCs/>
        </w:rPr>
        <w:t xml:space="preserve"> </w:t>
      </w:r>
      <w:r w:rsidR="0064062E">
        <w:rPr>
          <w:rFonts w:ascii="Arial" w:hAnsi="Arial" w:cs="Arial"/>
          <w:bCs/>
        </w:rPr>
        <w:t>subsidiado</w:t>
      </w:r>
      <w:r w:rsidRPr="00BA59BA">
        <w:rPr>
          <w:rFonts w:ascii="Arial" w:hAnsi="Arial" w:cs="Arial"/>
          <w:bCs/>
        </w:rPr>
        <w:t>.</w:t>
      </w:r>
    </w:p>
    <w:p w14:paraId="2920F3A7" w14:textId="77777777" w:rsidR="007C4441" w:rsidRPr="00BA59BA" w:rsidRDefault="007C4441" w:rsidP="005E7CA6">
      <w:pPr>
        <w:jc w:val="both"/>
        <w:rPr>
          <w:rFonts w:ascii="Arial" w:hAnsi="Arial" w:cs="Arial"/>
        </w:rPr>
      </w:pPr>
    </w:p>
    <w:p w14:paraId="70300783" w14:textId="77777777" w:rsidR="007C4441" w:rsidRPr="00BA59BA" w:rsidRDefault="007C4441" w:rsidP="005E7CA6">
      <w:pPr>
        <w:jc w:val="both"/>
        <w:rPr>
          <w:rFonts w:ascii="Arial" w:hAnsi="Arial" w:cs="Arial"/>
        </w:rPr>
      </w:pPr>
      <w:r w:rsidRPr="00BA59BA">
        <w:rPr>
          <w:rFonts w:ascii="Arial" w:hAnsi="Arial" w:cs="Arial"/>
          <w:b/>
        </w:rPr>
        <w:t>Parágrafo.</w:t>
      </w:r>
      <w:r w:rsidRPr="00BA59BA">
        <w:rPr>
          <w:rFonts w:ascii="Arial" w:hAnsi="Arial" w:cs="Arial"/>
          <w:bCs/>
        </w:rPr>
        <w:t xml:space="preserve"> Las personas objeto de la presente ley solo podrán beneficiarse de l</w:t>
      </w:r>
      <w:r w:rsidRPr="00BA59BA">
        <w:rPr>
          <w:rFonts w:ascii="Arial" w:hAnsi="Arial" w:cs="Arial"/>
        </w:rPr>
        <w:t xml:space="preserve">os recursos del </w:t>
      </w:r>
      <w:r w:rsidRPr="00BA59BA">
        <w:rPr>
          <w:rFonts w:ascii="Arial" w:hAnsi="Arial" w:cs="Arial"/>
          <w:bCs/>
          <w:i/>
        </w:rPr>
        <w:t>“Fondo para la educación superior -Hijos del Vaupés-”</w:t>
      </w:r>
      <w:r w:rsidRPr="00BA59BA">
        <w:rPr>
          <w:rFonts w:ascii="Arial" w:hAnsi="Arial" w:cs="Arial"/>
          <w:bCs/>
          <w:color w:val="002060"/>
        </w:rPr>
        <w:t xml:space="preserve"> </w:t>
      </w:r>
      <w:r w:rsidRPr="00BA59BA">
        <w:rPr>
          <w:rFonts w:ascii="Arial" w:hAnsi="Arial" w:cs="Arial"/>
        </w:rPr>
        <w:t>para efectos de un único programa académico de pregrado o posgrado.</w:t>
      </w:r>
    </w:p>
    <w:p w14:paraId="7D9D0F1E" w14:textId="77777777" w:rsidR="007C4441" w:rsidRPr="00BA59BA" w:rsidRDefault="007C4441" w:rsidP="005E7CA6">
      <w:pPr>
        <w:jc w:val="both"/>
        <w:rPr>
          <w:rFonts w:ascii="Arial" w:hAnsi="Arial" w:cs="Arial"/>
        </w:rPr>
      </w:pPr>
    </w:p>
    <w:p w14:paraId="0D59ECB6" w14:textId="37ED08F5" w:rsidR="007C4441" w:rsidRPr="00BA59BA" w:rsidRDefault="007C4441" w:rsidP="005E7CA6">
      <w:pPr>
        <w:ind w:hanging="2"/>
        <w:jc w:val="both"/>
        <w:rPr>
          <w:rFonts w:ascii="Arial" w:hAnsi="Arial" w:cs="Arial"/>
        </w:rPr>
      </w:pPr>
      <w:r w:rsidRPr="00BA59BA">
        <w:rPr>
          <w:rFonts w:ascii="Arial" w:hAnsi="Arial" w:cs="Arial"/>
          <w:b/>
        </w:rPr>
        <w:t xml:space="preserve">Artículo 14. </w:t>
      </w:r>
      <w:r w:rsidRPr="00BA59BA">
        <w:rPr>
          <w:rFonts w:ascii="Arial" w:hAnsi="Arial" w:cs="Arial"/>
          <w:b/>
          <w:bCs/>
        </w:rPr>
        <w:t>Reglamentación.</w:t>
      </w:r>
      <w:r w:rsidRPr="00BA59BA">
        <w:rPr>
          <w:rFonts w:ascii="Arial" w:hAnsi="Arial" w:cs="Arial"/>
        </w:rPr>
        <w:t xml:space="preserve"> Autorícese a la Asamblea departamental y a los Concejos municipales para que, sin perjuicio </w:t>
      </w:r>
      <w:r w:rsidR="00E60514">
        <w:rPr>
          <w:rFonts w:ascii="Arial" w:hAnsi="Arial" w:cs="Arial"/>
        </w:rPr>
        <w:t>de</w:t>
      </w:r>
      <w:r w:rsidRPr="00BA59BA">
        <w:rPr>
          <w:rFonts w:ascii="Arial" w:hAnsi="Arial" w:cs="Arial"/>
        </w:rPr>
        <w:t xml:space="preserve"> adoptar lo dispuesto en esta ley, convengan la reglamentación del recaudo y administración de los recursos de la estampilla </w:t>
      </w:r>
      <w:r w:rsidRPr="00BA59BA">
        <w:rPr>
          <w:rFonts w:ascii="Arial" w:hAnsi="Arial" w:cs="Arial"/>
          <w:bCs/>
          <w:i/>
        </w:rPr>
        <w:t>“Pro-Educación Superior Vaupés”</w:t>
      </w:r>
      <w:r w:rsidRPr="00BA59BA">
        <w:rPr>
          <w:rFonts w:ascii="Arial" w:hAnsi="Arial" w:cs="Arial"/>
        </w:rPr>
        <w:t xml:space="preserve">, y reglamenten con la respectiva entidad territorial lo relacionado con la operación, funcionamiento, dirección, evaluación, seguimiento y control de los recursos del </w:t>
      </w:r>
      <w:r w:rsidRPr="00BA59BA">
        <w:rPr>
          <w:rFonts w:ascii="Arial" w:hAnsi="Arial" w:cs="Arial"/>
          <w:bCs/>
          <w:i/>
        </w:rPr>
        <w:t>“Fondo para la educación superior -Hijos del Vaupés-”</w:t>
      </w:r>
      <w:r w:rsidRPr="00BA59BA">
        <w:rPr>
          <w:rFonts w:ascii="Arial" w:hAnsi="Arial" w:cs="Arial"/>
        </w:rPr>
        <w:t>.</w:t>
      </w:r>
    </w:p>
    <w:p w14:paraId="4DDAAA81" w14:textId="77777777" w:rsidR="007C4441" w:rsidRPr="00BA59BA" w:rsidRDefault="007C4441" w:rsidP="005E7CA6">
      <w:pPr>
        <w:ind w:hanging="2"/>
        <w:jc w:val="both"/>
        <w:rPr>
          <w:rFonts w:ascii="Arial" w:hAnsi="Arial" w:cs="Arial"/>
        </w:rPr>
      </w:pPr>
    </w:p>
    <w:p w14:paraId="58CBED08" w14:textId="77777777" w:rsidR="007C4441" w:rsidRPr="00BA59BA" w:rsidRDefault="007C4441" w:rsidP="005E7CA6">
      <w:pPr>
        <w:jc w:val="both"/>
        <w:rPr>
          <w:rFonts w:ascii="Arial" w:hAnsi="Arial" w:cs="Arial"/>
        </w:rPr>
      </w:pPr>
      <w:r w:rsidRPr="00BA59BA">
        <w:rPr>
          <w:rFonts w:ascii="Arial" w:hAnsi="Arial" w:cs="Arial"/>
          <w:b/>
        </w:rPr>
        <w:t>Artículo 15. Rendición de cuentas</w:t>
      </w:r>
      <w:r w:rsidRPr="00BA59BA">
        <w:rPr>
          <w:rFonts w:ascii="Arial" w:hAnsi="Arial" w:cs="Arial"/>
        </w:rPr>
        <w:t xml:space="preserve">. El representante legal la entidad que administre los recursos del </w:t>
      </w:r>
      <w:r w:rsidRPr="00BA59BA">
        <w:rPr>
          <w:rFonts w:ascii="Arial" w:hAnsi="Arial" w:cs="Arial"/>
          <w:bCs/>
          <w:i/>
        </w:rPr>
        <w:t>“Fondo para la educación superior -Hijos del Vaupés-”</w:t>
      </w:r>
      <w:r w:rsidRPr="00BA59BA">
        <w:rPr>
          <w:rFonts w:ascii="Arial" w:hAnsi="Arial" w:cs="Arial"/>
        </w:rPr>
        <w:t>, deberá rendir en marzo a la Asamblea departamental o al Concejo municipal según sea el caso, un informe con el detalle de la ejecución de los recursos y la cantidad de estudiantes beneficiados.</w:t>
      </w:r>
    </w:p>
    <w:p w14:paraId="22512167" w14:textId="77777777" w:rsidR="007C4441" w:rsidRPr="00BA59BA" w:rsidRDefault="007C4441" w:rsidP="005E7CA6">
      <w:pPr>
        <w:jc w:val="both"/>
        <w:rPr>
          <w:rFonts w:ascii="Arial" w:hAnsi="Arial" w:cs="Arial"/>
        </w:rPr>
      </w:pPr>
    </w:p>
    <w:p w14:paraId="1D7B2990" w14:textId="77777777" w:rsidR="007C4441" w:rsidRPr="00BA59BA" w:rsidRDefault="007C4441" w:rsidP="005E7CA6">
      <w:pPr>
        <w:jc w:val="both"/>
        <w:rPr>
          <w:rFonts w:ascii="Arial" w:hAnsi="Arial" w:cs="Arial"/>
        </w:rPr>
      </w:pPr>
      <w:r w:rsidRPr="00BA59BA">
        <w:rPr>
          <w:rFonts w:ascii="Arial" w:hAnsi="Arial" w:cs="Arial"/>
          <w:b/>
        </w:rPr>
        <w:t xml:space="preserve">Artículo 16. Control y Vigilancia. </w:t>
      </w:r>
      <w:r w:rsidRPr="00BA59BA">
        <w:rPr>
          <w:rFonts w:ascii="Arial" w:hAnsi="Arial" w:cs="Arial"/>
        </w:rPr>
        <w:t>El órgano de control fiscal competente ejercerá el correspondiente control a los recursos objeto de esta ley.</w:t>
      </w:r>
    </w:p>
    <w:p w14:paraId="18F6352F" w14:textId="77777777" w:rsidR="007C4441" w:rsidRPr="00BA59BA" w:rsidRDefault="007C4441" w:rsidP="005E7CA6">
      <w:pPr>
        <w:jc w:val="both"/>
        <w:rPr>
          <w:rFonts w:ascii="Arial" w:hAnsi="Arial" w:cs="Arial"/>
          <w:b/>
        </w:rPr>
      </w:pPr>
    </w:p>
    <w:p w14:paraId="38630492" w14:textId="77777777" w:rsidR="007C4441" w:rsidRPr="00BA59BA" w:rsidRDefault="007C4441" w:rsidP="005E7CA6">
      <w:pPr>
        <w:ind w:hanging="2"/>
        <w:jc w:val="both"/>
        <w:rPr>
          <w:rFonts w:ascii="Arial" w:hAnsi="Arial" w:cs="Arial"/>
        </w:rPr>
      </w:pPr>
      <w:r w:rsidRPr="00BA59BA">
        <w:rPr>
          <w:rFonts w:ascii="Arial" w:hAnsi="Arial" w:cs="Arial"/>
          <w:b/>
        </w:rPr>
        <w:t xml:space="preserve">Artículo 17. Vigencia: </w:t>
      </w:r>
      <w:r w:rsidRPr="00BA59BA">
        <w:rPr>
          <w:rFonts w:ascii="Arial" w:hAnsi="Arial" w:cs="Arial"/>
        </w:rPr>
        <w:t>La presente ley rige a partir de la fecha de su promulgación, y deroga todas las disposiciones que le sean contrarias.</w:t>
      </w:r>
    </w:p>
    <w:p w14:paraId="49B32D3B" w14:textId="77777777" w:rsidR="007C4441" w:rsidRPr="00BA59BA" w:rsidRDefault="007C4441" w:rsidP="005E7CA6">
      <w:pPr>
        <w:ind w:hanging="2"/>
        <w:jc w:val="both"/>
        <w:rPr>
          <w:rFonts w:ascii="Arial" w:hAnsi="Arial" w:cs="Arial"/>
        </w:rPr>
      </w:pPr>
    </w:p>
    <w:p w14:paraId="79DB0241" w14:textId="61E3343F" w:rsidR="007C4441" w:rsidRDefault="007C4441" w:rsidP="005E7CA6">
      <w:pPr>
        <w:jc w:val="both"/>
        <w:rPr>
          <w:rFonts w:ascii="Arial" w:hAnsi="Arial" w:cs="Arial"/>
        </w:rPr>
      </w:pPr>
    </w:p>
    <w:p w14:paraId="64584C65" w14:textId="2A77B408" w:rsidR="00BA59BA" w:rsidRDefault="00BA59BA" w:rsidP="005E7CA6">
      <w:pPr>
        <w:jc w:val="both"/>
        <w:rPr>
          <w:rFonts w:ascii="Arial" w:hAnsi="Arial" w:cs="Arial"/>
        </w:rPr>
      </w:pPr>
    </w:p>
    <w:p w14:paraId="4D425B9D" w14:textId="77777777" w:rsidR="00BA59BA" w:rsidRPr="00BA59BA" w:rsidRDefault="00BA59BA" w:rsidP="005E7CA6">
      <w:pPr>
        <w:jc w:val="both"/>
        <w:rPr>
          <w:rFonts w:ascii="Arial" w:hAnsi="Arial" w:cs="Arial"/>
        </w:rPr>
      </w:pPr>
    </w:p>
    <w:p w14:paraId="61F25EF0" w14:textId="549BAD27" w:rsidR="007C4441" w:rsidRPr="00BA59BA" w:rsidRDefault="00DC359A" w:rsidP="005E7CA6">
      <w:pPr>
        <w:jc w:val="both"/>
        <w:rPr>
          <w:rFonts w:ascii="Arial" w:hAnsi="Arial" w:cs="Arial"/>
        </w:rPr>
      </w:pPr>
      <w:r>
        <w:rPr>
          <w:rFonts w:ascii="Arial" w:hAnsi="Arial" w:cs="Arial"/>
        </w:rPr>
        <w:t>Cordialmente</w:t>
      </w:r>
      <w:r w:rsidR="007C4441" w:rsidRPr="00BA59BA">
        <w:rPr>
          <w:rFonts w:ascii="Arial" w:hAnsi="Arial" w:cs="Arial"/>
        </w:rPr>
        <w:t xml:space="preserve">, </w:t>
      </w:r>
      <w:bookmarkStart w:id="2" w:name="_Hlk55208614"/>
      <w:bookmarkEnd w:id="2"/>
    </w:p>
    <w:p w14:paraId="2A31099C" w14:textId="77777777" w:rsidR="007C4441" w:rsidRPr="00BA59BA" w:rsidRDefault="007C4441" w:rsidP="005E7CA6">
      <w:pPr>
        <w:jc w:val="both"/>
        <w:rPr>
          <w:rFonts w:ascii="Arial" w:hAnsi="Arial" w:cs="Arial"/>
        </w:rPr>
      </w:pPr>
    </w:p>
    <w:p w14:paraId="364A7925" w14:textId="77777777" w:rsidR="007C4441" w:rsidRPr="00BA59BA" w:rsidRDefault="007C4441" w:rsidP="005E7CA6">
      <w:pPr>
        <w:jc w:val="both"/>
        <w:rPr>
          <w:rFonts w:ascii="Arial" w:hAnsi="Arial" w:cs="Arial"/>
        </w:rPr>
      </w:pPr>
    </w:p>
    <w:p w14:paraId="62164141" w14:textId="77777777" w:rsidR="007C4441" w:rsidRPr="00BA59BA" w:rsidRDefault="007C4441" w:rsidP="005E7CA6">
      <w:pPr>
        <w:jc w:val="both"/>
        <w:rPr>
          <w:rFonts w:ascii="Arial" w:hAnsi="Arial" w:cs="Arial"/>
        </w:rPr>
      </w:pPr>
    </w:p>
    <w:p w14:paraId="0AD23907" w14:textId="1114C8AC" w:rsidR="007C4441" w:rsidRDefault="001D286F" w:rsidP="005E7CA6">
      <w:pPr>
        <w:jc w:val="both"/>
        <w:rPr>
          <w:rFonts w:ascii="Arial" w:hAnsi="Arial" w:cs="Arial"/>
          <w:color w:val="000000" w:themeColor="text1"/>
        </w:rPr>
      </w:pPr>
      <w:r>
        <w:rPr>
          <w:noProof/>
          <w:lang w:eastAsia="es-CO"/>
        </w:rPr>
        <w:drawing>
          <wp:inline distT="0" distB="0" distL="0" distR="0" wp14:anchorId="65633AFC" wp14:editId="2ADAC0D9">
            <wp:extent cx="1968500" cy="3175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1968500" cy="317500"/>
                    </a:xfrm>
                    <a:prstGeom prst="rect">
                      <a:avLst/>
                    </a:prstGeom>
                  </pic:spPr>
                </pic:pic>
              </a:graphicData>
            </a:graphic>
          </wp:inline>
        </w:drawing>
      </w:r>
    </w:p>
    <w:p w14:paraId="35B04B47" w14:textId="77777777" w:rsidR="002E405C" w:rsidRPr="00BA59BA" w:rsidRDefault="002E405C" w:rsidP="005E7CA6">
      <w:pPr>
        <w:jc w:val="both"/>
        <w:rPr>
          <w:rFonts w:ascii="Arial" w:hAnsi="Arial" w:cs="Arial"/>
          <w:color w:val="000000" w:themeColor="text1"/>
        </w:rPr>
      </w:pPr>
    </w:p>
    <w:p w14:paraId="3DE26FED" w14:textId="77777777" w:rsidR="007C4441" w:rsidRPr="00BA59BA" w:rsidRDefault="007C4441" w:rsidP="005E7CA6">
      <w:pPr>
        <w:jc w:val="both"/>
        <w:rPr>
          <w:rFonts w:ascii="Arial" w:hAnsi="Arial" w:cs="Arial"/>
          <w:b/>
          <w:color w:val="000000" w:themeColor="text1"/>
        </w:rPr>
      </w:pPr>
      <w:r w:rsidRPr="00BA59BA">
        <w:rPr>
          <w:rFonts w:ascii="Arial" w:hAnsi="Arial" w:cs="Arial"/>
          <w:b/>
          <w:color w:val="000000" w:themeColor="text1"/>
        </w:rPr>
        <w:t>MÓNICA LILIANA VALENCIA MONTAÑA</w:t>
      </w:r>
    </w:p>
    <w:p w14:paraId="32EC9B49" w14:textId="77777777" w:rsidR="007C4441" w:rsidRPr="00BA59BA" w:rsidRDefault="007C4441" w:rsidP="005E7CA6">
      <w:pPr>
        <w:jc w:val="both"/>
        <w:rPr>
          <w:rFonts w:ascii="Arial" w:hAnsi="Arial" w:cs="Arial"/>
          <w:color w:val="000000" w:themeColor="text1"/>
        </w:rPr>
      </w:pPr>
      <w:r w:rsidRPr="00BA59BA">
        <w:rPr>
          <w:rFonts w:ascii="Arial" w:hAnsi="Arial" w:cs="Arial"/>
          <w:color w:val="000000" w:themeColor="text1"/>
        </w:rPr>
        <w:t>Representante a la Cámara por Vaupés</w:t>
      </w:r>
    </w:p>
    <w:p w14:paraId="3A0DFE3C" w14:textId="77777777" w:rsidR="007C4441" w:rsidRPr="00BA59BA" w:rsidRDefault="007C4441" w:rsidP="005E7CA6">
      <w:pPr>
        <w:jc w:val="both"/>
        <w:rPr>
          <w:rFonts w:ascii="Arial" w:hAnsi="Arial" w:cs="Arial"/>
          <w:color w:val="000000" w:themeColor="text1"/>
        </w:rPr>
      </w:pPr>
      <w:r w:rsidRPr="00BA59BA">
        <w:rPr>
          <w:rFonts w:ascii="Arial" w:hAnsi="Arial" w:cs="Arial"/>
          <w:color w:val="000000" w:themeColor="text1"/>
        </w:rPr>
        <w:t>Partido de la U</w:t>
      </w:r>
    </w:p>
    <w:p w14:paraId="3B9C4B0C" w14:textId="21D64865" w:rsidR="007C4441" w:rsidRPr="00BA59BA" w:rsidRDefault="007C4441" w:rsidP="005E7CA6">
      <w:pPr>
        <w:rPr>
          <w:rFonts w:ascii="Arial" w:hAnsi="Arial" w:cs="Arial"/>
          <w:bCs/>
        </w:rPr>
      </w:pPr>
    </w:p>
    <w:p w14:paraId="34A41CF7" w14:textId="16F7F425" w:rsidR="007C4441" w:rsidRPr="00BA59BA" w:rsidRDefault="007C4441" w:rsidP="005E7CA6">
      <w:pPr>
        <w:rPr>
          <w:rFonts w:ascii="Arial" w:hAnsi="Arial" w:cs="Arial"/>
          <w:bCs/>
        </w:rPr>
      </w:pPr>
    </w:p>
    <w:p w14:paraId="415DDCB3" w14:textId="077597D8" w:rsidR="007C4441" w:rsidRPr="00BA59BA" w:rsidRDefault="007C4441" w:rsidP="005E7CA6">
      <w:pPr>
        <w:rPr>
          <w:rFonts w:ascii="Arial" w:hAnsi="Arial" w:cs="Arial"/>
          <w:bCs/>
        </w:rPr>
      </w:pPr>
    </w:p>
    <w:p w14:paraId="454EF8A2" w14:textId="01A53D6A" w:rsidR="007C4441" w:rsidRPr="00BA59BA" w:rsidRDefault="007C4441" w:rsidP="005E7CA6">
      <w:pPr>
        <w:rPr>
          <w:rFonts w:ascii="Arial" w:hAnsi="Arial" w:cs="Arial"/>
          <w:bCs/>
        </w:rPr>
      </w:pPr>
    </w:p>
    <w:p w14:paraId="3B31C7D3" w14:textId="7FCBCBF5" w:rsidR="007C4441" w:rsidRPr="00BA59BA" w:rsidRDefault="007C4441" w:rsidP="005E7CA6">
      <w:pPr>
        <w:rPr>
          <w:rFonts w:ascii="Arial" w:hAnsi="Arial" w:cs="Arial"/>
          <w:bCs/>
        </w:rPr>
      </w:pPr>
    </w:p>
    <w:p w14:paraId="485C674C" w14:textId="1BF39AAA" w:rsidR="007C4441" w:rsidRPr="00BA59BA" w:rsidRDefault="007C4441" w:rsidP="005E7CA6">
      <w:pPr>
        <w:rPr>
          <w:rFonts w:ascii="Arial" w:hAnsi="Arial" w:cs="Arial"/>
          <w:bCs/>
        </w:rPr>
      </w:pPr>
    </w:p>
    <w:p w14:paraId="6B812D3E" w14:textId="2B67BE58" w:rsidR="007C4441" w:rsidRDefault="007C4441" w:rsidP="005E7CA6">
      <w:pPr>
        <w:rPr>
          <w:rFonts w:ascii="Arial" w:hAnsi="Arial" w:cs="Arial"/>
          <w:bCs/>
        </w:rPr>
      </w:pPr>
    </w:p>
    <w:p w14:paraId="45FE00D2" w14:textId="3C7263BD" w:rsidR="00BA59BA" w:rsidRDefault="00BA59BA" w:rsidP="005E7CA6">
      <w:pPr>
        <w:rPr>
          <w:rFonts w:ascii="Arial" w:hAnsi="Arial" w:cs="Arial"/>
          <w:bCs/>
        </w:rPr>
      </w:pPr>
    </w:p>
    <w:p w14:paraId="0B690F46" w14:textId="587B9A17" w:rsidR="00BA59BA" w:rsidRDefault="00BA59BA" w:rsidP="005E7CA6">
      <w:pPr>
        <w:rPr>
          <w:rFonts w:ascii="Arial" w:hAnsi="Arial" w:cs="Arial"/>
          <w:bCs/>
        </w:rPr>
      </w:pPr>
    </w:p>
    <w:p w14:paraId="18D33DE6" w14:textId="7AFA565A" w:rsidR="00BA59BA" w:rsidRDefault="00BA59BA" w:rsidP="005E7CA6">
      <w:pPr>
        <w:rPr>
          <w:rFonts w:ascii="Arial" w:hAnsi="Arial" w:cs="Arial"/>
          <w:bCs/>
        </w:rPr>
      </w:pPr>
    </w:p>
    <w:p w14:paraId="70CFA491" w14:textId="68E941D7" w:rsidR="00BA59BA" w:rsidRDefault="00BA59BA" w:rsidP="005E7CA6">
      <w:pPr>
        <w:rPr>
          <w:rFonts w:ascii="Arial" w:hAnsi="Arial" w:cs="Arial"/>
          <w:bCs/>
        </w:rPr>
      </w:pPr>
    </w:p>
    <w:p w14:paraId="790149EC" w14:textId="72AE572A" w:rsidR="007C4441" w:rsidRPr="00BA59BA" w:rsidRDefault="007C4441" w:rsidP="005E7CA6">
      <w:pPr>
        <w:rPr>
          <w:rFonts w:ascii="Arial" w:hAnsi="Arial" w:cs="Arial"/>
          <w:bCs/>
        </w:rPr>
      </w:pPr>
    </w:p>
    <w:p w14:paraId="55C056B7" w14:textId="77777777" w:rsidR="0077265B" w:rsidRPr="00BA59BA" w:rsidRDefault="0077265B" w:rsidP="005E7CA6">
      <w:pPr>
        <w:jc w:val="center"/>
        <w:rPr>
          <w:rFonts w:ascii="Arial" w:hAnsi="Arial" w:cs="Arial"/>
          <w:b/>
          <w:color w:val="000000" w:themeColor="text1"/>
        </w:rPr>
      </w:pPr>
      <w:r w:rsidRPr="00BA59BA">
        <w:rPr>
          <w:rFonts w:ascii="Arial" w:hAnsi="Arial" w:cs="Arial"/>
          <w:b/>
          <w:color w:val="000000" w:themeColor="text1"/>
        </w:rPr>
        <w:t>Proyecto de Ley N° _________ de 2021 Cámara.</w:t>
      </w:r>
    </w:p>
    <w:p w14:paraId="4ECB7DA6" w14:textId="77777777" w:rsidR="0077265B" w:rsidRPr="00BA59BA" w:rsidRDefault="0077265B" w:rsidP="005E7CA6">
      <w:pPr>
        <w:rPr>
          <w:rFonts w:ascii="Arial" w:hAnsi="Arial" w:cs="Arial"/>
          <w:color w:val="000000" w:themeColor="text1"/>
        </w:rPr>
      </w:pPr>
    </w:p>
    <w:p w14:paraId="6FA03AF8" w14:textId="77777777" w:rsidR="0077265B" w:rsidRPr="00BA59BA" w:rsidRDefault="0077265B" w:rsidP="005E7CA6">
      <w:pPr>
        <w:rPr>
          <w:rFonts w:ascii="Arial" w:hAnsi="Arial" w:cs="Arial"/>
          <w:color w:val="000000" w:themeColor="text1"/>
        </w:rPr>
      </w:pPr>
    </w:p>
    <w:p w14:paraId="7EE57733" w14:textId="77777777" w:rsidR="008222D1" w:rsidRDefault="008222D1" w:rsidP="008222D1">
      <w:pPr>
        <w:ind w:hanging="2"/>
        <w:jc w:val="center"/>
        <w:rPr>
          <w:rFonts w:ascii="Arial" w:hAnsi="Arial" w:cs="Arial"/>
          <w:b/>
          <w:i/>
        </w:rPr>
      </w:pPr>
      <w:r w:rsidRPr="00BA59BA">
        <w:rPr>
          <w:rFonts w:ascii="Arial" w:hAnsi="Arial" w:cs="Arial"/>
          <w:b/>
          <w:i/>
        </w:rPr>
        <w:t>“Por la cual se crea la Estampilla “Pro-Educación Superior Vaupés”</w:t>
      </w:r>
      <w:r>
        <w:rPr>
          <w:rFonts w:ascii="Arial" w:hAnsi="Arial" w:cs="Arial"/>
          <w:b/>
          <w:i/>
        </w:rPr>
        <w:t>,</w:t>
      </w:r>
      <w:r w:rsidRPr="00BA59BA">
        <w:rPr>
          <w:rFonts w:ascii="Arial" w:hAnsi="Arial" w:cs="Arial"/>
          <w:b/>
          <w:i/>
        </w:rPr>
        <w:t xml:space="preserve"> </w:t>
      </w:r>
    </w:p>
    <w:p w14:paraId="441ACBF3" w14:textId="77777777" w:rsidR="008222D1" w:rsidRDefault="008222D1" w:rsidP="008222D1">
      <w:pPr>
        <w:ind w:hanging="2"/>
        <w:jc w:val="center"/>
        <w:rPr>
          <w:rFonts w:ascii="Arial" w:hAnsi="Arial" w:cs="Arial"/>
          <w:b/>
          <w:i/>
        </w:rPr>
      </w:pPr>
      <w:r w:rsidRPr="00BA59BA">
        <w:rPr>
          <w:rFonts w:ascii="Arial" w:hAnsi="Arial" w:cs="Arial"/>
          <w:b/>
          <w:i/>
        </w:rPr>
        <w:t xml:space="preserve">el “Fondo para la educación superior -Hijos del Vaupés-” </w:t>
      </w:r>
    </w:p>
    <w:p w14:paraId="1A1BC7A5" w14:textId="530EFCD2" w:rsidR="000E7EC1" w:rsidRPr="00BA59BA" w:rsidRDefault="008222D1" w:rsidP="008222D1">
      <w:pPr>
        <w:jc w:val="center"/>
        <w:rPr>
          <w:rFonts w:ascii="Arial" w:hAnsi="Arial" w:cs="Arial"/>
        </w:rPr>
      </w:pPr>
      <w:r w:rsidRPr="00BA59BA">
        <w:rPr>
          <w:rFonts w:ascii="Arial" w:hAnsi="Arial" w:cs="Arial"/>
          <w:b/>
          <w:i/>
        </w:rPr>
        <w:t>y se dictan otras disposiciones”</w:t>
      </w:r>
    </w:p>
    <w:p w14:paraId="4C78BE10" w14:textId="2299EC40" w:rsidR="00625444" w:rsidRPr="00BA59BA" w:rsidRDefault="00625444" w:rsidP="005E7CA6">
      <w:pPr>
        <w:jc w:val="both"/>
        <w:rPr>
          <w:rFonts w:ascii="Arial" w:hAnsi="Arial" w:cs="Arial"/>
        </w:rPr>
      </w:pPr>
    </w:p>
    <w:p w14:paraId="060924B3" w14:textId="0941E62B" w:rsidR="00625444" w:rsidRDefault="00625444" w:rsidP="005E7CA6">
      <w:pPr>
        <w:jc w:val="both"/>
        <w:rPr>
          <w:rFonts w:ascii="Arial" w:hAnsi="Arial" w:cs="Arial"/>
        </w:rPr>
      </w:pPr>
    </w:p>
    <w:p w14:paraId="4027A469" w14:textId="77777777" w:rsidR="00BE1780" w:rsidRPr="00BA59BA" w:rsidRDefault="00BE1780" w:rsidP="005E7CA6">
      <w:pPr>
        <w:jc w:val="both"/>
        <w:rPr>
          <w:rFonts w:ascii="Arial" w:hAnsi="Arial" w:cs="Arial"/>
        </w:rPr>
      </w:pPr>
    </w:p>
    <w:p w14:paraId="36C6D0B2" w14:textId="77777777" w:rsidR="000E7EC1" w:rsidRPr="00BA59BA" w:rsidRDefault="000E7EC1" w:rsidP="005E7CA6">
      <w:pPr>
        <w:jc w:val="both"/>
        <w:rPr>
          <w:rFonts w:ascii="Arial" w:hAnsi="Arial" w:cs="Arial"/>
          <w:b/>
        </w:rPr>
      </w:pPr>
      <w:r w:rsidRPr="00BA59BA">
        <w:rPr>
          <w:rFonts w:ascii="Arial" w:hAnsi="Arial" w:cs="Arial"/>
          <w:b/>
        </w:rPr>
        <w:t>EXPOSICIÓN DE MOTIVOS</w:t>
      </w:r>
    </w:p>
    <w:p w14:paraId="044108A5" w14:textId="2194FF28" w:rsidR="000E7EC1" w:rsidRDefault="000E7EC1" w:rsidP="005E7CA6">
      <w:pPr>
        <w:jc w:val="both"/>
        <w:rPr>
          <w:rFonts w:ascii="Arial" w:hAnsi="Arial" w:cs="Arial"/>
        </w:rPr>
      </w:pPr>
    </w:p>
    <w:p w14:paraId="6C0D73E0" w14:textId="4BDB311A" w:rsidR="0077265B" w:rsidRDefault="0077265B" w:rsidP="005E7CA6">
      <w:pPr>
        <w:jc w:val="both"/>
        <w:rPr>
          <w:rFonts w:ascii="Arial" w:hAnsi="Arial" w:cs="Arial"/>
        </w:rPr>
      </w:pPr>
    </w:p>
    <w:p w14:paraId="32F78DEF" w14:textId="77777777" w:rsidR="00BE1780" w:rsidRPr="00BA59BA" w:rsidRDefault="00BE1780" w:rsidP="005E7CA6">
      <w:pPr>
        <w:jc w:val="both"/>
        <w:rPr>
          <w:rFonts w:ascii="Arial" w:hAnsi="Arial" w:cs="Arial"/>
        </w:rPr>
      </w:pPr>
    </w:p>
    <w:p w14:paraId="4DF55C76" w14:textId="6F40AD47" w:rsidR="000E7EC1" w:rsidRPr="00BA59BA" w:rsidRDefault="000E7EC1" w:rsidP="005E7CA6">
      <w:pPr>
        <w:pStyle w:val="Prrafodelista"/>
        <w:numPr>
          <w:ilvl w:val="0"/>
          <w:numId w:val="10"/>
        </w:numPr>
        <w:jc w:val="both"/>
        <w:rPr>
          <w:rFonts w:ascii="Arial" w:hAnsi="Arial" w:cs="Arial"/>
          <w:b/>
        </w:rPr>
      </w:pPr>
      <w:r w:rsidRPr="00BA59BA">
        <w:rPr>
          <w:rFonts w:ascii="Arial" w:hAnsi="Arial" w:cs="Arial"/>
          <w:b/>
        </w:rPr>
        <w:t>OBJETO DEL PROYECTO DE LEY</w:t>
      </w:r>
      <w:r w:rsidR="007D4AA6">
        <w:rPr>
          <w:rFonts w:ascii="Arial" w:hAnsi="Arial" w:cs="Arial"/>
          <w:b/>
        </w:rPr>
        <w:t>.</w:t>
      </w:r>
    </w:p>
    <w:p w14:paraId="58E8EF63" w14:textId="77777777" w:rsidR="000E7EC1" w:rsidRPr="00BA59BA" w:rsidRDefault="000E7EC1" w:rsidP="005E7CA6">
      <w:pPr>
        <w:jc w:val="both"/>
        <w:rPr>
          <w:rFonts w:ascii="Arial" w:hAnsi="Arial" w:cs="Arial"/>
        </w:rPr>
      </w:pPr>
    </w:p>
    <w:p w14:paraId="0A15FB0B" w14:textId="19220F4C" w:rsidR="001C34E5" w:rsidRDefault="00A8162E" w:rsidP="005E7CA6">
      <w:pPr>
        <w:jc w:val="both"/>
        <w:rPr>
          <w:rFonts w:ascii="Arial" w:hAnsi="Arial" w:cs="Arial"/>
        </w:rPr>
      </w:pPr>
      <w:r w:rsidRPr="00BA59BA">
        <w:rPr>
          <w:rFonts w:ascii="Arial" w:hAnsi="Arial" w:cs="Arial"/>
        </w:rPr>
        <w:t xml:space="preserve">Este proyecto de ley tiene como objeto facilitar a los habitantes del departamento del Vaupés el acceso a la educación superior </w:t>
      </w:r>
      <w:r w:rsidR="007F1F7C">
        <w:rPr>
          <w:rFonts w:ascii="Arial" w:hAnsi="Arial" w:cs="Arial"/>
        </w:rPr>
        <w:t xml:space="preserve">y </w:t>
      </w:r>
      <w:r w:rsidR="00415D02">
        <w:rPr>
          <w:rFonts w:ascii="Arial" w:hAnsi="Arial" w:cs="Arial"/>
        </w:rPr>
        <w:t xml:space="preserve">gestionar </w:t>
      </w:r>
      <w:r w:rsidR="007F1F7C">
        <w:rPr>
          <w:rFonts w:ascii="Arial" w:hAnsi="Arial" w:cs="Arial"/>
        </w:rPr>
        <w:t xml:space="preserve">la conformación de la nueva infraestructura educativa </w:t>
      </w:r>
      <w:r w:rsidR="00415D02">
        <w:rPr>
          <w:rFonts w:ascii="Arial" w:hAnsi="Arial" w:cs="Arial"/>
        </w:rPr>
        <w:t>pública con el fin de fortalecer</w:t>
      </w:r>
      <w:r w:rsidR="007F1F7C">
        <w:rPr>
          <w:rFonts w:ascii="Arial" w:hAnsi="Arial" w:cs="Arial"/>
        </w:rPr>
        <w:t xml:space="preserve"> la educación superior</w:t>
      </w:r>
      <w:r w:rsidR="001C34E5">
        <w:rPr>
          <w:rFonts w:ascii="Arial" w:hAnsi="Arial" w:cs="Arial"/>
        </w:rPr>
        <w:t xml:space="preserve"> </w:t>
      </w:r>
      <w:r w:rsidR="00415D02">
        <w:rPr>
          <w:rFonts w:ascii="Arial" w:hAnsi="Arial" w:cs="Arial"/>
        </w:rPr>
        <w:t xml:space="preserve">local </w:t>
      </w:r>
      <w:r w:rsidR="001C34E5">
        <w:rPr>
          <w:rFonts w:ascii="Arial" w:hAnsi="Arial" w:cs="Arial"/>
        </w:rPr>
        <w:t>con</w:t>
      </w:r>
      <w:r w:rsidRPr="00BA59BA">
        <w:rPr>
          <w:rFonts w:ascii="Arial" w:hAnsi="Arial" w:cs="Arial"/>
        </w:rPr>
        <w:t xml:space="preserve"> recursos económicos que pueden captar</w:t>
      </w:r>
      <w:r w:rsidR="001C34E5">
        <w:rPr>
          <w:rFonts w:ascii="Arial" w:hAnsi="Arial" w:cs="Arial"/>
        </w:rPr>
        <w:t xml:space="preserve"> </w:t>
      </w:r>
      <w:r w:rsidR="007F1F7C">
        <w:rPr>
          <w:rFonts w:ascii="Arial" w:hAnsi="Arial" w:cs="Arial"/>
        </w:rPr>
        <w:t xml:space="preserve">los entes territoriales </w:t>
      </w:r>
      <w:r w:rsidR="00F920CA" w:rsidRPr="00BA59BA">
        <w:rPr>
          <w:rFonts w:ascii="Arial" w:hAnsi="Arial" w:cs="Arial"/>
        </w:rPr>
        <w:t>en torno a su propia contratación</w:t>
      </w:r>
      <w:r w:rsidR="007F1F7C">
        <w:rPr>
          <w:rFonts w:ascii="Arial" w:hAnsi="Arial" w:cs="Arial"/>
        </w:rPr>
        <w:t>.</w:t>
      </w:r>
    </w:p>
    <w:p w14:paraId="7A1C8723" w14:textId="77777777" w:rsidR="001C34E5" w:rsidRDefault="001C34E5" w:rsidP="005E7CA6">
      <w:pPr>
        <w:jc w:val="both"/>
        <w:rPr>
          <w:rFonts w:ascii="Arial" w:hAnsi="Arial" w:cs="Arial"/>
        </w:rPr>
      </w:pPr>
    </w:p>
    <w:p w14:paraId="54EC2CE3" w14:textId="6ED8804C" w:rsidR="000E7EC1" w:rsidRPr="00BA59BA" w:rsidRDefault="00A8162E" w:rsidP="005E7CA6">
      <w:pPr>
        <w:jc w:val="both"/>
        <w:rPr>
          <w:rFonts w:ascii="Arial" w:hAnsi="Arial" w:cs="Arial"/>
        </w:rPr>
      </w:pPr>
      <w:r w:rsidRPr="00BA59BA">
        <w:rPr>
          <w:rFonts w:ascii="Arial" w:hAnsi="Arial" w:cs="Arial"/>
        </w:rPr>
        <w:t>En este orden de ideas, se busca promover en los Vaupenses el acceso y la permanencia al sistema de educación superior a nivel de pregrado (técnico, tecnológico y universitario) y posgrado (especialización, maestría y doctorado), por medio de alivios económicos implementados por las entidades territoriales para el apoyo en el pago de matrículas y subsidios para la sostenibilidad que les permitan a los estudiantes apropiar competencias para consolidar su proyecto de vida y generar un desarrollo social y económico en la región.</w:t>
      </w:r>
    </w:p>
    <w:p w14:paraId="0382EE04" w14:textId="77777777" w:rsidR="000E7EC1" w:rsidRPr="00BA59BA" w:rsidRDefault="000E7EC1" w:rsidP="005E7CA6">
      <w:pPr>
        <w:jc w:val="both"/>
        <w:rPr>
          <w:rFonts w:ascii="Arial" w:hAnsi="Arial" w:cs="Arial"/>
        </w:rPr>
      </w:pPr>
    </w:p>
    <w:p w14:paraId="50F1B1FF" w14:textId="77777777" w:rsidR="000E7EC1" w:rsidRPr="00BA59BA" w:rsidRDefault="000E7EC1" w:rsidP="005E7CA6">
      <w:pPr>
        <w:jc w:val="both"/>
        <w:rPr>
          <w:rFonts w:ascii="Arial" w:hAnsi="Arial" w:cs="Arial"/>
        </w:rPr>
      </w:pPr>
    </w:p>
    <w:p w14:paraId="6346535C" w14:textId="79A74308" w:rsidR="000E7EC1" w:rsidRPr="00BA59BA" w:rsidRDefault="000E7EC1" w:rsidP="005E7CA6">
      <w:pPr>
        <w:pStyle w:val="Prrafodelista"/>
        <w:numPr>
          <w:ilvl w:val="0"/>
          <w:numId w:val="10"/>
        </w:numPr>
        <w:jc w:val="both"/>
        <w:rPr>
          <w:rFonts w:ascii="Arial" w:hAnsi="Arial" w:cs="Arial"/>
          <w:b/>
        </w:rPr>
      </w:pPr>
      <w:r w:rsidRPr="00BA59BA">
        <w:rPr>
          <w:rFonts w:ascii="Arial" w:hAnsi="Arial" w:cs="Arial"/>
          <w:b/>
        </w:rPr>
        <w:t>CONSIDERACIONES GENERALES</w:t>
      </w:r>
      <w:r w:rsidR="00FD5680" w:rsidRPr="00BA59BA">
        <w:rPr>
          <w:rFonts w:ascii="Arial" w:hAnsi="Arial" w:cs="Arial"/>
          <w:b/>
        </w:rPr>
        <w:t>.</w:t>
      </w:r>
    </w:p>
    <w:p w14:paraId="20C371E9" w14:textId="047FD318" w:rsidR="00144C17" w:rsidRPr="00BA59BA" w:rsidRDefault="00144C17" w:rsidP="005E7CA6">
      <w:pPr>
        <w:jc w:val="both"/>
        <w:rPr>
          <w:rFonts w:ascii="Arial" w:hAnsi="Arial" w:cs="Arial"/>
          <w:b/>
        </w:rPr>
      </w:pPr>
    </w:p>
    <w:p w14:paraId="36D1F7B1" w14:textId="7C3FEDAC" w:rsidR="00144C17" w:rsidRDefault="00144C17" w:rsidP="005E7CA6">
      <w:pPr>
        <w:jc w:val="both"/>
        <w:rPr>
          <w:rFonts w:ascii="Arial" w:hAnsi="Arial" w:cs="Arial"/>
        </w:rPr>
      </w:pPr>
      <w:r w:rsidRPr="00BA59BA">
        <w:rPr>
          <w:rFonts w:ascii="Arial" w:hAnsi="Arial" w:cs="Arial"/>
        </w:rPr>
        <w:t xml:space="preserve">Es importante aclarar que este proyecto de ley no habla de la gratuidad universal de la educación superior, pues sabemos los grandes costos que esta acarrea, pero si busca la equidad y universalidad </w:t>
      </w:r>
      <w:r w:rsidR="00BE1780">
        <w:rPr>
          <w:rFonts w:ascii="Arial" w:hAnsi="Arial" w:cs="Arial"/>
        </w:rPr>
        <w:t>en el acceso a</w:t>
      </w:r>
      <w:r w:rsidRPr="00BA59BA">
        <w:rPr>
          <w:rFonts w:ascii="Arial" w:hAnsi="Arial" w:cs="Arial"/>
        </w:rPr>
        <w:t xml:space="preserve"> la educación superior en favor de nuestros bachilleres, los cuales, en su mayoría son </w:t>
      </w:r>
      <w:r w:rsidR="00BE1780">
        <w:rPr>
          <w:rFonts w:ascii="Arial" w:hAnsi="Arial" w:cs="Arial"/>
        </w:rPr>
        <w:t>personas</w:t>
      </w:r>
      <w:r w:rsidR="00BE1780" w:rsidRPr="00BA59BA">
        <w:rPr>
          <w:rFonts w:ascii="Arial" w:hAnsi="Arial" w:cs="Arial"/>
        </w:rPr>
        <w:t xml:space="preserve"> </w:t>
      </w:r>
      <w:r w:rsidRPr="00BA59BA">
        <w:rPr>
          <w:rFonts w:ascii="Arial" w:hAnsi="Arial" w:cs="Arial"/>
        </w:rPr>
        <w:t xml:space="preserve">indígenas </w:t>
      </w:r>
      <w:r w:rsidR="00BE1780">
        <w:rPr>
          <w:rFonts w:ascii="Arial" w:hAnsi="Arial" w:cs="Arial"/>
        </w:rPr>
        <w:t xml:space="preserve">y población vulnerable </w:t>
      </w:r>
      <w:r w:rsidRPr="00BA59BA">
        <w:rPr>
          <w:rFonts w:ascii="Arial" w:hAnsi="Arial" w:cs="Arial"/>
        </w:rPr>
        <w:t xml:space="preserve">que perviven de una economía de subsistencia en </w:t>
      </w:r>
      <w:r w:rsidR="00BE1780">
        <w:rPr>
          <w:rFonts w:ascii="Arial" w:hAnsi="Arial" w:cs="Arial"/>
        </w:rPr>
        <w:t>el</w:t>
      </w:r>
      <w:r w:rsidRPr="00BA59BA">
        <w:rPr>
          <w:rFonts w:ascii="Arial" w:hAnsi="Arial" w:cs="Arial"/>
        </w:rPr>
        <w:t xml:space="preserve"> territorio</w:t>
      </w:r>
      <w:r w:rsidR="00BE1780">
        <w:rPr>
          <w:rFonts w:ascii="Arial" w:hAnsi="Arial" w:cs="Arial"/>
        </w:rPr>
        <w:t>,</w:t>
      </w:r>
      <w:r w:rsidRPr="00BA59BA">
        <w:rPr>
          <w:rFonts w:ascii="Arial" w:hAnsi="Arial" w:cs="Arial"/>
        </w:rPr>
        <w:t xml:space="preserve"> y muchos de ellos no tienen los recursos</w:t>
      </w:r>
      <w:r w:rsidR="00BE1780">
        <w:rPr>
          <w:rFonts w:ascii="Arial" w:hAnsi="Arial" w:cs="Arial"/>
        </w:rPr>
        <w:t xml:space="preserve"> suficientes</w:t>
      </w:r>
      <w:r w:rsidRPr="00BA59BA">
        <w:rPr>
          <w:rFonts w:ascii="Arial" w:hAnsi="Arial" w:cs="Arial"/>
        </w:rPr>
        <w:t xml:space="preserve"> para lograr el acceso y permanencia </w:t>
      </w:r>
      <w:r w:rsidR="008B46D9" w:rsidRPr="00BA59BA">
        <w:rPr>
          <w:rFonts w:ascii="Arial" w:hAnsi="Arial" w:cs="Arial"/>
        </w:rPr>
        <w:t>en</w:t>
      </w:r>
      <w:r w:rsidRPr="00BA59BA">
        <w:rPr>
          <w:rFonts w:ascii="Arial" w:hAnsi="Arial" w:cs="Arial"/>
        </w:rPr>
        <w:t xml:space="preserve"> la</w:t>
      </w:r>
      <w:r w:rsidR="008B46D9" w:rsidRPr="00BA59BA">
        <w:rPr>
          <w:rFonts w:ascii="Arial" w:hAnsi="Arial" w:cs="Arial"/>
        </w:rPr>
        <w:t xml:space="preserve"> ESAP como única</w:t>
      </w:r>
      <w:r w:rsidR="00BE1780">
        <w:rPr>
          <w:rFonts w:ascii="Arial" w:hAnsi="Arial" w:cs="Arial"/>
        </w:rPr>
        <w:t xml:space="preserve"> Institución de Educación Superior</w:t>
      </w:r>
      <w:r w:rsidRPr="00BA59BA">
        <w:rPr>
          <w:rFonts w:ascii="Arial" w:hAnsi="Arial" w:cs="Arial"/>
        </w:rPr>
        <w:t xml:space="preserve"> </w:t>
      </w:r>
      <w:r w:rsidR="00BE1780">
        <w:rPr>
          <w:rFonts w:ascii="Arial" w:hAnsi="Arial" w:cs="Arial"/>
        </w:rPr>
        <w:t>(</w:t>
      </w:r>
      <w:r w:rsidRPr="00BA59BA">
        <w:rPr>
          <w:rFonts w:ascii="Arial" w:hAnsi="Arial" w:cs="Arial"/>
        </w:rPr>
        <w:t>IES</w:t>
      </w:r>
      <w:r w:rsidR="00BE1780">
        <w:rPr>
          <w:rFonts w:ascii="Arial" w:hAnsi="Arial" w:cs="Arial"/>
        </w:rPr>
        <w:t>)</w:t>
      </w:r>
      <w:r w:rsidR="008B46D9" w:rsidRPr="00BA59BA">
        <w:rPr>
          <w:rFonts w:ascii="Arial" w:hAnsi="Arial" w:cs="Arial"/>
        </w:rPr>
        <w:t xml:space="preserve"> pública</w:t>
      </w:r>
      <w:r w:rsidR="00E11B13" w:rsidRPr="00BA59BA">
        <w:rPr>
          <w:rFonts w:ascii="Arial" w:hAnsi="Arial" w:cs="Arial"/>
        </w:rPr>
        <w:t xml:space="preserve"> del Vaupés</w:t>
      </w:r>
      <w:r w:rsidR="008B46D9" w:rsidRPr="00BA59BA">
        <w:rPr>
          <w:rFonts w:ascii="Arial" w:hAnsi="Arial" w:cs="Arial"/>
        </w:rPr>
        <w:t xml:space="preserve"> </w:t>
      </w:r>
      <w:r w:rsidR="00361E26" w:rsidRPr="00BA59BA">
        <w:rPr>
          <w:rFonts w:ascii="Arial" w:hAnsi="Arial" w:cs="Arial"/>
        </w:rPr>
        <w:t>o</w:t>
      </w:r>
      <w:r w:rsidR="008B46D9" w:rsidRPr="00BA59BA">
        <w:rPr>
          <w:rFonts w:ascii="Arial" w:hAnsi="Arial" w:cs="Arial"/>
        </w:rPr>
        <w:t xml:space="preserve"> en la UNIMINUTO como </w:t>
      </w:r>
      <w:r w:rsidR="00361E26" w:rsidRPr="00BA59BA">
        <w:rPr>
          <w:rFonts w:ascii="Arial" w:hAnsi="Arial" w:cs="Arial"/>
        </w:rPr>
        <w:t xml:space="preserve">única </w:t>
      </w:r>
      <w:r w:rsidR="008B46D9" w:rsidRPr="00BA59BA">
        <w:rPr>
          <w:rFonts w:ascii="Arial" w:hAnsi="Arial" w:cs="Arial"/>
        </w:rPr>
        <w:t>IES privada</w:t>
      </w:r>
      <w:r w:rsidR="00E11B13" w:rsidRPr="00BA59BA">
        <w:rPr>
          <w:rFonts w:ascii="Arial" w:hAnsi="Arial" w:cs="Arial"/>
        </w:rPr>
        <w:t xml:space="preserve"> de la región</w:t>
      </w:r>
      <w:r w:rsidR="00E5374D" w:rsidRPr="00E5374D">
        <w:t xml:space="preserve"> </w:t>
      </w:r>
      <w:r w:rsidR="00E5374D">
        <w:rPr>
          <w:rFonts w:ascii="Arial" w:hAnsi="Arial" w:cs="Arial"/>
        </w:rPr>
        <w:t>que tiene</w:t>
      </w:r>
      <w:r w:rsidR="00E5374D" w:rsidRPr="00E5374D">
        <w:rPr>
          <w:rFonts w:ascii="Arial" w:hAnsi="Arial" w:cs="Arial"/>
        </w:rPr>
        <w:t xml:space="preserve"> </w:t>
      </w:r>
      <w:r w:rsidR="00E5374D">
        <w:rPr>
          <w:rFonts w:ascii="Arial" w:hAnsi="Arial" w:cs="Arial"/>
        </w:rPr>
        <w:t>una alianza con el ente territorial;</w:t>
      </w:r>
      <w:r w:rsidR="00E11B13" w:rsidRPr="00BA59BA">
        <w:rPr>
          <w:rFonts w:ascii="Arial" w:hAnsi="Arial" w:cs="Arial"/>
        </w:rPr>
        <w:t xml:space="preserve"> </w:t>
      </w:r>
      <w:r w:rsidR="00361E26" w:rsidRPr="00BA59BA">
        <w:rPr>
          <w:rFonts w:ascii="Arial" w:hAnsi="Arial" w:cs="Arial"/>
        </w:rPr>
        <w:t>instituciones educativas</w:t>
      </w:r>
      <w:r w:rsidR="008B46D9" w:rsidRPr="00BA59BA">
        <w:rPr>
          <w:rFonts w:ascii="Arial" w:hAnsi="Arial" w:cs="Arial"/>
        </w:rPr>
        <w:t xml:space="preserve"> que </w:t>
      </w:r>
      <w:r w:rsidR="00361E26" w:rsidRPr="00BA59BA">
        <w:rPr>
          <w:rFonts w:ascii="Arial" w:hAnsi="Arial" w:cs="Arial"/>
        </w:rPr>
        <w:t xml:space="preserve">ofertan </w:t>
      </w:r>
      <w:r w:rsidR="00E11B13" w:rsidRPr="00BA59BA">
        <w:rPr>
          <w:rFonts w:ascii="Arial" w:hAnsi="Arial" w:cs="Arial"/>
        </w:rPr>
        <w:t>en conjunto tan sólo cuatro</w:t>
      </w:r>
      <w:r w:rsidR="00361E26" w:rsidRPr="00BA59BA">
        <w:rPr>
          <w:rFonts w:ascii="Arial" w:hAnsi="Arial" w:cs="Arial"/>
        </w:rPr>
        <w:t xml:space="preserve"> programas </w:t>
      </w:r>
      <w:r w:rsidR="00E11B13" w:rsidRPr="00BA59BA">
        <w:rPr>
          <w:rFonts w:ascii="Arial" w:hAnsi="Arial" w:cs="Arial"/>
        </w:rPr>
        <w:t>de pregrado</w:t>
      </w:r>
      <w:r w:rsidR="008B46D9" w:rsidRPr="00BA59BA">
        <w:rPr>
          <w:rFonts w:ascii="Arial" w:hAnsi="Arial" w:cs="Arial"/>
        </w:rPr>
        <w:t xml:space="preserve"> en </w:t>
      </w:r>
      <w:r w:rsidR="00E11B13" w:rsidRPr="00BA59BA">
        <w:rPr>
          <w:rFonts w:ascii="Arial" w:hAnsi="Arial" w:cs="Arial"/>
        </w:rPr>
        <w:t>nuestro departamento</w:t>
      </w:r>
      <w:r w:rsidRPr="00BA59BA">
        <w:rPr>
          <w:rFonts w:ascii="Arial" w:hAnsi="Arial" w:cs="Arial"/>
        </w:rPr>
        <w:t>.</w:t>
      </w:r>
    </w:p>
    <w:p w14:paraId="2E47B0C9" w14:textId="77777777" w:rsidR="00BE1780" w:rsidRPr="00BA59BA" w:rsidRDefault="00BE1780" w:rsidP="005E7CA6">
      <w:pPr>
        <w:jc w:val="both"/>
        <w:rPr>
          <w:rFonts w:ascii="Arial" w:hAnsi="Arial" w:cs="Arial"/>
          <w:b/>
        </w:rPr>
      </w:pPr>
    </w:p>
    <w:p w14:paraId="0B752D5E" w14:textId="394EE652" w:rsidR="00F31408" w:rsidRPr="00BA59BA" w:rsidRDefault="00F31408" w:rsidP="005E7CA6">
      <w:pPr>
        <w:jc w:val="both"/>
        <w:rPr>
          <w:rFonts w:ascii="Arial" w:hAnsi="Arial" w:cs="Arial"/>
          <w:b/>
        </w:rPr>
      </w:pPr>
    </w:p>
    <w:p w14:paraId="22E6B214" w14:textId="1F445F40" w:rsidR="00F31408" w:rsidRPr="00BA59BA" w:rsidRDefault="009D79C9" w:rsidP="005E7CA6">
      <w:pPr>
        <w:pStyle w:val="Prrafodelista"/>
        <w:numPr>
          <w:ilvl w:val="0"/>
          <w:numId w:val="24"/>
        </w:numPr>
        <w:jc w:val="both"/>
        <w:rPr>
          <w:rFonts w:ascii="Arial" w:hAnsi="Arial" w:cs="Arial"/>
          <w:b/>
        </w:rPr>
      </w:pPr>
      <w:r w:rsidRPr="00BA59BA">
        <w:rPr>
          <w:rFonts w:ascii="Arial" w:hAnsi="Arial" w:cs="Arial"/>
          <w:b/>
        </w:rPr>
        <w:t>La educación ante las condiciones de</w:t>
      </w:r>
      <w:r w:rsidR="00F31408" w:rsidRPr="00BA59BA">
        <w:rPr>
          <w:rFonts w:ascii="Arial" w:hAnsi="Arial" w:cs="Arial"/>
          <w:b/>
        </w:rPr>
        <w:t xml:space="preserve"> vulnerabilidad </w:t>
      </w:r>
      <w:r w:rsidRPr="00BA59BA">
        <w:rPr>
          <w:rFonts w:ascii="Arial" w:hAnsi="Arial" w:cs="Arial"/>
          <w:b/>
        </w:rPr>
        <w:t>socioeconómica</w:t>
      </w:r>
      <w:r w:rsidR="007D4AA6">
        <w:rPr>
          <w:rFonts w:ascii="Arial" w:hAnsi="Arial" w:cs="Arial"/>
          <w:b/>
        </w:rPr>
        <w:t>.</w:t>
      </w:r>
    </w:p>
    <w:p w14:paraId="1BF8D474" w14:textId="77777777" w:rsidR="000E7EC1" w:rsidRPr="00BA59BA" w:rsidRDefault="000E7EC1" w:rsidP="005E7CA6">
      <w:pPr>
        <w:jc w:val="both"/>
        <w:rPr>
          <w:rFonts w:ascii="Arial" w:hAnsi="Arial" w:cs="Arial"/>
        </w:rPr>
      </w:pPr>
    </w:p>
    <w:p w14:paraId="4F30E966" w14:textId="087EE72E" w:rsidR="00240006" w:rsidRPr="00BA59BA" w:rsidRDefault="000E7EC1" w:rsidP="005E7CA6">
      <w:pPr>
        <w:jc w:val="both"/>
        <w:rPr>
          <w:rFonts w:ascii="Arial" w:hAnsi="Arial" w:cs="Arial"/>
        </w:rPr>
      </w:pPr>
      <w:r w:rsidRPr="00BA59BA">
        <w:rPr>
          <w:rFonts w:ascii="Arial" w:hAnsi="Arial" w:cs="Arial"/>
        </w:rPr>
        <w:t>El impacto social y económico que ha generado la</w:t>
      </w:r>
      <w:r w:rsidR="00505170" w:rsidRPr="00BA59BA">
        <w:rPr>
          <w:rFonts w:ascii="Arial" w:hAnsi="Arial" w:cs="Arial"/>
        </w:rPr>
        <w:t xml:space="preserve"> crisis sanitaria</w:t>
      </w:r>
      <w:r w:rsidR="00222219">
        <w:rPr>
          <w:rFonts w:ascii="Arial" w:hAnsi="Arial" w:cs="Arial"/>
        </w:rPr>
        <w:t xml:space="preserve"> en el país</w:t>
      </w:r>
      <w:r w:rsidR="00505170" w:rsidRPr="00BA59BA">
        <w:rPr>
          <w:rFonts w:ascii="Arial" w:hAnsi="Arial" w:cs="Arial"/>
        </w:rPr>
        <w:t xml:space="preserve"> a causa de la</w:t>
      </w:r>
      <w:r w:rsidRPr="00BA59BA">
        <w:rPr>
          <w:rFonts w:ascii="Arial" w:hAnsi="Arial" w:cs="Arial"/>
        </w:rPr>
        <w:t xml:space="preserve"> pandemia por</w:t>
      </w:r>
      <w:r w:rsidR="00505170" w:rsidRPr="00BA59BA">
        <w:rPr>
          <w:rFonts w:ascii="Arial" w:hAnsi="Arial" w:cs="Arial"/>
        </w:rPr>
        <w:t xml:space="preserve"> el nuevo coronavirus</w:t>
      </w:r>
      <w:r w:rsidRPr="00BA59BA">
        <w:rPr>
          <w:rFonts w:ascii="Arial" w:hAnsi="Arial" w:cs="Arial"/>
        </w:rPr>
        <w:t xml:space="preserve"> COVID-19</w:t>
      </w:r>
      <w:r w:rsidR="00505170" w:rsidRPr="00BA59BA">
        <w:rPr>
          <w:rFonts w:ascii="Arial" w:hAnsi="Arial" w:cs="Arial"/>
        </w:rPr>
        <w:t>,</w:t>
      </w:r>
      <w:r w:rsidRPr="00BA59BA">
        <w:rPr>
          <w:rFonts w:ascii="Arial" w:hAnsi="Arial" w:cs="Arial"/>
        </w:rPr>
        <w:t xml:space="preserve"> ha hecho que cada vez más habitantes vean afectados sus ingresos y reclamen un apoyo directo del gobierno para acceder o continuar en los programas académicos ofrecidos por diversas instituciones de educación superior</w:t>
      </w:r>
      <w:r w:rsidR="009171C8" w:rsidRPr="00BA59BA">
        <w:rPr>
          <w:rFonts w:ascii="Arial" w:hAnsi="Arial" w:cs="Arial"/>
        </w:rPr>
        <w:t>, y e</w:t>
      </w:r>
      <w:r w:rsidRPr="00BA59BA">
        <w:rPr>
          <w:rFonts w:ascii="Arial" w:hAnsi="Arial" w:cs="Arial"/>
        </w:rPr>
        <w:t xml:space="preserve">l Vaupés es un departamento que no ha sido ajeno a esta crisis nacional, </w:t>
      </w:r>
      <w:r w:rsidR="00505170" w:rsidRPr="00BA59BA">
        <w:rPr>
          <w:rFonts w:ascii="Arial" w:hAnsi="Arial" w:cs="Arial"/>
        </w:rPr>
        <w:t>donde</w:t>
      </w:r>
      <w:r w:rsidRPr="00BA59BA">
        <w:rPr>
          <w:rFonts w:ascii="Arial" w:hAnsi="Arial" w:cs="Arial"/>
        </w:rPr>
        <w:t xml:space="preserve"> el desarrollo económico </w:t>
      </w:r>
      <w:r w:rsidR="00FC693C" w:rsidRPr="00BA59BA">
        <w:rPr>
          <w:rFonts w:ascii="Arial" w:hAnsi="Arial" w:cs="Arial"/>
        </w:rPr>
        <w:t xml:space="preserve">también </w:t>
      </w:r>
      <w:r w:rsidRPr="00BA59BA">
        <w:rPr>
          <w:rFonts w:ascii="Arial" w:hAnsi="Arial" w:cs="Arial"/>
        </w:rPr>
        <w:t>se ha visto estancado, por lo que es necesario que los entes territoriales en virtud de las competencias sociales que les asisten, busquen la forma de suplir parte de las necesidades que tiene su población y colabore en la formación de potencial para poder enfrentar esta pandemia con mayores capacidades</w:t>
      </w:r>
      <w:r w:rsidR="00505170" w:rsidRPr="00BA59BA">
        <w:rPr>
          <w:rFonts w:ascii="Arial" w:hAnsi="Arial" w:cs="Arial"/>
        </w:rPr>
        <w:t xml:space="preserve">, mejorando los resultados </w:t>
      </w:r>
      <w:r w:rsidR="00222219">
        <w:rPr>
          <w:rFonts w:ascii="Arial" w:hAnsi="Arial" w:cs="Arial"/>
        </w:rPr>
        <w:t xml:space="preserve">económicos y sociales </w:t>
      </w:r>
      <w:r w:rsidR="00505170" w:rsidRPr="00BA59BA">
        <w:rPr>
          <w:rFonts w:ascii="Arial" w:hAnsi="Arial" w:cs="Arial"/>
        </w:rPr>
        <w:t>a corto plazo.</w:t>
      </w:r>
    </w:p>
    <w:p w14:paraId="448E6EF4" w14:textId="77777777" w:rsidR="00240006" w:rsidRPr="00BA59BA" w:rsidRDefault="00240006" w:rsidP="005E7CA6">
      <w:pPr>
        <w:jc w:val="both"/>
        <w:rPr>
          <w:rFonts w:ascii="Arial" w:hAnsi="Arial" w:cs="Arial"/>
        </w:rPr>
      </w:pPr>
    </w:p>
    <w:p w14:paraId="4E8CFE8C" w14:textId="56119899" w:rsidR="00C0787E" w:rsidRDefault="009E793B" w:rsidP="005E7CA6">
      <w:pPr>
        <w:jc w:val="both"/>
        <w:rPr>
          <w:rFonts w:ascii="Arial" w:hAnsi="Arial" w:cs="Arial"/>
        </w:rPr>
      </w:pPr>
      <w:r>
        <w:rPr>
          <w:rFonts w:ascii="Arial" w:hAnsi="Arial" w:cs="Arial"/>
        </w:rPr>
        <w:t>E</w:t>
      </w:r>
      <w:r w:rsidR="00087B47" w:rsidRPr="00BA59BA">
        <w:rPr>
          <w:rFonts w:ascii="Arial" w:hAnsi="Arial" w:cs="Arial"/>
        </w:rPr>
        <w:t>sta</w:t>
      </w:r>
      <w:r w:rsidR="001C1770" w:rsidRPr="00BA59BA">
        <w:rPr>
          <w:rFonts w:ascii="Arial" w:hAnsi="Arial" w:cs="Arial"/>
        </w:rPr>
        <w:t>s</w:t>
      </w:r>
      <w:r w:rsidR="00087B47" w:rsidRPr="00BA59BA">
        <w:rPr>
          <w:rFonts w:ascii="Arial" w:hAnsi="Arial" w:cs="Arial"/>
        </w:rPr>
        <w:t xml:space="preserve"> condiciones de vulnerabilidad se </w:t>
      </w:r>
      <w:r>
        <w:rPr>
          <w:rFonts w:ascii="Arial" w:hAnsi="Arial" w:cs="Arial"/>
        </w:rPr>
        <w:t xml:space="preserve">han potencializado durante la pandemia, y </w:t>
      </w:r>
      <w:r w:rsidR="00F3266E">
        <w:rPr>
          <w:rFonts w:ascii="Arial" w:hAnsi="Arial" w:cs="Arial"/>
        </w:rPr>
        <w:t xml:space="preserve">siguen </w:t>
      </w:r>
      <w:r>
        <w:rPr>
          <w:rFonts w:ascii="Arial" w:hAnsi="Arial" w:cs="Arial"/>
        </w:rPr>
        <w:t>causa</w:t>
      </w:r>
      <w:r w:rsidR="006845A3">
        <w:rPr>
          <w:rFonts w:ascii="Arial" w:hAnsi="Arial" w:cs="Arial"/>
        </w:rPr>
        <w:t>n</w:t>
      </w:r>
      <w:r w:rsidR="00F3266E">
        <w:rPr>
          <w:rFonts w:ascii="Arial" w:hAnsi="Arial" w:cs="Arial"/>
        </w:rPr>
        <w:t>do</w:t>
      </w:r>
      <w:r>
        <w:rPr>
          <w:rFonts w:ascii="Arial" w:hAnsi="Arial" w:cs="Arial"/>
        </w:rPr>
        <w:t xml:space="preserve"> estragos en la población joven</w:t>
      </w:r>
      <w:r w:rsidR="0024544D">
        <w:rPr>
          <w:rFonts w:ascii="Arial" w:hAnsi="Arial" w:cs="Arial"/>
        </w:rPr>
        <w:t xml:space="preserve"> de nuestro departamento</w:t>
      </w:r>
      <w:r>
        <w:rPr>
          <w:rFonts w:ascii="Arial" w:hAnsi="Arial" w:cs="Arial"/>
        </w:rPr>
        <w:t>.</w:t>
      </w:r>
      <w:r w:rsidR="00087B47" w:rsidRPr="00BA59BA">
        <w:rPr>
          <w:rFonts w:ascii="Arial" w:hAnsi="Arial" w:cs="Arial"/>
        </w:rPr>
        <w:t xml:space="preserve"> </w:t>
      </w:r>
      <w:r w:rsidR="00F3266E">
        <w:rPr>
          <w:rFonts w:ascii="Arial" w:hAnsi="Arial" w:cs="Arial"/>
        </w:rPr>
        <w:t>Por tal motivo, traigo al conocimiento de ustedes u</w:t>
      </w:r>
      <w:r w:rsidR="001C1770" w:rsidRPr="00BA59BA">
        <w:rPr>
          <w:rFonts w:ascii="Arial" w:hAnsi="Arial" w:cs="Arial"/>
        </w:rPr>
        <w:t xml:space="preserve">n estudio realizado por el Observatorio Nacional de Salud, </w:t>
      </w:r>
      <w:r w:rsidR="009D24B2">
        <w:rPr>
          <w:rFonts w:ascii="Arial" w:hAnsi="Arial" w:cs="Arial"/>
        </w:rPr>
        <w:t xml:space="preserve">indica que </w:t>
      </w:r>
      <w:r w:rsidR="001C1770" w:rsidRPr="00BA59BA">
        <w:rPr>
          <w:rFonts w:ascii="Arial" w:hAnsi="Arial" w:cs="Arial"/>
        </w:rPr>
        <w:t xml:space="preserve">desde 1979 a la fecha </w:t>
      </w:r>
      <w:r w:rsidR="00087B47" w:rsidRPr="00BA59BA">
        <w:rPr>
          <w:rFonts w:ascii="Arial" w:hAnsi="Arial" w:cs="Arial"/>
        </w:rPr>
        <w:t xml:space="preserve">el departamento del Vaupés </w:t>
      </w:r>
      <w:r w:rsidR="001C1770" w:rsidRPr="00BA59BA">
        <w:rPr>
          <w:rFonts w:ascii="Arial" w:hAnsi="Arial" w:cs="Arial"/>
        </w:rPr>
        <w:t>se sitúa en el quintil más alto del país en materia de suicidios</w:t>
      </w:r>
      <w:r w:rsidR="00363475" w:rsidRPr="00BA59BA">
        <w:rPr>
          <w:rStyle w:val="Refdenotaalpie"/>
          <w:rFonts w:ascii="Arial" w:hAnsi="Arial" w:cs="Arial"/>
        </w:rPr>
        <w:footnoteReference w:id="1"/>
      </w:r>
      <w:r w:rsidR="001C1770" w:rsidRPr="00BA59BA">
        <w:rPr>
          <w:rFonts w:ascii="Arial" w:hAnsi="Arial" w:cs="Arial"/>
        </w:rPr>
        <w:t>, lo cual da cuenta de un grave problema en salud mental que padecen niños, niñas</w:t>
      </w:r>
      <w:r w:rsidR="005B3EA7" w:rsidRPr="00BA59BA">
        <w:rPr>
          <w:rFonts w:ascii="Arial" w:hAnsi="Arial" w:cs="Arial"/>
        </w:rPr>
        <w:t>, a</w:t>
      </w:r>
      <w:r w:rsidR="001C1770" w:rsidRPr="00BA59BA">
        <w:rPr>
          <w:rFonts w:ascii="Arial" w:hAnsi="Arial" w:cs="Arial"/>
        </w:rPr>
        <w:t>dolescentes y jóvenes</w:t>
      </w:r>
      <w:r w:rsidR="005B3EA7" w:rsidRPr="00BA59BA">
        <w:rPr>
          <w:rFonts w:ascii="Arial" w:hAnsi="Arial" w:cs="Arial"/>
        </w:rPr>
        <w:t>,</w:t>
      </w:r>
      <w:r w:rsidR="001C1770" w:rsidRPr="00BA59BA">
        <w:rPr>
          <w:rFonts w:ascii="Arial" w:hAnsi="Arial" w:cs="Arial"/>
        </w:rPr>
        <w:t xml:space="preserve"> </w:t>
      </w:r>
      <w:r w:rsidR="005B3EA7" w:rsidRPr="00BA59BA">
        <w:rPr>
          <w:rFonts w:ascii="Arial" w:hAnsi="Arial" w:cs="Arial"/>
        </w:rPr>
        <w:t xml:space="preserve">en parte, </w:t>
      </w:r>
      <w:r w:rsidR="001C1770" w:rsidRPr="00BA59BA">
        <w:rPr>
          <w:rFonts w:ascii="Arial" w:hAnsi="Arial" w:cs="Arial"/>
        </w:rPr>
        <w:t xml:space="preserve">debido a la desesperanza que significa crecer en un territorio donde no existen oportunidades ni garantías </w:t>
      </w:r>
      <w:r w:rsidR="005B3EA7" w:rsidRPr="00BA59BA">
        <w:rPr>
          <w:rFonts w:ascii="Arial" w:hAnsi="Arial" w:cs="Arial"/>
        </w:rPr>
        <w:t xml:space="preserve">de acceso a la educación superior </w:t>
      </w:r>
      <w:r w:rsidR="001C1770" w:rsidRPr="00BA59BA">
        <w:rPr>
          <w:rFonts w:ascii="Arial" w:hAnsi="Arial" w:cs="Arial"/>
        </w:rPr>
        <w:t>para el desarrollo de los planes de vida individuales, familiares y comunitarios</w:t>
      </w:r>
      <w:r w:rsidR="00AD6CC4" w:rsidRPr="00BA59BA">
        <w:rPr>
          <w:rFonts w:ascii="Arial" w:hAnsi="Arial" w:cs="Arial"/>
        </w:rPr>
        <w:t>, pues al culminar el bachillerato, se truncan sus sueños.</w:t>
      </w:r>
    </w:p>
    <w:p w14:paraId="7C180962" w14:textId="412CF2B5" w:rsidR="00E144C3" w:rsidRDefault="00E144C3" w:rsidP="005E7CA6">
      <w:pPr>
        <w:jc w:val="both"/>
        <w:rPr>
          <w:rFonts w:ascii="Arial" w:hAnsi="Arial" w:cs="Arial"/>
        </w:rPr>
      </w:pPr>
    </w:p>
    <w:p w14:paraId="7467D833" w14:textId="39FFFEB7" w:rsidR="00E144C3" w:rsidRDefault="00E144C3" w:rsidP="005E7CA6">
      <w:pPr>
        <w:jc w:val="both"/>
        <w:rPr>
          <w:rFonts w:ascii="Arial" w:hAnsi="Arial" w:cs="Arial"/>
        </w:rPr>
      </w:pPr>
      <w:r w:rsidRPr="00BA59BA">
        <w:rPr>
          <w:rFonts w:ascii="Arial" w:hAnsi="Arial" w:cs="Arial"/>
        </w:rPr>
        <w:t>Lo anterior</w:t>
      </w:r>
      <w:r>
        <w:rPr>
          <w:rFonts w:ascii="Arial" w:hAnsi="Arial" w:cs="Arial"/>
        </w:rPr>
        <w:t>, se refuerza</w:t>
      </w:r>
      <w:r w:rsidRPr="00BA59BA">
        <w:rPr>
          <w:rFonts w:ascii="Arial" w:hAnsi="Arial" w:cs="Arial"/>
        </w:rPr>
        <w:t xml:space="preserve"> en razón a que el índice de presión de víctimas del conflicto armado está situado alrededor del 15% (RNI-2018)</w:t>
      </w:r>
      <w:r w:rsidRPr="00BA59BA">
        <w:rPr>
          <w:rStyle w:val="Refdenotaalpie"/>
          <w:rFonts w:ascii="Arial" w:hAnsi="Arial" w:cs="Arial"/>
        </w:rPr>
        <w:footnoteReference w:id="2"/>
      </w:r>
      <w:r w:rsidRPr="00BA59BA">
        <w:rPr>
          <w:rFonts w:ascii="Arial" w:hAnsi="Arial" w:cs="Arial"/>
        </w:rPr>
        <w:t>, y que el índice de pobreza multidimensional del territorio corresponde al 59.4% (FND-2019)</w:t>
      </w:r>
      <w:r w:rsidRPr="00BA59BA">
        <w:rPr>
          <w:rStyle w:val="Refdenotaalpie"/>
          <w:rFonts w:ascii="Arial" w:hAnsi="Arial" w:cs="Arial"/>
        </w:rPr>
        <w:footnoteReference w:id="3"/>
      </w:r>
      <w:r w:rsidRPr="00BA59BA">
        <w:rPr>
          <w:rFonts w:ascii="Arial" w:hAnsi="Arial" w:cs="Arial"/>
        </w:rPr>
        <w:t xml:space="preserve">, situación que se explica por ser una población </w:t>
      </w:r>
      <w:r>
        <w:rPr>
          <w:rFonts w:ascii="Arial" w:hAnsi="Arial" w:cs="Arial"/>
        </w:rPr>
        <w:t xml:space="preserve">territorialmente </w:t>
      </w:r>
      <w:r w:rsidRPr="00BA59BA">
        <w:rPr>
          <w:rFonts w:ascii="Arial" w:hAnsi="Arial" w:cs="Arial"/>
        </w:rPr>
        <w:t>dispersa</w:t>
      </w:r>
      <w:r>
        <w:rPr>
          <w:rFonts w:ascii="Arial" w:hAnsi="Arial" w:cs="Arial"/>
        </w:rPr>
        <w:t>,</w:t>
      </w:r>
      <w:r w:rsidRPr="00BA59BA">
        <w:rPr>
          <w:rFonts w:ascii="Arial" w:hAnsi="Arial" w:cs="Arial"/>
        </w:rPr>
        <w:t xml:space="preserve"> que presenta en sus hogares limitaciones en materia de acceso a educación, salud, trabajo y condiciones de habitabilidad, tales como los servicios de agua potable y saneamiento básico.</w:t>
      </w:r>
    </w:p>
    <w:p w14:paraId="4395E604" w14:textId="77777777" w:rsidR="00C0787E" w:rsidRDefault="00C0787E" w:rsidP="005E7CA6">
      <w:pPr>
        <w:jc w:val="both"/>
        <w:rPr>
          <w:rFonts w:ascii="Arial" w:hAnsi="Arial" w:cs="Arial"/>
        </w:rPr>
      </w:pPr>
    </w:p>
    <w:p w14:paraId="3E80BE90" w14:textId="120E245E" w:rsidR="007D13B1" w:rsidRPr="00BA59BA" w:rsidRDefault="005B3EA7" w:rsidP="005E7CA6">
      <w:pPr>
        <w:jc w:val="both"/>
        <w:rPr>
          <w:rFonts w:ascii="Arial" w:hAnsi="Arial" w:cs="Arial"/>
        </w:rPr>
      </w:pPr>
      <w:r w:rsidRPr="00BA59BA">
        <w:rPr>
          <w:rFonts w:ascii="Arial" w:hAnsi="Arial" w:cs="Arial"/>
        </w:rPr>
        <w:t xml:space="preserve">Con relación a las </w:t>
      </w:r>
      <w:r w:rsidR="004D0118" w:rsidRPr="00BA59BA">
        <w:rPr>
          <w:rFonts w:ascii="Arial" w:hAnsi="Arial" w:cs="Arial"/>
        </w:rPr>
        <w:t xml:space="preserve">consecuencias de la educación en situaciones de vulnerabilidad, </w:t>
      </w:r>
      <w:r w:rsidR="00F94ED7" w:rsidRPr="00BA59BA">
        <w:rPr>
          <w:rFonts w:ascii="Arial" w:hAnsi="Arial" w:cs="Arial"/>
        </w:rPr>
        <w:t xml:space="preserve">una investigación desarrollada por la Universidad de </w:t>
      </w:r>
      <w:r w:rsidR="00A76496" w:rsidRPr="00BA59BA">
        <w:rPr>
          <w:rFonts w:ascii="Arial" w:hAnsi="Arial" w:cs="Arial"/>
        </w:rPr>
        <w:t>los Andes</w:t>
      </w:r>
      <w:r w:rsidR="00E44D7C" w:rsidRPr="00BA59BA">
        <w:rPr>
          <w:rStyle w:val="Refdenotaalpie"/>
          <w:rFonts w:ascii="Arial" w:hAnsi="Arial" w:cs="Arial"/>
        </w:rPr>
        <w:footnoteReference w:id="4"/>
      </w:r>
      <w:r w:rsidR="00F94ED7" w:rsidRPr="00BA59BA">
        <w:rPr>
          <w:rFonts w:ascii="Arial" w:hAnsi="Arial" w:cs="Arial"/>
        </w:rPr>
        <w:t xml:space="preserve"> identificó que las condiciones socioeconómicas de los estudiantes y de sus familias, así como de otros factores de</w:t>
      </w:r>
      <w:r w:rsidR="00240006" w:rsidRPr="00BA59BA">
        <w:rPr>
          <w:rFonts w:ascii="Arial" w:hAnsi="Arial" w:cs="Arial"/>
        </w:rPr>
        <w:t>l</w:t>
      </w:r>
      <w:r w:rsidR="00F94ED7" w:rsidRPr="00BA59BA">
        <w:rPr>
          <w:rFonts w:ascii="Arial" w:hAnsi="Arial" w:cs="Arial"/>
        </w:rPr>
        <w:t xml:space="preserve"> entorno, son determinantes al momento de medir el desempeño académico de los estudiantes de los diferentes programas académicos ofrecidos por las instituciones de educación superior. </w:t>
      </w:r>
      <w:r w:rsidR="00240006" w:rsidRPr="00BA59BA">
        <w:rPr>
          <w:rFonts w:ascii="Arial" w:hAnsi="Arial" w:cs="Arial"/>
        </w:rPr>
        <w:t>Entonces, si no se invierte en educación superior para mejorar las zonas con déficit económico, en general, no se deben esperar resultados académicos satisfactorios en esta población vulnerable.</w:t>
      </w:r>
    </w:p>
    <w:p w14:paraId="1E03CBE3" w14:textId="3F0448C3" w:rsidR="007D13B1" w:rsidRPr="00BA59BA" w:rsidRDefault="007D13B1" w:rsidP="005E7CA6">
      <w:pPr>
        <w:jc w:val="both"/>
        <w:rPr>
          <w:rFonts w:ascii="Arial" w:hAnsi="Arial" w:cs="Arial"/>
        </w:rPr>
      </w:pPr>
    </w:p>
    <w:p w14:paraId="3B6D33CD" w14:textId="0777793A" w:rsidR="006029B8" w:rsidRDefault="004D0118" w:rsidP="005E7CA6">
      <w:pPr>
        <w:jc w:val="both"/>
        <w:rPr>
          <w:rFonts w:ascii="Arial" w:hAnsi="Arial" w:cs="Arial"/>
        </w:rPr>
      </w:pPr>
      <w:r w:rsidRPr="00BA59BA">
        <w:rPr>
          <w:rFonts w:ascii="Arial" w:hAnsi="Arial" w:cs="Arial"/>
        </w:rPr>
        <w:t xml:space="preserve">Por su parte, </w:t>
      </w:r>
      <w:r w:rsidR="0021571F" w:rsidRPr="00BA59BA">
        <w:rPr>
          <w:rFonts w:ascii="Arial" w:hAnsi="Arial" w:cs="Arial"/>
        </w:rPr>
        <w:t>la Universidad Distrital Francisco José de Caldas</w:t>
      </w:r>
      <w:r w:rsidR="00E40377" w:rsidRPr="00BA59BA">
        <w:rPr>
          <w:rStyle w:val="Refdenotaalpie"/>
          <w:rFonts w:ascii="Arial" w:hAnsi="Arial" w:cs="Arial"/>
        </w:rPr>
        <w:footnoteReference w:id="5"/>
      </w:r>
      <w:r w:rsidR="00FD5680" w:rsidRPr="00BA59BA">
        <w:rPr>
          <w:rFonts w:ascii="Arial" w:hAnsi="Arial" w:cs="Arial"/>
        </w:rPr>
        <w:t xml:space="preserve">, </w:t>
      </w:r>
      <w:r w:rsidR="00A76496" w:rsidRPr="00BA59BA">
        <w:rPr>
          <w:rFonts w:ascii="Arial" w:hAnsi="Arial" w:cs="Arial"/>
        </w:rPr>
        <w:t>indicó</w:t>
      </w:r>
      <w:r w:rsidR="00B51A08" w:rsidRPr="00BA59BA">
        <w:rPr>
          <w:rFonts w:ascii="Arial" w:hAnsi="Arial" w:cs="Arial"/>
        </w:rPr>
        <w:t xml:space="preserve"> que una vez ejercido un análisis comparativo entre la educación superior ofertada en zonas urbanas y zonas rurales dispersas, como es el caso del Vaupés, se </w:t>
      </w:r>
      <w:r w:rsidR="002818A3" w:rsidRPr="00BA59BA">
        <w:rPr>
          <w:rFonts w:ascii="Arial" w:hAnsi="Arial" w:cs="Arial"/>
        </w:rPr>
        <w:t>pu</w:t>
      </w:r>
      <w:r w:rsidR="003D6C73" w:rsidRPr="00BA59BA">
        <w:rPr>
          <w:rFonts w:ascii="Arial" w:hAnsi="Arial" w:cs="Arial"/>
        </w:rPr>
        <w:t>s</w:t>
      </w:r>
      <w:r w:rsidR="002818A3" w:rsidRPr="00BA59BA">
        <w:rPr>
          <w:rFonts w:ascii="Arial" w:hAnsi="Arial" w:cs="Arial"/>
        </w:rPr>
        <w:t xml:space="preserve">o </w:t>
      </w:r>
      <w:r w:rsidR="003D6C73" w:rsidRPr="00BA59BA">
        <w:rPr>
          <w:rFonts w:ascii="Arial" w:hAnsi="Arial" w:cs="Arial"/>
        </w:rPr>
        <w:t xml:space="preserve">en </w:t>
      </w:r>
      <w:r w:rsidR="00B51A08" w:rsidRPr="00BA59BA">
        <w:rPr>
          <w:rFonts w:ascii="Arial" w:hAnsi="Arial" w:cs="Arial"/>
        </w:rPr>
        <w:t>evidenc</w:t>
      </w:r>
      <w:r w:rsidR="002818A3" w:rsidRPr="00BA59BA">
        <w:rPr>
          <w:rFonts w:ascii="Arial" w:hAnsi="Arial" w:cs="Arial"/>
        </w:rPr>
        <w:t>ia</w:t>
      </w:r>
      <w:r w:rsidR="003D6C73" w:rsidRPr="00BA59BA">
        <w:rPr>
          <w:rFonts w:ascii="Arial" w:hAnsi="Arial" w:cs="Arial"/>
        </w:rPr>
        <w:t xml:space="preserve"> las</w:t>
      </w:r>
      <w:r w:rsidR="00B51A08" w:rsidRPr="00BA59BA">
        <w:rPr>
          <w:rFonts w:ascii="Arial" w:hAnsi="Arial" w:cs="Arial"/>
        </w:rPr>
        <w:t xml:space="preserve"> grandes diferencias en materia de cobertura, años de escolaridad, deserción y resultados </w:t>
      </w:r>
      <w:r w:rsidR="003D6C73" w:rsidRPr="00BA59BA">
        <w:rPr>
          <w:rFonts w:ascii="Arial" w:hAnsi="Arial" w:cs="Arial"/>
        </w:rPr>
        <w:t>de</w:t>
      </w:r>
      <w:r w:rsidR="00B51A08" w:rsidRPr="00BA59BA">
        <w:rPr>
          <w:rFonts w:ascii="Arial" w:hAnsi="Arial" w:cs="Arial"/>
        </w:rPr>
        <w:t xml:space="preserve"> las pruebas Saber 11, entre otros aspectos. Diferencias históricas que</w:t>
      </w:r>
      <w:r w:rsidR="003D6C73" w:rsidRPr="00BA59BA">
        <w:rPr>
          <w:rFonts w:ascii="Arial" w:hAnsi="Arial" w:cs="Arial"/>
        </w:rPr>
        <w:t xml:space="preserve"> se mantienen</w:t>
      </w:r>
      <w:r w:rsidR="00B51A08" w:rsidRPr="00BA59BA">
        <w:rPr>
          <w:rFonts w:ascii="Arial" w:hAnsi="Arial" w:cs="Arial"/>
        </w:rPr>
        <w:t xml:space="preserve"> principalmente </w:t>
      </w:r>
      <w:r w:rsidR="003D6C73" w:rsidRPr="00BA59BA">
        <w:rPr>
          <w:rFonts w:ascii="Arial" w:hAnsi="Arial" w:cs="Arial"/>
        </w:rPr>
        <w:t xml:space="preserve">por </w:t>
      </w:r>
      <w:r w:rsidR="00B51A08" w:rsidRPr="00BA59BA">
        <w:rPr>
          <w:rFonts w:ascii="Arial" w:hAnsi="Arial" w:cs="Arial"/>
        </w:rPr>
        <w:t xml:space="preserve">el aislamiento geográfico, la pobreza multidimensional, el conflicto armado y la </w:t>
      </w:r>
      <w:r w:rsidR="00FD098C" w:rsidRPr="00BA59BA">
        <w:rPr>
          <w:rFonts w:ascii="Arial" w:hAnsi="Arial" w:cs="Arial"/>
        </w:rPr>
        <w:t>migración de la población joven</w:t>
      </w:r>
      <w:r w:rsidR="003D6C73" w:rsidRPr="00BA59BA">
        <w:rPr>
          <w:rFonts w:ascii="Arial" w:hAnsi="Arial" w:cs="Arial"/>
        </w:rPr>
        <w:t>. Aunado a lo anterior, la diferencia se</w:t>
      </w:r>
      <w:r w:rsidR="00FD098C" w:rsidRPr="00BA59BA">
        <w:rPr>
          <w:rFonts w:ascii="Arial" w:hAnsi="Arial" w:cs="Arial"/>
        </w:rPr>
        <w:t xml:space="preserve"> </w:t>
      </w:r>
      <w:r w:rsidR="003D6C73" w:rsidRPr="00BA59BA">
        <w:rPr>
          <w:rFonts w:ascii="Arial" w:hAnsi="Arial" w:cs="Arial"/>
        </w:rPr>
        <w:t>aumenta con la</w:t>
      </w:r>
      <w:r w:rsidR="00FD098C" w:rsidRPr="00BA59BA">
        <w:rPr>
          <w:rFonts w:ascii="Arial" w:hAnsi="Arial" w:cs="Arial"/>
        </w:rPr>
        <w:t xml:space="preserve"> dificultad </w:t>
      </w:r>
      <w:r w:rsidR="003D6C73" w:rsidRPr="00BA59BA">
        <w:rPr>
          <w:rFonts w:ascii="Arial" w:hAnsi="Arial" w:cs="Arial"/>
        </w:rPr>
        <w:t>en el</w:t>
      </w:r>
      <w:r w:rsidR="00FD098C" w:rsidRPr="00BA59BA">
        <w:rPr>
          <w:rFonts w:ascii="Arial" w:hAnsi="Arial" w:cs="Arial"/>
        </w:rPr>
        <w:t xml:space="preserve"> transporte</w:t>
      </w:r>
      <w:r w:rsidR="003D6C73" w:rsidRPr="00BA59BA">
        <w:rPr>
          <w:rFonts w:ascii="Arial" w:hAnsi="Arial" w:cs="Arial"/>
        </w:rPr>
        <w:t xml:space="preserve"> público</w:t>
      </w:r>
      <w:r w:rsidR="00FD098C" w:rsidRPr="00BA59BA">
        <w:rPr>
          <w:rFonts w:ascii="Arial" w:hAnsi="Arial" w:cs="Arial"/>
        </w:rPr>
        <w:t xml:space="preserve">, </w:t>
      </w:r>
      <w:r w:rsidR="003D6C73" w:rsidRPr="00BA59BA">
        <w:rPr>
          <w:rFonts w:ascii="Arial" w:hAnsi="Arial" w:cs="Arial"/>
        </w:rPr>
        <w:t xml:space="preserve">la </w:t>
      </w:r>
      <w:r w:rsidR="00FD098C" w:rsidRPr="00BA59BA">
        <w:rPr>
          <w:rFonts w:ascii="Arial" w:hAnsi="Arial" w:cs="Arial"/>
        </w:rPr>
        <w:t>carencia d</w:t>
      </w:r>
      <w:r w:rsidRPr="00BA59BA">
        <w:rPr>
          <w:rFonts w:ascii="Arial" w:hAnsi="Arial" w:cs="Arial"/>
        </w:rPr>
        <w:t xml:space="preserve">e infraestructura, </w:t>
      </w:r>
      <w:r w:rsidR="003D6C73" w:rsidRPr="00BA59BA">
        <w:rPr>
          <w:rFonts w:ascii="Arial" w:hAnsi="Arial" w:cs="Arial"/>
        </w:rPr>
        <w:t xml:space="preserve">la </w:t>
      </w:r>
      <w:r w:rsidRPr="00BA59BA">
        <w:rPr>
          <w:rFonts w:ascii="Arial" w:hAnsi="Arial" w:cs="Arial"/>
        </w:rPr>
        <w:t>ausencia de conectividad a i</w:t>
      </w:r>
      <w:r w:rsidR="00FD098C" w:rsidRPr="00BA59BA">
        <w:rPr>
          <w:rFonts w:ascii="Arial" w:hAnsi="Arial" w:cs="Arial"/>
        </w:rPr>
        <w:t xml:space="preserve">nternet y </w:t>
      </w:r>
      <w:r w:rsidR="003D6C73" w:rsidRPr="00BA59BA">
        <w:rPr>
          <w:rFonts w:ascii="Arial" w:hAnsi="Arial" w:cs="Arial"/>
        </w:rPr>
        <w:t xml:space="preserve">las </w:t>
      </w:r>
      <w:r w:rsidR="00FD098C" w:rsidRPr="00BA59BA">
        <w:rPr>
          <w:rFonts w:ascii="Arial" w:hAnsi="Arial" w:cs="Arial"/>
        </w:rPr>
        <w:t>dificultades en el desarrollo productivo</w:t>
      </w:r>
      <w:r w:rsidR="003D6C73" w:rsidRPr="00BA59BA">
        <w:rPr>
          <w:rFonts w:ascii="Arial" w:hAnsi="Arial" w:cs="Arial"/>
        </w:rPr>
        <w:t xml:space="preserve"> del territorio</w:t>
      </w:r>
      <w:r w:rsidR="00FD098C" w:rsidRPr="00BA59BA">
        <w:rPr>
          <w:rFonts w:ascii="Arial" w:hAnsi="Arial" w:cs="Arial"/>
        </w:rPr>
        <w:t>.</w:t>
      </w:r>
    </w:p>
    <w:p w14:paraId="0D72624F" w14:textId="7832166A" w:rsidR="00E144C3" w:rsidRDefault="00E144C3" w:rsidP="005E7CA6">
      <w:pPr>
        <w:jc w:val="both"/>
        <w:rPr>
          <w:rFonts w:ascii="Arial" w:hAnsi="Arial" w:cs="Arial"/>
        </w:rPr>
      </w:pPr>
    </w:p>
    <w:p w14:paraId="3492CFC7" w14:textId="4FD12F7E" w:rsidR="00E144C3" w:rsidRDefault="00E144C3" w:rsidP="005E7CA6">
      <w:pPr>
        <w:jc w:val="both"/>
        <w:rPr>
          <w:rFonts w:ascii="Arial" w:hAnsi="Arial" w:cs="Arial"/>
        </w:rPr>
      </w:pPr>
      <w:r w:rsidRPr="00BA59BA">
        <w:rPr>
          <w:rFonts w:ascii="Arial" w:hAnsi="Arial" w:cs="Arial"/>
        </w:rPr>
        <w:t>Precisamente</w:t>
      </w:r>
      <w:r w:rsidR="0004226E">
        <w:rPr>
          <w:rFonts w:ascii="Arial" w:hAnsi="Arial" w:cs="Arial"/>
        </w:rPr>
        <w:t>,</w:t>
      </w:r>
      <w:r w:rsidRPr="00BA59BA">
        <w:rPr>
          <w:rFonts w:ascii="Arial" w:hAnsi="Arial" w:cs="Arial"/>
        </w:rPr>
        <w:t xml:space="preserve"> uno de los factores estratégicos que se deben abordar para enfrentar </w:t>
      </w:r>
      <w:r>
        <w:rPr>
          <w:rFonts w:ascii="Arial" w:hAnsi="Arial" w:cs="Arial"/>
        </w:rPr>
        <w:t>estas</w:t>
      </w:r>
      <w:r w:rsidRPr="00BA59BA">
        <w:rPr>
          <w:rFonts w:ascii="Arial" w:hAnsi="Arial" w:cs="Arial"/>
        </w:rPr>
        <w:t xml:space="preserve"> condiciones de vulnerabilidad de carácter social y económico que se han tejido históricamente en el Vaupés y que se agravaron con las dinámicas propias de la pandemia, consist</w:t>
      </w:r>
      <w:r>
        <w:rPr>
          <w:rFonts w:ascii="Arial" w:hAnsi="Arial" w:cs="Arial"/>
        </w:rPr>
        <w:t>iría</w:t>
      </w:r>
      <w:r w:rsidRPr="00BA59BA">
        <w:rPr>
          <w:rFonts w:ascii="Arial" w:hAnsi="Arial" w:cs="Arial"/>
        </w:rPr>
        <w:t xml:space="preserve"> en otorgar garantías de acceso y permanencia a la educación superior, la cual representa una oportunidad determinante para el desarrollo de los procesos sociales, productivos y culturales que </w:t>
      </w:r>
      <w:r>
        <w:rPr>
          <w:rFonts w:ascii="Arial" w:hAnsi="Arial" w:cs="Arial"/>
        </w:rPr>
        <w:t>requiere</w:t>
      </w:r>
      <w:r w:rsidRPr="00BA59BA">
        <w:rPr>
          <w:rFonts w:ascii="Arial" w:hAnsi="Arial" w:cs="Arial"/>
        </w:rPr>
        <w:t xml:space="preserve"> </w:t>
      </w:r>
      <w:r>
        <w:rPr>
          <w:rFonts w:ascii="Arial" w:hAnsi="Arial" w:cs="Arial"/>
        </w:rPr>
        <w:t xml:space="preserve">la persona y el </w:t>
      </w:r>
      <w:r w:rsidRPr="00BA59BA">
        <w:rPr>
          <w:rFonts w:ascii="Arial" w:hAnsi="Arial" w:cs="Arial"/>
        </w:rPr>
        <w:t>territorio.</w:t>
      </w:r>
    </w:p>
    <w:p w14:paraId="2717DFB3" w14:textId="77777777" w:rsidR="00876E7F" w:rsidRPr="00BA59BA" w:rsidRDefault="00876E7F" w:rsidP="005E7CA6">
      <w:pPr>
        <w:jc w:val="both"/>
        <w:rPr>
          <w:rFonts w:ascii="Arial" w:hAnsi="Arial" w:cs="Arial"/>
        </w:rPr>
      </w:pPr>
    </w:p>
    <w:p w14:paraId="2B59319D" w14:textId="77777777" w:rsidR="009C38C0" w:rsidRPr="00BA59BA" w:rsidRDefault="009C38C0" w:rsidP="005E7CA6">
      <w:pPr>
        <w:jc w:val="both"/>
        <w:rPr>
          <w:rFonts w:ascii="Arial" w:hAnsi="Arial" w:cs="Arial"/>
        </w:rPr>
      </w:pPr>
    </w:p>
    <w:p w14:paraId="0DC479EF" w14:textId="1D06E7CE" w:rsidR="009D79C9" w:rsidRPr="00BA59BA" w:rsidRDefault="001147D1" w:rsidP="005E7CA6">
      <w:pPr>
        <w:pStyle w:val="Prrafodelista"/>
        <w:numPr>
          <w:ilvl w:val="0"/>
          <w:numId w:val="24"/>
        </w:numPr>
        <w:jc w:val="both"/>
        <w:rPr>
          <w:rFonts w:ascii="Arial" w:hAnsi="Arial" w:cs="Arial"/>
          <w:b/>
        </w:rPr>
      </w:pPr>
      <w:r w:rsidRPr="00BA59BA">
        <w:rPr>
          <w:rFonts w:ascii="Arial" w:hAnsi="Arial" w:cs="Arial"/>
          <w:b/>
        </w:rPr>
        <w:t>Diagnóstico de la</w:t>
      </w:r>
      <w:r w:rsidR="009D79C9" w:rsidRPr="00BA59BA">
        <w:rPr>
          <w:rFonts w:ascii="Arial" w:hAnsi="Arial" w:cs="Arial"/>
          <w:b/>
        </w:rPr>
        <w:t xml:space="preserve"> educación superior en el Vaupés</w:t>
      </w:r>
      <w:r w:rsidR="007D4AA6">
        <w:rPr>
          <w:rFonts w:ascii="Arial" w:hAnsi="Arial" w:cs="Arial"/>
          <w:b/>
        </w:rPr>
        <w:t>.</w:t>
      </w:r>
    </w:p>
    <w:p w14:paraId="2C26D8CA" w14:textId="77777777" w:rsidR="009D79C9" w:rsidRPr="00BA59BA" w:rsidRDefault="009D79C9" w:rsidP="005E7CA6">
      <w:pPr>
        <w:jc w:val="both"/>
        <w:rPr>
          <w:rFonts w:ascii="Arial" w:hAnsi="Arial" w:cs="Arial"/>
        </w:rPr>
      </w:pPr>
    </w:p>
    <w:p w14:paraId="156CE98C" w14:textId="36307D83" w:rsidR="00645C78" w:rsidRPr="00BA59BA" w:rsidRDefault="001147D1" w:rsidP="005E7CA6">
      <w:pPr>
        <w:jc w:val="both"/>
        <w:rPr>
          <w:rFonts w:ascii="Arial" w:hAnsi="Arial" w:cs="Arial"/>
        </w:rPr>
      </w:pPr>
      <w:r w:rsidRPr="00BA59BA">
        <w:rPr>
          <w:rFonts w:ascii="Arial" w:hAnsi="Arial" w:cs="Arial"/>
        </w:rPr>
        <w:t>L</w:t>
      </w:r>
      <w:r w:rsidR="004A550C" w:rsidRPr="00BA59BA">
        <w:rPr>
          <w:rFonts w:ascii="Arial" w:hAnsi="Arial" w:cs="Arial"/>
        </w:rPr>
        <w:t xml:space="preserve">a Organización para la Cooperación y el Desarrollo </w:t>
      </w:r>
      <w:r w:rsidR="00A76496" w:rsidRPr="00BA59BA">
        <w:rPr>
          <w:rFonts w:ascii="Arial" w:hAnsi="Arial" w:cs="Arial"/>
        </w:rPr>
        <w:t>Económico</w:t>
      </w:r>
      <w:r w:rsidR="00645C78" w:rsidRPr="00BA59BA">
        <w:rPr>
          <w:rFonts w:ascii="Arial" w:hAnsi="Arial" w:cs="Arial"/>
        </w:rPr>
        <w:t xml:space="preserve"> -</w:t>
      </w:r>
      <w:r w:rsidR="00BF65AD" w:rsidRPr="00BA59BA">
        <w:rPr>
          <w:rFonts w:ascii="Arial" w:hAnsi="Arial" w:cs="Arial"/>
        </w:rPr>
        <w:t xml:space="preserve">OCDE, </w:t>
      </w:r>
      <w:r w:rsidR="004A550C" w:rsidRPr="00BA59BA">
        <w:rPr>
          <w:rFonts w:ascii="Arial" w:hAnsi="Arial" w:cs="Arial"/>
        </w:rPr>
        <w:t xml:space="preserve">ha manifestado que </w:t>
      </w:r>
      <w:r w:rsidR="00BF65AD" w:rsidRPr="00BA59BA">
        <w:rPr>
          <w:rFonts w:ascii="Arial" w:hAnsi="Arial" w:cs="Arial"/>
        </w:rPr>
        <w:t>en Colombia se necesita un enfoque integral y multidimensional para enfrentar los desbalances regionales, en el cual no solo se aumenten los cupos para los estudiantes, sino que se garantice la buena calidad, las opciones adecuadas a los estudiantes acorde con las necesidades locales y que contribuyan al desarrollo económico local y regional (OCDE, 2016)</w:t>
      </w:r>
      <w:r w:rsidR="00CF7E8E" w:rsidRPr="00BA59BA">
        <w:rPr>
          <w:rStyle w:val="Refdenotaalpie"/>
          <w:rFonts w:ascii="Arial" w:hAnsi="Arial" w:cs="Arial"/>
        </w:rPr>
        <w:footnoteReference w:id="6"/>
      </w:r>
      <w:r w:rsidR="00BF65AD" w:rsidRPr="00BA59BA">
        <w:rPr>
          <w:rFonts w:ascii="Arial" w:hAnsi="Arial" w:cs="Arial"/>
        </w:rPr>
        <w:t xml:space="preserve">. </w:t>
      </w:r>
    </w:p>
    <w:p w14:paraId="5704D52E" w14:textId="77777777" w:rsidR="00645C78" w:rsidRPr="00BA59BA" w:rsidRDefault="00645C78" w:rsidP="005E7CA6">
      <w:pPr>
        <w:jc w:val="both"/>
        <w:rPr>
          <w:rFonts w:ascii="Arial" w:hAnsi="Arial" w:cs="Arial"/>
        </w:rPr>
      </w:pPr>
    </w:p>
    <w:p w14:paraId="61AB304C" w14:textId="5D06B645" w:rsidR="007E5ADE" w:rsidRPr="00BA59BA" w:rsidRDefault="00A76496" w:rsidP="005E7CA6">
      <w:pPr>
        <w:jc w:val="both"/>
        <w:rPr>
          <w:rFonts w:ascii="Arial" w:hAnsi="Arial" w:cs="Arial"/>
        </w:rPr>
      </w:pPr>
      <w:r w:rsidRPr="00BA59BA">
        <w:rPr>
          <w:rFonts w:ascii="Arial" w:hAnsi="Arial" w:cs="Arial"/>
        </w:rPr>
        <w:t xml:space="preserve">Así </w:t>
      </w:r>
      <w:r w:rsidR="008633C2" w:rsidRPr="00BA59BA">
        <w:rPr>
          <w:rFonts w:ascii="Arial" w:hAnsi="Arial" w:cs="Arial"/>
        </w:rPr>
        <w:t>mismo</w:t>
      </w:r>
      <w:r w:rsidR="00645C78" w:rsidRPr="00BA59BA">
        <w:rPr>
          <w:rFonts w:ascii="Arial" w:hAnsi="Arial" w:cs="Arial"/>
        </w:rPr>
        <w:t xml:space="preserve">, </w:t>
      </w:r>
      <w:r w:rsidR="009C08FC" w:rsidRPr="00BA59BA">
        <w:rPr>
          <w:rFonts w:ascii="Arial" w:hAnsi="Arial" w:cs="Arial"/>
        </w:rPr>
        <w:t>la OCDE identificó que solo el 22</w:t>
      </w:r>
      <w:r w:rsidR="005811D4" w:rsidRPr="00BA59BA">
        <w:rPr>
          <w:rFonts w:ascii="Arial" w:hAnsi="Arial" w:cs="Arial"/>
        </w:rPr>
        <w:t>%</w:t>
      </w:r>
      <w:r w:rsidR="009C08FC" w:rsidRPr="00BA59BA">
        <w:rPr>
          <w:rFonts w:ascii="Arial" w:hAnsi="Arial" w:cs="Arial"/>
        </w:rPr>
        <w:t xml:space="preserve"> de los colombianos, entre 25 y 64 años, tienen un título universitario, muy por debajo del promedio de </w:t>
      </w:r>
      <w:r w:rsidR="007228A3" w:rsidRPr="00BA59BA">
        <w:rPr>
          <w:rFonts w:ascii="Arial" w:hAnsi="Arial" w:cs="Arial"/>
        </w:rPr>
        <w:t>los países asociados</w:t>
      </w:r>
      <w:r w:rsidR="009C08FC" w:rsidRPr="00BA59BA">
        <w:rPr>
          <w:rFonts w:ascii="Arial" w:hAnsi="Arial" w:cs="Arial"/>
        </w:rPr>
        <w:t xml:space="preserve"> a la </w:t>
      </w:r>
      <w:r w:rsidR="005811D4" w:rsidRPr="00BA59BA">
        <w:rPr>
          <w:rFonts w:ascii="Arial" w:hAnsi="Arial" w:cs="Arial"/>
        </w:rPr>
        <w:t>O</w:t>
      </w:r>
      <w:r w:rsidR="007228A3" w:rsidRPr="00BA59BA">
        <w:rPr>
          <w:rFonts w:ascii="Arial" w:hAnsi="Arial" w:cs="Arial"/>
        </w:rPr>
        <w:t>rganización, que</w:t>
      </w:r>
      <w:r w:rsidR="009C08FC" w:rsidRPr="00BA59BA">
        <w:rPr>
          <w:rFonts w:ascii="Arial" w:hAnsi="Arial" w:cs="Arial"/>
        </w:rPr>
        <w:t xml:space="preserve"> se sitúa en el </w:t>
      </w:r>
      <w:r w:rsidR="009C08FC" w:rsidRPr="002901A8">
        <w:rPr>
          <w:rFonts w:ascii="Arial" w:hAnsi="Arial" w:cs="Arial"/>
          <w:b/>
          <w:bCs/>
        </w:rPr>
        <w:t>38</w:t>
      </w:r>
      <w:r w:rsidR="005811D4" w:rsidRPr="002901A8">
        <w:rPr>
          <w:rFonts w:ascii="Arial" w:hAnsi="Arial" w:cs="Arial"/>
          <w:b/>
          <w:bCs/>
        </w:rPr>
        <w:t>%</w:t>
      </w:r>
      <w:r w:rsidR="00D04206" w:rsidRPr="00BA59BA">
        <w:rPr>
          <w:rStyle w:val="Refdenotaalpie"/>
          <w:rFonts w:ascii="Arial" w:hAnsi="Arial" w:cs="Arial"/>
        </w:rPr>
        <w:footnoteReference w:id="7"/>
      </w:r>
      <w:r w:rsidR="009C08FC" w:rsidRPr="00BA59BA">
        <w:rPr>
          <w:rFonts w:ascii="Arial" w:hAnsi="Arial" w:cs="Arial"/>
        </w:rPr>
        <w:t>.</w:t>
      </w:r>
      <w:r w:rsidR="004D4643" w:rsidRPr="00BA59BA">
        <w:rPr>
          <w:rFonts w:ascii="Arial" w:hAnsi="Arial" w:cs="Arial"/>
        </w:rPr>
        <w:t xml:space="preserve"> Esta baja cobertura es aún más preocupante cuando se considera la distribución en cuanto a orígenes de la població</w:t>
      </w:r>
      <w:r w:rsidRPr="00BA59BA">
        <w:rPr>
          <w:rFonts w:ascii="Arial" w:hAnsi="Arial" w:cs="Arial"/>
        </w:rPr>
        <w:t xml:space="preserve">n universitaria en Colombia, ya que </w:t>
      </w:r>
      <w:r w:rsidR="004D4643" w:rsidRPr="00BA59BA">
        <w:rPr>
          <w:rFonts w:ascii="Arial" w:hAnsi="Arial" w:cs="Arial"/>
        </w:rPr>
        <w:t xml:space="preserve">Bogotá cuenta con tasas de matrícula de 73,7%, muy por encima del promedio nacional y al nivel de países como Noruega y Suecia. Por el contrario, el departamento del </w:t>
      </w:r>
      <w:r w:rsidR="005811D4" w:rsidRPr="00BA59BA">
        <w:rPr>
          <w:rFonts w:ascii="Arial" w:hAnsi="Arial" w:cs="Arial"/>
        </w:rPr>
        <w:t>Vaupés</w:t>
      </w:r>
      <w:r w:rsidR="004D4643" w:rsidRPr="00BA59BA">
        <w:rPr>
          <w:rFonts w:ascii="Arial" w:hAnsi="Arial" w:cs="Arial"/>
        </w:rPr>
        <w:t xml:space="preserve"> apenas alcanza </w:t>
      </w:r>
      <w:r w:rsidR="004D4643" w:rsidRPr="002901A8">
        <w:rPr>
          <w:rFonts w:ascii="Arial" w:hAnsi="Arial" w:cs="Arial"/>
          <w:b/>
          <w:bCs/>
        </w:rPr>
        <w:t>3,5%</w:t>
      </w:r>
      <w:r w:rsidR="004D4643" w:rsidRPr="00BA59BA">
        <w:rPr>
          <w:rFonts w:ascii="Arial" w:hAnsi="Arial" w:cs="Arial"/>
        </w:rPr>
        <w:t xml:space="preserve"> en sus tasas de matrícula bruta en Educación Superior, lo cual es exageradamente lejos del promedio nacional</w:t>
      </w:r>
      <w:r w:rsidR="005811D4" w:rsidRPr="00BA59BA">
        <w:rPr>
          <w:rFonts w:ascii="Arial" w:hAnsi="Arial" w:cs="Arial"/>
        </w:rPr>
        <w:t>,</w:t>
      </w:r>
      <w:r w:rsidR="004D4643" w:rsidRPr="00BA59BA">
        <w:rPr>
          <w:rFonts w:ascii="Arial" w:hAnsi="Arial" w:cs="Arial"/>
        </w:rPr>
        <w:t xml:space="preserve"> s</w:t>
      </w:r>
      <w:r w:rsidRPr="00BA59BA">
        <w:rPr>
          <w:rFonts w:ascii="Arial" w:hAnsi="Arial" w:cs="Arial"/>
        </w:rPr>
        <w:t xml:space="preserve">ituado en el </w:t>
      </w:r>
      <w:r w:rsidRPr="002901A8">
        <w:rPr>
          <w:rFonts w:ascii="Arial" w:hAnsi="Arial" w:cs="Arial"/>
          <w:b/>
          <w:bCs/>
        </w:rPr>
        <w:t>52,8%</w:t>
      </w:r>
      <w:r w:rsidRPr="00BA59BA">
        <w:rPr>
          <w:rFonts w:ascii="Arial" w:hAnsi="Arial" w:cs="Arial"/>
        </w:rPr>
        <w:t xml:space="preserve"> (DANE, 2018)</w:t>
      </w:r>
      <w:r w:rsidR="00D64260" w:rsidRPr="00BA59BA">
        <w:rPr>
          <w:rStyle w:val="Refdenotaalpie"/>
          <w:rFonts w:ascii="Arial" w:hAnsi="Arial" w:cs="Arial"/>
        </w:rPr>
        <w:footnoteReference w:id="8"/>
      </w:r>
      <w:r w:rsidRPr="00BA59BA">
        <w:rPr>
          <w:rFonts w:ascii="Arial" w:hAnsi="Arial" w:cs="Arial"/>
        </w:rPr>
        <w:t>, convirti</w:t>
      </w:r>
      <w:r w:rsidR="005811D4" w:rsidRPr="00BA59BA">
        <w:rPr>
          <w:rFonts w:ascii="Arial" w:hAnsi="Arial" w:cs="Arial"/>
        </w:rPr>
        <w:t>endo al Vaupés</w:t>
      </w:r>
      <w:r w:rsidRPr="00BA59BA">
        <w:rPr>
          <w:rFonts w:ascii="Arial" w:hAnsi="Arial" w:cs="Arial"/>
        </w:rPr>
        <w:t xml:space="preserve"> en el departamento con el indicador de cobertura más bajo del país.</w:t>
      </w:r>
    </w:p>
    <w:p w14:paraId="22E1F711" w14:textId="19DD78C5" w:rsidR="007E5ADE" w:rsidRPr="00BA59BA" w:rsidRDefault="007E5ADE" w:rsidP="005E7CA6">
      <w:pPr>
        <w:jc w:val="both"/>
        <w:rPr>
          <w:rFonts w:ascii="Arial" w:hAnsi="Arial" w:cs="Arial"/>
        </w:rPr>
      </w:pPr>
    </w:p>
    <w:p w14:paraId="606ECB6C" w14:textId="26CC8560" w:rsidR="007228A3" w:rsidRPr="00BA59BA" w:rsidRDefault="002955B1" w:rsidP="005E7CA6">
      <w:pPr>
        <w:jc w:val="both"/>
        <w:rPr>
          <w:rFonts w:ascii="Arial" w:hAnsi="Arial" w:cs="Arial"/>
        </w:rPr>
      </w:pPr>
      <w:r w:rsidRPr="00BA59BA">
        <w:rPr>
          <w:rFonts w:ascii="Arial" w:hAnsi="Arial" w:cs="Arial"/>
        </w:rPr>
        <w:t>E</w:t>
      </w:r>
      <w:r w:rsidR="002901A8">
        <w:rPr>
          <w:rFonts w:ascii="Arial" w:hAnsi="Arial" w:cs="Arial"/>
        </w:rPr>
        <w:t>stas cifras permiten observar</w:t>
      </w:r>
      <w:r w:rsidR="00687B7F" w:rsidRPr="00BA59BA">
        <w:rPr>
          <w:rFonts w:ascii="Arial" w:hAnsi="Arial" w:cs="Arial"/>
        </w:rPr>
        <w:t xml:space="preserve"> el comportamiento de la educación superior en el departamento del Vaupés durante la última década, </w:t>
      </w:r>
      <w:r w:rsidR="008A0E06">
        <w:rPr>
          <w:rFonts w:ascii="Arial" w:hAnsi="Arial" w:cs="Arial"/>
        </w:rPr>
        <w:t xml:space="preserve">donde </w:t>
      </w:r>
      <w:r w:rsidR="00687B7F" w:rsidRPr="00BA59BA">
        <w:rPr>
          <w:rFonts w:ascii="Arial" w:hAnsi="Arial" w:cs="Arial"/>
        </w:rPr>
        <w:t xml:space="preserve">se puede identificar claramente que las </w:t>
      </w:r>
      <w:r w:rsidR="009F4160">
        <w:rPr>
          <w:rFonts w:ascii="Arial" w:hAnsi="Arial" w:cs="Arial"/>
        </w:rPr>
        <w:t xml:space="preserve">amplias </w:t>
      </w:r>
      <w:r w:rsidR="00687B7F" w:rsidRPr="00BA59BA">
        <w:rPr>
          <w:rFonts w:ascii="Arial" w:hAnsi="Arial" w:cs="Arial"/>
        </w:rPr>
        <w:t>brechas se han mantenido constantes en el tiempo, lo cual permite concluir una desatención sistem</w:t>
      </w:r>
      <w:r w:rsidR="00766E1D" w:rsidRPr="00BA59BA">
        <w:rPr>
          <w:rFonts w:ascii="Arial" w:hAnsi="Arial" w:cs="Arial"/>
        </w:rPr>
        <w:t>ática por parte del</w:t>
      </w:r>
      <w:r w:rsidR="00687B7F" w:rsidRPr="00BA59BA">
        <w:rPr>
          <w:rFonts w:ascii="Arial" w:hAnsi="Arial" w:cs="Arial"/>
        </w:rPr>
        <w:t xml:space="preserve"> Estado</w:t>
      </w:r>
      <w:r w:rsidR="00C97FD5" w:rsidRPr="00BA59BA">
        <w:rPr>
          <w:rFonts w:ascii="Arial" w:hAnsi="Arial" w:cs="Arial"/>
        </w:rPr>
        <w:t xml:space="preserve"> (Nacional y Territorial)</w:t>
      </w:r>
      <w:r w:rsidR="00687B7F" w:rsidRPr="00BA59BA">
        <w:rPr>
          <w:rFonts w:ascii="Arial" w:hAnsi="Arial" w:cs="Arial"/>
        </w:rPr>
        <w:t xml:space="preserve"> para </w:t>
      </w:r>
      <w:r w:rsidR="00E14C73" w:rsidRPr="00BA59BA">
        <w:rPr>
          <w:rFonts w:ascii="Arial" w:hAnsi="Arial" w:cs="Arial"/>
        </w:rPr>
        <w:t>afrontar esta</w:t>
      </w:r>
      <w:r w:rsidR="00766E1D" w:rsidRPr="00BA59BA">
        <w:rPr>
          <w:rFonts w:ascii="Arial" w:hAnsi="Arial" w:cs="Arial"/>
        </w:rPr>
        <w:t xml:space="preserve"> problemática tan aguda</w:t>
      </w:r>
      <w:r w:rsidR="00C97FD5" w:rsidRPr="00BA59BA">
        <w:rPr>
          <w:rFonts w:ascii="Arial" w:hAnsi="Arial" w:cs="Arial"/>
        </w:rPr>
        <w:t>,</w:t>
      </w:r>
      <w:r w:rsidR="00766E1D" w:rsidRPr="00BA59BA">
        <w:rPr>
          <w:rFonts w:ascii="Arial" w:hAnsi="Arial" w:cs="Arial"/>
        </w:rPr>
        <w:t xml:space="preserve"> que </w:t>
      </w:r>
      <w:r w:rsidR="000A1D48" w:rsidRPr="00BA59BA">
        <w:rPr>
          <w:rFonts w:ascii="Arial" w:hAnsi="Arial" w:cs="Arial"/>
        </w:rPr>
        <w:t xml:space="preserve">podría </w:t>
      </w:r>
      <w:r w:rsidR="00766E1D" w:rsidRPr="00BA59BA">
        <w:rPr>
          <w:rFonts w:ascii="Arial" w:hAnsi="Arial" w:cs="Arial"/>
        </w:rPr>
        <w:t>explica</w:t>
      </w:r>
      <w:r w:rsidR="000A1D48" w:rsidRPr="00BA59BA">
        <w:rPr>
          <w:rFonts w:ascii="Arial" w:hAnsi="Arial" w:cs="Arial"/>
        </w:rPr>
        <w:t>r en parte,</w:t>
      </w:r>
      <w:r w:rsidR="00766E1D" w:rsidRPr="00BA59BA">
        <w:rPr>
          <w:rFonts w:ascii="Arial" w:hAnsi="Arial" w:cs="Arial"/>
        </w:rPr>
        <w:t xml:space="preserve"> el atraso integral del territorio</w:t>
      </w:r>
      <w:r w:rsidRPr="00BA59BA">
        <w:rPr>
          <w:rFonts w:ascii="Arial" w:hAnsi="Arial" w:cs="Arial"/>
        </w:rPr>
        <w:t>.</w:t>
      </w:r>
    </w:p>
    <w:p w14:paraId="398F4810" w14:textId="46397F65" w:rsidR="00766E1D" w:rsidRPr="00BA59BA" w:rsidRDefault="00766E1D" w:rsidP="005E7CA6">
      <w:pPr>
        <w:jc w:val="both"/>
        <w:rPr>
          <w:rFonts w:ascii="Arial" w:hAnsi="Arial" w:cs="Arial"/>
        </w:rPr>
      </w:pPr>
    </w:p>
    <w:p w14:paraId="3A13BC8F" w14:textId="07E61C70" w:rsidR="002175FB" w:rsidRPr="005E7CA6" w:rsidRDefault="002175FB" w:rsidP="005E7CA6">
      <w:pPr>
        <w:pStyle w:val="Descripcin"/>
        <w:keepNext/>
        <w:jc w:val="center"/>
        <w:rPr>
          <w:rFonts w:ascii="Arial" w:hAnsi="Arial" w:cs="Arial"/>
          <w:color w:val="auto"/>
          <w:sz w:val="20"/>
          <w:szCs w:val="20"/>
        </w:rPr>
      </w:pPr>
      <w:r w:rsidRPr="005E7CA6">
        <w:rPr>
          <w:rFonts w:ascii="Arial" w:hAnsi="Arial" w:cs="Arial"/>
          <w:color w:val="auto"/>
          <w:sz w:val="20"/>
          <w:szCs w:val="20"/>
        </w:rPr>
        <w:t xml:space="preserve">Tabla </w:t>
      </w:r>
      <w:r w:rsidRPr="005E7CA6">
        <w:rPr>
          <w:rFonts w:ascii="Arial" w:hAnsi="Arial" w:cs="Arial"/>
          <w:color w:val="auto"/>
          <w:sz w:val="20"/>
          <w:szCs w:val="20"/>
        </w:rPr>
        <w:fldChar w:fldCharType="begin"/>
      </w:r>
      <w:r w:rsidRPr="005E7CA6">
        <w:rPr>
          <w:rFonts w:ascii="Arial" w:hAnsi="Arial" w:cs="Arial"/>
          <w:color w:val="auto"/>
          <w:sz w:val="20"/>
          <w:szCs w:val="20"/>
        </w:rPr>
        <w:instrText xml:space="preserve"> SEQ Tabla \* ARABIC </w:instrText>
      </w:r>
      <w:r w:rsidRPr="005E7CA6">
        <w:rPr>
          <w:rFonts w:ascii="Arial" w:hAnsi="Arial" w:cs="Arial"/>
          <w:color w:val="auto"/>
          <w:sz w:val="20"/>
          <w:szCs w:val="20"/>
        </w:rPr>
        <w:fldChar w:fldCharType="separate"/>
      </w:r>
      <w:r w:rsidR="00740612">
        <w:rPr>
          <w:rFonts w:ascii="Arial" w:hAnsi="Arial" w:cs="Arial"/>
          <w:noProof/>
          <w:color w:val="auto"/>
          <w:sz w:val="20"/>
          <w:szCs w:val="20"/>
        </w:rPr>
        <w:t>1</w:t>
      </w:r>
      <w:r w:rsidRPr="005E7CA6">
        <w:rPr>
          <w:rFonts w:ascii="Arial" w:hAnsi="Arial" w:cs="Arial"/>
          <w:color w:val="auto"/>
          <w:sz w:val="20"/>
          <w:szCs w:val="20"/>
        </w:rPr>
        <w:fldChar w:fldCharType="end"/>
      </w:r>
      <w:r w:rsidRPr="005E7CA6">
        <w:rPr>
          <w:rFonts w:ascii="Arial" w:hAnsi="Arial" w:cs="Arial"/>
          <w:color w:val="auto"/>
          <w:sz w:val="20"/>
          <w:szCs w:val="20"/>
        </w:rPr>
        <w:t xml:space="preserve"> - Tasa de Cobertura</w:t>
      </w:r>
      <w:r w:rsidR="00E92080" w:rsidRPr="005E7CA6">
        <w:rPr>
          <w:rFonts w:ascii="Arial" w:hAnsi="Arial" w:cs="Arial"/>
          <w:color w:val="auto"/>
          <w:sz w:val="20"/>
          <w:szCs w:val="20"/>
        </w:rPr>
        <w:t xml:space="preserve"> bruta en</w:t>
      </w:r>
      <w:r w:rsidRPr="005E7CA6">
        <w:rPr>
          <w:rFonts w:ascii="Arial" w:hAnsi="Arial" w:cs="Arial"/>
          <w:color w:val="auto"/>
          <w:sz w:val="20"/>
          <w:szCs w:val="20"/>
        </w:rPr>
        <w:t xml:space="preserve"> Educación Superior </w:t>
      </w:r>
      <w:r w:rsidR="00C97FD5" w:rsidRPr="005E7CA6">
        <w:rPr>
          <w:rFonts w:ascii="Arial" w:hAnsi="Arial" w:cs="Arial"/>
          <w:color w:val="auto"/>
          <w:sz w:val="20"/>
          <w:szCs w:val="20"/>
        </w:rPr>
        <w:t xml:space="preserve">en el </w:t>
      </w:r>
      <w:r w:rsidRPr="005E7CA6">
        <w:rPr>
          <w:rFonts w:ascii="Arial" w:hAnsi="Arial" w:cs="Arial"/>
          <w:color w:val="auto"/>
          <w:sz w:val="20"/>
          <w:szCs w:val="20"/>
        </w:rPr>
        <w:t xml:space="preserve">Vaupés </w:t>
      </w:r>
      <w:r w:rsidR="00C97FD5" w:rsidRPr="005E7CA6">
        <w:rPr>
          <w:rFonts w:ascii="Arial" w:hAnsi="Arial" w:cs="Arial"/>
          <w:color w:val="auto"/>
          <w:sz w:val="20"/>
          <w:szCs w:val="20"/>
        </w:rPr>
        <w:t>durante la</w:t>
      </w:r>
      <w:r w:rsidRPr="005E7CA6">
        <w:rPr>
          <w:rFonts w:ascii="Arial" w:hAnsi="Arial" w:cs="Arial"/>
          <w:color w:val="auto"/>
          <w:sz w:val="20"/>
          <w:szCs w:val="20"/>
        </w:rPr>
        <w:t xml:space="preserve"> última década</w:t>
      </w:r>
      <w:r w:rsidR="00E92080" w:rsidRPr="005E7CA6">
        <w:rPr>
          <w:rFonts w:ascii="Arial" w:hAnsi="Arial" w:cs="Arial"/>
          <w:color w:val="auto"/>
          <w:sz w:val="20"/>
          <w:szCs w:val="20"/>
        </w:rPr>
        <w:t>.</w:t>
      </w:r>
    </w:p>
    <w:tbl>
      <w:tblPr>
        <w:tblStyle w:val="Tablaconcuadrcula"/>
        <w:tblW w:w="9646" w:type="dxa"/>
        <w:jc w:val="center"/>
        <w:tblLook w:val="04A0" w:firstRow="1" w:lastRow="0" w:firstColumn="1" w:lastColumn="0" w:noHBand="0" w:noVBand="1"/>
      </w:tblPr>
      <w:tblGrid>
        <w:gridCol w:w="1573"/>
        <w:gridCol w:w="897"/>
        <w:gridCol w:w="897"/>
        <w:gridCol w:w="897"/>
        <w:gridCol w:w="897"/>
        <w:gridCol w:w="897"/>
        <w:gridCol w:w="897"/>
        <w:gridCol w:w="897"/>
        <w:gridCol w:w="897"/>
        <w:gridCol w:w="897"/>
      </w:tblGrid>
      <w:tr w:rsidR="00E92080" w:rsidRPr="00BA59BA" w14:paraId="0A3C823E" w14:textId="77777777" w:rsidTr="00E92080">
        <w:trPr>
          <w:trHeight w:val="390"/>
          <w:jc w:val="center"/>
        </w:trPr>
        <w:tc>
          <w:tcPr>
            <w:tcW w:w="9646" w:type="dxa"/>
            <w:gridSpan w:val="10"/>
            <w:shd w:val="clear" w:color="auto" w:fill="ED7D31" w:themeFill="accent2"/>
            <w:noWrap/>
            <w:vAlign w:val="center"/>
          </w:tcPr>
          <w:p w14:paraId="5A4E55C0" w14:textId="4561AD5A" w:rsidR="00E92080" w:rsidRPr="00E92080" w:rsidRDefault="005E7CA6" w:rsidP="005E7CA6">
            <w:pPr>
              <w:jc w:val="center"/>
              <w:rPr>
                <w:rFonts w:ascii="Arial" w:hAnsi="Arial" w:cs="Arial"/>
                <w:b/>
                <w:bCs/>
              </w:rPr>
            </w:pPr>
            <w:r w:rsidRPr="00E92080">
              <w:rPr>
                <w:rFonts w:ascii="Arial" w:hAnsi="Arial" w:cs="Arial"/>
                <w:b/>
                <w:bCs/>
                <w:sz w:val="24"/>
                <w:szCs w:val="24"/>
              </w:rPr>
              <w:t>TASA DE COBERTURA BRUTA EN EDUCACIÓN SUPERIOR</w:t>
            </w:r>
          </w:p>
        </w:tc>
      </w:tr>
      <w:tr w:rsidR="00E92080" w:rsidRPr="00BA59BA" w14:paraId="4A4536BF" w14:textId="53341125" w:rsidTr="00E92080">
        <w:trPr>
          <w:trHeight w:val="390"/>
          <w:jc w:val="center"/>
        </w:trPr>
        <w:tc>
          <w:tcPr>
            <w:tcW w:w="1573" w:type="dxa"/>
            <w:noWrap/>
            <w:vAlign w:val="center"/>
            <w:hideMark/>
          </w:tcPr>
          <w:p w14:paraId="121229CC" w14:textId="77777777" w:rsidR="00E92080" w:rsidRPr="00BA59BA" w:rsidRDefault="00E92080" w:rsidP="005E7CA6">
            <w:pPr>
              <w:jc w:val="center"/>
              <w:rPr>
                <w:rFonts w:ascii="Arial" w:hAnsi="Arial" w:cs="Arial"/>
                <w:b/>
                <w:bCs/>
                <w:sz w:val="24"/>
                <w:szCs w:val="24"/>
              </w:rPr>
            </w:pPr>
            <w:r w:rsidRPr="00BA59BA">
              <w:rPr>
                <w:rFonts w:ascii="Arial" w:hAnsi="Arial" w:cs="Arial"/>
                <w:b/>
                <w:bCs/>
                <w:sz w:val="24"/>
                <w:szCs w:val="24"/>
              </w:rPr>
              <w:t>Tasa de Cobertura</w:t>
            </w:r>
          </w:p>
        </w:tc>
        <w:tc>
          <w:tcPr>
            <w:tcW w:w="897" w:type="dxa"/>
            <w:noWrap/>
            <w:vAlign w:val="center"/>
            <w:hideMark/>
          </w:tcPr>
          <w:p w14:paraId="5DDA2471" w14:textId="77777777" w:rsidR="00E92080" w:rsidRPr="00BA59BA" w:rsidRDefault="00E92080" w:rsidP="005E7CA6">
            <w:pPr>
              <w:jc w:val="center"/>
              <w:rPr>
                <w:rFonts w:ascii="Arial" w:hAnsi="Arial" w:cs="Arial"/>
                <w:b/>
                <w:bCs/>
                <w:sz w:val="24"/>
                <w:szCs w:val="24"/>
              </w:rPr>
            </w:pPr>
            <w:r w:rsidRPr="00BA59BA">
              <w:rPr>
                <w:rFonts w:ascii="Arial" w:hAnsi="Arial" w:cs="Arial"/>
                <w:b/>
                <w:bCs/>
                <w:sz w:val="24"/>
                <w:szCs w:val="24"/>
              </w:rPr>
              <w:t>2010</w:t>
            </w:r>
          </w:p>
        </w:tc>
        <w:tc>
          <w:tcPr>
            <w:tcW w:w="897" w:type="dxa"/>
            <w:noWrap/>
            <w:vAlign w:val="center"/>
            <w:hideMark/>
          </w:tcPr>
          <w:p w14:paraId="14B4D8C6" w14:textId="77777777" w:rsidR="00E92080" w:rsidRPr="00BA59BA" w:rsidRDefault="00E92080" w:rsidP="005E7CA6">
            <w:pPr>
              <w:jc w:val="center"/>
              <w:rPr>
                <w:rFonts w:ascii="Arial" w:hAnsi="Arial" w:cs="Arial"/>
                <w:b/>
                <w:bCs/>
                <w:sz w:val="24"/>
                <w:szCs w:val="24"/>
              </w:rPr>
            </w:pPr>
            <w:r w:rsidRPr="00BA59BA">
              <w:rPr>
                <w:rFonts w:ascii="Arial" w:hAnsi="Arial" w:cs="Arial"/>
                <w:b/>
                <w:bCs/>
                <w:sz w:val="24"/>
                <w:szCs w:val="24"/>
              </w:rPr>
              <w:t>2011</w:t>
            </w:r>
          </w:p>
        </w:tc>
        <w:tc>
          <w:tcPr>
            <w:tcW w:w="897" w:type="dxa"/>
            <w:noWrap/>
            <w:vAlign w:val="center"/>
            <w:hideMark/>
          </w:tcPr>
          <w:p w14:paraId="78ECCF9C" w14:textId="77777777" w:rsidR="00E92080" w:rsidRPr="00BA59BA" w:rsidRDefault="00E92080" w:rsidP="005E7CA6">
            <w:pPr>
              <w:jc w:val="center"/>
              <w:rPr>
                <w:rFonts w:ascii="Arial" w:hAnsi="Arial" w:cs="Arial"/>
                <w:b/>
                <w:bCs/>
                <w:sz w:val="24"/>
                <w:szCs w:val="24"/>
              </w:rPr>
            </w:pPr>
            <w:r w:rsidRPr="00BA59BA">
              <w:rPr>
                <w:rFonts w:ascii="Arial" w:hAnsi="Arial" w:cs="Arial"/>
                <w:b/>
                <w:bCs/>
                <w:sz w:val="24"/>
                <w:szCs w:val="24"/>
              </w:rPr>
              <w:t>2012</w:t>
            </w:r>
          </w:p>
        </w:tc>
        <w:tc>
          <w:tcPr>
            <w:tcW w:w="897" w:type="dxa"/>
            <w:noWrap/>
            <w:vAlign w:val="center"/>
            <w:hideMark/>
          </w:tcPr>
          <w:p w14:paraId="2FE58FE8" w14:textId="77777777" w:rsidR="00E92080" w:rsidRPr="00BA59BA" w:rsidRDefault="00E92080" w:rsidP="005E7CA6">
            <w:pPr>
              <w:jc w:val="center"/>
              <w:rPr>
                <w:rFonts w:ascii="Arial" w:hAnsi="Arial" w:cs="Arial"/>
                <w:b/>
                <w:bCs/>
                <w:sz w:val="24"/>
                <w:szCs w:val="24"/>
              </w:rPr>
            </w:pPr>
            <w:r w:rsidRPr="00BA59BA">
              <w:rPr>
                <w:rFonts w:ascii="Arial" w:hAnsi="Arial" w:cs="Arial"/>
                <w:b/>
                <w:bCs/>
                <w:sz w:val="24"/>
                <w:szCs w:val="24"/>
              </w:rPr>
              <w:t>2013</w:t>
            </w:r>
          </w:p>
        </w:tc>
        <w:tc>
          <w:tcPr>
            <w:tcW w:w="897" w:type="dxa"/>
            <w:noWrap/>
            <w:vAlign w:val="center"/>
            <w:hideMark/>
          </w:tcPr>
          <w:p w14:paraId="14CE710E" w14:textId="77777777" w:rsidR="00E92080" w:rsidRPr="00BA59BA" w:rsidRDefault="00E92080" w:rsidP="005E7CA6">
            <w:pPr>
              <w:jc w:val="center"/>
              <w:rPr>
                <w:rFonts w:ascii="Arial" w:hAnsi="Arial" w:cs="Arial"/>
                <w:b/>
                <w:bCs/>
                <w:sz w:val="24"/>
                <w:szCs w:val="24"/>
              </w:rPr>
            </w:pPr>
            <w:r w:rsidRPr="00BA59BA">
              <w:rPr>
                <w:rFonts w:ascii="Arial" w:hAnsi="Arial" w:cs="Arial"/>
                <w:b/>
                <w:bCs/>
                <w:sz w:val="24"/>
                <w:szCs w:val="24"/>
              </w:rPr>
              <w:t>2014</w:t>
            </w:r>
          </w:p>
        </w:tc>
        <w:tc>
          <w:tcPr>
            <w:tcW w:w="897" w:type="dxa"/>
            <w:vAlign w:val="center"/>
            <w:hideMark/>
          </w:tcPr>
          <w:p w14:paraId="4ED3DB49" w14:textId="77777777" w:rsidR="00E92080" w:rsidRPr="00BA59BA" w:rsidRDefault="00E92080" w:rsidP="005E7CA6">
            <w:pPr>
              <w:jc w:val="center"/>
              <w:rPr>
                <w:rFonts w:ascii="Arial" w:hAnsi="Arial" w:cs="Arial"/>
                <w:b/>
                <w:bCs/>
                <w:sz w:val="24"/>
                <w:szCs w:val="24"/>
              </w:rPr>
            </w:pPr>
            <w:r w:rsidRPr="00BA59BA">
              <w:rPr>
                <w:rFonts w:ascii="Arial" w:hAnsi="Arial" w:cs="Arial"/>
                <w:b/>
                <w:bCs/>
                <w:sz w:val="24"/>
                <w:szCs w:val="24"/>
              </w:rPr>
              <w:t>2015</w:t>
            </w:r>
          </w:p>
        </w:tc>
        <w:tc>
          <w:tcPr>
            <w:tcW w:w="897" w:type="dxa"/>
            <w:vAlign w:val="center"/>
            <w:hideMark/>
          </w:tcPr>
          <w:p w14:paraId="30905803" w14:textId="77777777" w:rsidR="00E92080" w:rsidRPr="00BA59BA" w:rsidRDefault="00E92080" w:rsidP="005E7CA6">
            <w:pPr>
              <w:jc w:val="center"/>
              <w:rPr>
                <w:rFonts w:ascii="Arial" w:hAnsi="Arial" w:cs="Arial"/>
                <w:b/>
                <w:bCs/>
                <w:sz w:val="24"/>
                <w:szCs w:val="24"/>
              </w:rPr>
            </w:pPr>
            <w:r w:rsidRPr="00BA59BA">
              <w:rPr>
                <w:rFonts w:ascii="Arial" w:hAnsi="Arial" w:cs="Arial"/>
                <w:b/>
                <w:bCs/>
                <w:sz w:val="24"/>
                <w:szCs w:val="24"/>
              </w:rPr>
              <w:t>2016</w:t>
            </w:r>
          </w:p>
        </w:tc>
        <w:tc>
          <w:tcPr>
            <w:tcW w:w="897" w:type="dxa"/>
            <w:vAlign w:val="center"/>
            <w:hideMark/>
          </w:tcPr>
          <w:p w14:paraId="2C8D326C" w14:textId="77777777" w:rsidR="00E92080" w:rsidRPr="00BA59BA" w:rsidRDefault="00E92080" w:rsidP="005E7CA6">
            <w:pPr>
              <w:jc w:val="center"/>
              <w:rPr>
                <w:rFonts w:ascii="Arial" w:hAnsi="Arial" w:cs="Arial"/>
                <w:b/>
                <w:bCs/>
                <w:sz w:val="24"/>
                <w:szCs w:val="24"/>
              </w:rPr>
            </w:pPr>
            <w:r w:rsidRPr="00BA59BA">
              <w:rPr>
                <w:rFonts w:ascii="Arial" w:hAnsi="Arial" w:cs="Arial"/>
                <w:b/>
                <w:bCs/>
                <w:sz w:val="24"/>
                <w:szCs w:val="24"/>
              </w:rPr>
              <w:t>2017</w:t>
            </w:r>
          </w:p>
        </w:tc>
        <w:tc>
          <w:tcPr>
            <w:tcW w:w="897" w:type="dxa"/>
            <w:vAlign w:val="center"/>
            <w:hideMark/>
          </w:tcPr>
          <w:p w14:paraId="3FD43014" w14:textId="77777777" w:rsidR="00E92080" w:rsidRPr="00BA59BA" w:rsidRDefault="00E92080" w:rsidP="005E7CA6">
            <w:pPr>
              <w:jc w:val="center"/>
              <w:rPr>
                <w:rFonts w:ascii="Arial" w:hAnsi="Arial" w:cs="Arial"/>
                <w:b/>
                <w:bCs/>
                <w:sz w:val="24"/>
                <w:szCs w:val="24"/>
              </w:rPr>
            </w:pPr>
            <w:r w:rsidRPr="00BA59BA">
              <w:rPr>
                <w:rFonts w:ascii="Arial" w:hAnsi="Arial" w:cs="Arial"/>
                <w:b/>
                <w:bCs/>
                <w:sz w:val="24"/>
                <w:szCs w:val="24"/>
              </w:rPr>
              <w:t>2018</w:t>
            </w:r>
          </w:p>
        </w:tc>
      </w:tr>
      <w:tr w:rsidR="00E92080" w:rsidRPr="00BA59BA" w14:paraId="4565B277" w14:textId="1F804257" w:rsidTr="00E92080">
        <w:trPr>
          <w:trHeight w:val="375"/>
          <w:jc w:val="center"/>
        </w:trPr>
        <w:tc>
          <w:tcPr>
            <w:tcW w:w="1573" w:type="dxa"/>
            <w:noWrap/>
            <w:vAlign w:val="center"/>
            <w:hideMark/>
          </w:tcPr>
          <w:p w14:paraId="5C52222A" w14:textId="3B32195E" w:rsidR="00E92080" w:rsidRPr="00BA59BA" w:rsidRDefault="00E92080" w:rsidP="005E7CA6">
            <w:pPr>
              <w:jc w:val="center"/>
              <w:rPr>
                <w:rFonts w:ascii="Arial" w:hAnsi="Arial" w:cs="Arial"/>
                <w:b/>
                <w:bCs/>
                <w:sz w:val="24"/>
                <w:szCs w:val="24"/>
              </w:rPr>
            </w:pPr>
            <w:r w:rsidRPr="00BA59BA">
              <w:rPr>
                <w:rFonts w:ascii="Arial" w:hAnsi="Arial" w:cs="Arial"/>
                <w:b/>
                <w:bCs/>
                <w:sz w:val="24"/>
                <w:szCs w:val="24"/>
              </w:rPr>
              <w:t>Vaupés</w:t>
            </w:r>
          </w:p>
        </w:tc>
        <w:tc>
          <w:tcPr>
            <w:tcW w:w="897" w:type="dxa"/>
            <w:noWrap/>
            <w:vAlign w:val="center"/>
            <w:hideMark/>
          </w:tcPr>
          <w:p w14:paraId="55F58ADC" w14:textId="77777777" w:rsidR="00E92080" w:rsidRPr="00BA59BA" w:rsidRDefault="00E92080" w:rsidP="005E7CA6">
            <w:pPr>
              <w:jc w:val="center"/>
              <w:rPr>
                <w:rFonts w:ascii="Arial" w:hAnsi="Arial" w:cs="Arial"/>
                <w:color w:val="FF0000"/>
                <w:sz w:val="24"/>
                <w:szCs w:val="24"/>
              </w:rPr>
            </w:pPr>
            <w:r w:rsidRPr="00BA59BA">
              <w:rPr>
                <w:rFonts w:ascii="Arial" w:hAnsi="Arial" w:cs="Arial"/>
                <w:color w:val="FF0000"/>
                <w:sz w:val="24"/>
                <w:szCs w:val="24"/>
              </w:rPr>
              <w:t>4,2%</w:t>
            </w:r>
          </w:p>
        </w:tc>
        <w:tc>
          <w:tcPr>
            <w:tcW w:w="897" w:type="dxa"/>
            <w:noWrap/>
            <w:vAlign w:val="center"/>
            <w:hideMark/>
          </w:tcPr>
          <w:p w14:paraId="47DCFF73" w14:textId="77777777" w:rsidR="00E92080" w:rsidRPr="00BA59BA" w:rsidRDefault="00E92080" w:rsidP="005E7CA6">
            <w:pPr>
              <w:jc w:val="center"/>
              <w:rPr>
                <w:rFonts w:ascii="Arial" w:hAnsi="Arial" w:cs="Arial"/>
                <w:color w:val="FF0000"/>
                <w:sz w:val="24"/>
                <w:szCs w:val="24"/>
              </w:rPr>
            </w:pPr>
            <w:r w:rsidRPr="00BA59BA">
              <w:rPr>
                <w:rFonts w:ascii="Arial" w:hAnsi="Arial" w:cs="Arial"/>
                <w:color w:val="FF0000"/>
                <w:sz w:val="24"/>
                <w:szCs w:val="24"/>
              </w:rPr>
              <w:t>4,9%</w:t>
            </w:r>
          </w:p>
        </w:tc>
        <w:tc>
          <w:tcPr>
            <w:tcW w:w="897" w:type="dxa"/>
            <w:noWrap/>
            <w:vAlign w:val="center"/>
            <w:hideMark/>
          </w:tcPr>
          <w:p w14:paraId="0440BD57" w14:textId="77777777" w:rsidR="00E92080" w:rsidRPr="00BA59BA" w:rsidRDefault="00E92080" w:rsidP="005E7CA6">
            <w:pPr>
              <w:jc w:val="center"/>
              <w:rPr>
                <w:rFonts w:ascii="Arial" w:hAnsi="Arial" w:cs="Arial"/>
                <w:color w:val="FF0000"/>
                <w:sz w:val="24"/>
                <w:szCs w:val="24"/>
              </w:rPr>
            </w:pPr>
            <w:r w:rsidRPr="00BA59BA">
              <w:rPr>
                <w:rFonts w:ascii="Arial" w:hAnsi="Arial" w:cs="Arial"/>
                <w:color w:val="FF0000"/>
                <w:sz w:val="24"/>
                <w:szCs w:val="24"/>
              </w:rPr>
              <w:t>6,3%</w:t>
            </w:r>
          </w:p>
        </w:tc>
        <w:tc>
          <w:tcPr>
            <w:tcW w:w="897" w:type="dxa"/>
            <w:noWrap/>
            <w:vAlign w:val="center"/>
            <w:hideMark/>
          </w:tcPr>
          <w:p w14:paraId="42AC6EEC" w14:textId="77777777" w:rsidR="00E92080" w:rsidRPr="00BA59BA" w:rsidRDefault="00E92080" w:rsidP="005E7CA6">
            <w:pPr>
              <w:jc w:val="center"/>
              <w:rPr>
                <w:rFonts w:ascii="Arial" w:hAnsi="Arial" w:cs="Arial"/>
                <w:color w:val="FF0000"/>
                <w:sz w:val="24"/>
                <w:szCs w:val="24"/>
              </w:rPr>
            </w:pPr>
            <w:r w:rsidRPr="00BA59BA">
              <w:rPr>
                <w:rFonts w:ascii="Arial" w:hAnsi="Arial" w:cs="Arial"/>
                <w:color w:val="FF0000"/>
                <w:sz w:val="24"/>
                <w:szCs w:val="24"/>
              </w:rPr>
              <w:t>7,7%</w:t>
            </w:r>
          </w:p>
        </w:tc>
        <w:tc>
          <w:tcPr>
            <w:tcW w:w="897" w:type="dxa"/>
            <w:noWrap/>
            <w:vAlign w:val="center"/>
            <w:hideMark/>
          </w:tcPr>
          <w:p w14:paraId="6C28360A" w14:textId="77777777" w:rsidR="00E92080" w:rsidRPr="00BA59BA" w:rsidRDefault="00E92080" w:rsidP="005E7CA6">
            <w:pPr>
              <w:jc w:val="center"/>
              <w:rPr>
                <w:rFonts w:ascii="Arial" w:hAnsi="Arial" w:cs="Arial"/>
                <w:color w:val="FF0000"/>
                <w:sz w:val="24"/>
                <w:szCs w:val="24"/>
              </w:rPr>
            </w:pPr>
            <w:r w:rsidRPr="00BA59BA">
              <w:rPr>
                <w:rFonts w:ascii="Arial" w:hAnsi="Arial" w:cs="Arial"/>
                <w:color w:val="FF0000"/>
                <w:sz w:val="24"/>
                <w:szCs w:val="24"/>
              </w:rPr>
              <w:t>3,1%</w:t>
            </w:r>
          </w:p>
        </w:tc>
        <w:tc>
          <w:tcPr>
            <w:tcW w:w="897" w:type="dxa"/>
            <w:noWrap/>
            <w:vAlign w:val="center"/>
            <w:hideMark/>
          </w:tcPr>
          <w:p w14:paraId="5DAE0375" w14:textId="77777777" w:rsidR="00E92080" w:rsidRPr="00BA59BA" w:rsidRDefault="00E92080" w:rsidP="005E7CA6">
            <w:pPr>
              <w:jc w:val="center"/>
              <w:rPr>
                <w:rFonts w:ascii="Arial" w:hAnsi="Arial" w:cs="Arial"/>
                <w:color w:val="FF0000"/>
                <w:sz w:val="24"/>
                <w:szCs w:val="24"/>
              </w:rPr>
            </w:pPr>
            <w:r w:rsidRPr="00BA59BA">
              <w:rPr>
                <w:rFonts w:ascii="Arial" w:hAnsi="Arial" w:cs="Arial"/>
                <w:color w:val="FF0000"/>
                <w:sz w:val="24"/>
                <w:szCs w:val="24"/>
              </w:rPr>
              <w:t>4,2%</w:t>
            </w:r>
          </w:p>
        </w:tc>
        <w:tc>
          <w:tcPr>
            <w:tcW w:w="897" w:type="dxa"/>
            <w:noWrap/>
            <w:vAlign w:val="center"/>
            <w:hideMark/>
          </w:tcPr>
          <w:p w14:paraId="77C79A02" w14:textId="77777777" w:rsidR="00E92080" w:rsidRPr="00BA59BA" w:rsidRDefault="00E92080" w:rsidP="005E7CA6">
            <w:pPr>
              <w:jc w:val="center"/>
              <w:rPr>
                <w:rFonts w:ascii="Arial" w:hAnsi="Arial" w:cs="Arial"/>
                <w:color w:val="FF0000"/>
                <w:sz w:val="24"/>
                <w:szCs w:val="24"/>
              </w:rPr>
            </w:pPr>
            <w:r w:rsidRPr="00BA59BA">
              <w:rPr>
                <w:rFonts w:ascii="Arial" w:hAnsi="Arial" w:cs="Arial"/>
                <w:color w:val="FF0000"/>
                <w:sz w:val="24"/>
                <w:szCs w:val="24"/>
              </w:rPr>
              <w:t>4,5%</w:t>
            </w:r>
          </w:p>
        </w:tc>
        <w:tc>
          <w:tcPr>
            <w:tcW w:w="897" w:type="dxa"/>
            <w:noWrap/>
            <w:vAlign w:val="center"/>
            <w:hideMark/>
          </w:tcPr>
          <w:p w14:paraId="3F6C3E41" w14:textId="77777777" w:rsidR="00E92080" w:rsidRPr="00BA59BA" w:rsidRDefault="00E92080" w:rsidP="005E7CA6">
            <w:pPr>
              <w:jc w:val="center"/>
              <w:rPr>
                <w:rFonts w:ascii="Arial" w:hAnsi="Arial" w:cs="Arial"/>
                <w:color w:val="FF0000"/>
                <w:sz w:val="24"/>
                <w:szCs w:val="24"/>
              </w:rPr>
            </w:pPr>
            <w:r w:rsidRPr="00BA59BA">
              <w:rPr>
                <w:rFonts w:ascii="Arial" w:hAnsi="Arial" w:cs="Arial"/>
                <w:color w:val="FF0000"/>
                <w:sz w:val="24"/>
                <w:szCs w:val="24"/>
              </w:rPr>
              <w:t>4,5%</w:t>
            </w:r>
          </w:p>
        </w:tc>
        <w:tc>
          <w:tcPr>
            <w:tcW w:w="897" w:type="dxa"/>
            <w:noWrap/>
            <w:vAlign w:val="center"/>
            <w:hideMark/>
          </w:tcPr>
          <w:p w14:paraId="369D2373" w14:textId="77777777" w:rsidR="00E92080" w:rsidRPr="00BA59BA" w:rsidRDefault="00E92080" w:rsidP="005E7CA6">
            <w:pPr>
              <w:jc w:val="center"/>
              <w:rPr>
                <w:rFonts w:ascii="Arial" w:hAnsi="Arial" w:cs="Arial"/>
                <w:color w:val="FF0000"/>
                <w:sz w:val="24"/>
                <w:szCs w:val="24"/>
              </w:rPr>
            </w:pPr>
            <w:r w:rsidRPr="00BA59BA">
              <w:rPr>
                <w:rFonts w:ascii="Arial" w:hAnsi="Arial" w:cs="Arial"/>
                <w:color w:val="FF0000"/>
                <w:sz w:val="24"/>
                <w:szCs w:val="24"/>
              </w:rPr>
              <w:t>3,5%</w:t>
            </w:r>
          </w:p>
        </w:tc>
      </w:tr>
      <w:tr w:rsidR="00E92080" w:rsidRPr="00BA59BA" w14:paraId="58642475" w14:textId="7066CC7A" w:rsidTr="00E92080">
        <w:trPr>
          <w:trHeight w:val="390"/>
          <w:jc w:val="center"/>
        </w:trPr>
        <w:tc>
          <w:tcPr>
            <w:tcW w:w="1573" w:type="dxa"/>
            <w:noWrap/>
            <w:vAlign w:val="center"/>
            <w:hideMark/>
          </w:tcPr>
          <w:p w14:paraId="697C6834" w14:textId="77777777" w:rsidR="00E92080" w:rsidRPr="00BA59BA" w:rsidRDefault="00E92080" w:rsidP="005E7CA6">
            <w:pPr>
              <w:jc w:val="center"/>
              <w:rPr>
                <w:rFonts w:ascii="Arial" w:hAnsi="Arial" w:cs="Arial"/>
                <w:b/>
                <w:bCs/>
                <w:sz w:val="24"/>
                <w:szCs w:val="24"/>
              </w:rPr>
            </w:pPr>
            <w:r w:rsidRPr="00BA59BA">
              <w:rPr>
                <w:rFonts w:ascii="Arial" w:hAnsi="Arial" w:cs="Arial"/>
                <w:b/>
                <w:bCs/>
                <w:sz w:val="24"/>
                <w:szCs w:val="24"/>
              </w:rPr>
              <w:t>Nacional</w:t>
            </w:r>
          </w:p>
        </w:tc>
        <w:tc>
          <w:tcPr>
            <w:tcW w:w="897" w:type="dxa"/>
            <w:noWrap/>
            <w:vAlign w:val="center"/>
            <w:hideMark/>
          </w:tcPr>
          <w:p w14:paraId="64B67F16" w14:textId="77777777" w:rsidR="00E92080" w:rsidRPr="00BA59BA" w:rsidRDefault="00E92080" w:rsidP="005E7CA6">
            <w:pPr>
              <w:jc w:val="center"/>
              <w:rPr>
                <w:rFonts w:ascii="Arial" w:hAnsi="Arial" w:cs="Arial"/>
                <w:sz w:val="24"/>
                <w:szCs w:val="24"/>
              </w:rPr>
            </w:pPr>
            <w:r w:rsidRPr="00BA59BA">
              <w:rPr>
                <w:rFonts w:ascii="Arial" w:hAnsi="Arial" w:cs="Arial"/>
                <w:sz w:val="24"/>
                <w:szCs w:val="24"/>
              </w:rPr>
              <w:t>37,1%</w:t>
            </w:r>
          </w:p>
        </w:tc>
        <w:tc>
          <w:tcPr>
            <w:tcW w:w="897" w:type="dxa"/>
            <w:noWrap/>
            <w:vAlign w:val="center"/>
            <w:hideMark/>
          </w:tcPr>
          <w:p w14:paraId="483653EC" w14:textId="77777777" w:rsidR="00E92080" w:rsidRPr="00BA59BA" w:rsidRDefault="00E92080" w:rsidP="005E7CA6">
            <w:pPr>
              <w:jc w:val="center"/>
              <w:rPr>
                <w:rFonts w:ascii="Arial" w:hAnsi="Arial" w:cs="Arial"/>
                <w:sz w:val="24"/>
                <w:szCs w:val="24"/>
              </w:rPr>
            </w:pPr>
            <w:r w:rsidRPr="00BA59BA">
              <w:rPr>
                <w:rFonts w:ascii="Arial" w:hAnsi="Arial" w:cs="Arial"/>
                <w:sz w:val="24"/>
                <w:szCs w:val="24"/>
              </w:rPr>
              <w:t>40,4%</w:t>
            </w:r>
          </w:p>
        </w:tc>
        <w:tc>
          <w:tcPr>
            <w:tcW w:w="897" w:type="dxa"/>
            <w:noWrap/>
            <w:vAlign w:val="center"/>
            <w:hideMark/>
          </w:tcPr>
          <w:p w14:paraId="673E51E9" w14:textId="77777777" w:rsidR="00E92080" w:rsidRPr="00BA59BA" w:rsidRDefault="00E92080" w:rsidP="005E7CA6">
            <w:pPr>
              <w:jc w:val="center"/>
              <w:rPr>
                <w:rFonts w:ascii="Arial" w:hAnsi="Arial" w:cs="Arial"/>
                <w:sz w:val="24"/>
                <w:szCs w:val="24"/>
              </w:rPr>
            </w:pPr>
            <w:r w:rsidRPr="00BA59BA">
              <w:rPr>
                <w:rFonts w:ascii="Arial" w:hAnsi="Arial" w:cs="Arial"/>
                <w:sz w:val="24"/>
                <w:szCs w:val="24"/>
              </w:rPr>
              <w:t>41,7%</w:t>
            </w:r>
          </w:p>
        </w:tc>
        <w:tc>
          <w:tcPr>
            <w:tcW w:w="897" w:type="dxa"/>
            <w:noWrap/>
            <w:vAlign w:val="center"/>
            <w:hideMark/>
          </w:tcPr>
          <w:p w14:paraId="5CD934EE" w14:textId="77777777" w:rsidR="00E92080" w:rsidRPr="00BA59BA" w:rsidRDefault="00E92080" w:rsidP="005E7CA6">
            <w:pPr>
              <w:jc w:val="center"/>
              <w:rPr>
                <w:rFonts w:ascii="Arial" w:hAnsi="Arial" w:cs="Arial"/>
                <w:sz w:val="24"/>
                <w:szCs w:val="24"/>
              </w:rPr>
            </w:pPr>
            <w:r w:rsidRPr="00BA59BA">
              <w:rPr>
                <w:rFonts w:ascii="Arial" w:hAnsi="Arial" w:cs="Arial"/>
                <w:sz w:val="24"/>
                <w:szCs w:val="24"/>
              </w:rPr>
              <w:t>45,2%</w:t>
            </w:r>
          </w:p>
        </w:tc>
        <w:tc>
          <w:tcPr>
            <w:tcW w:w="897" w:type="dxa"/>
            <w:noWrap/>
            <w:vAlign w:val="center"/>
            <w:hideMark/>
          </w:tcPr>
          <w:p w14:paraId="13D06DC6" w14:textId="77777777" w:rsidR="00E92080" w:rsidRPr="00BA59BA" w:rsidRDefault="00E92080" w:rsidP="005E7CA6">
            <w:pPr>
              <w:jc w:val="center"/>
              <w:rPr>
                <w:rFonts w:ascii="Arial" w:hAnsi="Arial" w:cs="Arial"/>
                <w:sz w:val="24"/>
                <w:szCs w:val="24"/>
              </w:rPr>
            </w:pPr>
            <w:r w:rsidRPr="00BA59BA">
              <w:rPr>
                <w:rFonts w:ascii="Arial" w:hAnsi="Arial" w:cs="Arial"/>
                <w:sz w:val="24"/>
                <w:szCs w:val="24"/>
              </w:rPr>
              <w:t>47,8%</w:t>
            </w:r>
          </w:p>
        </w:tc>
        <w:tc>
          <w:tcPr>
            <w:tcW w:w="897" w:type="dxa"/>
            <w:noWrap/>
            <w:vAlign w:val="center"/>
            <w:hideMark/>
          </w:tcPr>
          <w:p w14:paraId="3E0FFA34" w14:textId="77777777" w:rsidR="00E92080" w:rsidRPr="00BA59BA" w:rsidRDefault="00E92080" w:rsidP="005E7CA6">
            <w:pPr>
              <w:jc w:val="center"/>
              <w:rPr>
                <w:rFonts w:ascii="Arial" w:hAnsi="Arial" w:cs="Arial"/>
                <w:sz w:val="24"/>
                <w:szCs w:val="24"/>
              </w:rPr>
            </w:pPr>
            <w:r w:rsidRPr="00BA59BA">
              <w:rPr>
                <w:rFonts w:ascii="Arial" w:hAnsi="Arial" w:cs="Arial"/>
                <w:sz w:val="24"/>
                <w:szCs w:val="24"/>
              </w:rPr>
              <w:t>49,4%</w:t>
            </w:r>
          </w:p>
        </w:tc>
        <w:tc>
          <w:tcPr>
            <w:tcW w:w="897" w:type="dxa"/>
            <w:noWrap/>
            <w:vAlign w:val="center"/>
            <w:hideMark/>
          </w:tcPr>
          <w:p w14:paraId="05FE7C5A" w14:textId="77777777" w:rsidR="00E92080" w:rsidRPr="00BA59BA" w:rsidRDefault="00E92080" w:rsidP="005E7CA6">
            <w:pPr>
              <w:jc w:val="center"/>
              <w:rPr>
                <w:rFonts w:ascii="Arial" w:hAnsi="Arial" w:cs="Arial"/>
                <w:sz w:val="24"/>
                <w:szCs w:val="24"/>
              </w:rPr>
            </w:pPr>
            <w:r w:rsidRPr="00BA59BA">
              <w:rPr>
                <w:rFonts w:ascii="Arial" w:hAnsi="Arial" w:cs="Arial"/>
                <w:sz w:val="24"/>
                <w:szCs w:val="24"/>
              </w:rPr>
              <w:t>51,5%</w:t>
            </w:r>
          </w:p>
        </w:tc>
        <w:tc>
          <w:tcPr>
            <w:tcW w:w="897" w:type="dxa"/>
            <w:noWrap/>
            <w:vAlign w:val="center"/>
            <w:hideMark/>
          </w:tcPr>
          <w:p w14:paraId="0EF54BE9" w14:textId="77777777" w:rsidR="00E92080" w:rsidRPr="00BA59BA" w:rsidRDefault="00E92080" w:rsidP="005E7CA6">
            <w:pPr>
              <w:jc w:val="center"/>
              <w:rPr>
                <w:rFonts w:ascii="Arial" w:hAnsi="Arial" w:cs="Arial"/>
                <w:sz w:val="24"/>
                <w:szCs w:val="24"/>
              </w:rPr>
            </w:pPr>
            <w:r w:rsidRPr="00BA59BA">
              <w:rPr>
                <w:rFonts w:ascii="Arial" w:hAnsi="Arial" w:cs="Arial"/>
                <w:sz w:val="24"/>
                <w:szCs w:val="24"/>
              </w:rPr>
              <w:t>52,8%</w:t>
            </w:r>
          </w:p>
        </w:tc>
        <w:tc>
          <w:tcPr>
            <w:tcW w:w="897" w:type="dxa"/>
            <w:noWrap/>
            <w:vAlign w:val="center"/>
            <w:hideMark/>
          </w:tcPr>
          <w:p w14:paraId="736DDA7F" w14:textId="77777777" w:rsidR="00E92080" w:rsidRPr="00BA59BA" w:rsidRDefault="00E92080" w:rsidP="005E7CA6">
            <w:pPr>
              <w:jc w:val="center"/>
              <w:rPr>
                <w:rFonts w:ascii="Arial" w:hAnsi="Arial" w:cs="Arial"/>
                <w:sz w:val="24"/>
                <w:szCs w:val="24"/>
              </w:rPr>
            </w:pPr>
            <w:r w:rsidRPr="00BA59BA">
              <w:rPr>
                <w:rFonts w:ascii="Arial" w:hAnsi="Arial" w:cs="Arial"/>
                <w:sz w:val="24"/>
                <w:szCs w:val="24"/>
              </w:rPr>
              <w:t>52,8%</w:t>
            </w:r>
          </w:p>
        </w:tc>
      </w:tr>
    </w:tbl>
    <w:p w14:paraId="26D925FA" w14:textId="18B441F0" w:rsidR="00766E1D" w:rsidRPr="005E7CA6" w:rsidRDefault="004F35CF" w:rsidP="005E7CA6">
      <w:pPr>
        <w:jc w:val="center"/>
        <w:rPr>
          <w:rFonts w:ascii="Arial" w:hAnsi="Arial" w:cs="Arial"/>
          <w:i/>
          <w:iCs/>
          <w:sz w:val="20"/>
          <w:szCs w:val="20"/>
        </w:rPr>
      </w:pPr>
      <w:r w:rsidRPr="005E7CA6">
        <w:rPr>
          <w:rFonts w:ascii="Arial" w:hAnsi="Arial" w:cs="Arial"/>
          <w:i/>
          <w:iCs/>
          <w:sz w:val="20"/>
          <w:szCs w:val="20"/>
        </w:rPr>
        <w:t>Fuente. Ministerio de Educación Nacional - 2018</w:t>
      </w:r>
    </w:p>
    <w:p w14:paraId="418572A7" w14:textId="77777777" w:rsidR="004F35CF" w:rsidRPr="00BA59BA" w:rsidRDefault="004F35CF" w:rsidP="005E7CA6">
      <w:pPr>
        <w:jc w:val="both"/>
        <w:rPr>
          <w:rFonts w:ascii="Arial" w:hAnsi="Arial" w:cs="Arial"/>
        </w:rPr>
      </w:pPr>
    </w:p>
    <w:p w14:paraId="64348EE0" w14:textId="0F8796A7" w:rsidR="00825AE5" w:rsidRPr="00BA59BA" w:rsidRDefault="00825AE5" w:rsidP="005E7CA6">
      <w:pPr>
        <w:jc w:val="both"/>
        <w:rPr>
          <w:rFonts w:ascii="Arial" w:hAnsi="Arial" w:cs="Arial"/>
        </w:rPr>
      </w:pPr>
      <w:r w:rsidRPr="00BA59BA">
        <w:rPr>
          <w:rFonts w:ascii="Arial" w:hAnsi="Arial" w:cs="Arial"/>
        </w:rPr>
        <w:t>E</w:t>
      </w:r>
      <w:r w:rsidR="00903C61">
        <w:rPr>
          <w:rFonts w:ascii="Arial" w:hAnsi="Arial" w:cs="Arial"/>
        </w:rPr>
        <w:t>n la siguiente tabla, se puede evidenciar que e</w:t>
      </w:r>
      <w:r w:rsidRPr="00BA59BA">
        <w:rPr>
          <w:rFonts w:ascii="Arial" w:hAnsi="Arial" w:cs="Arial"/>
        </w:rPr>
        <w:t>specíficamente</w:t>
      </w:r>
      <w:r w:rsidR="002955B1" w:rsidRPr="00BA59BA">
        <w:rPr>
          <w:rFonts w:ascii="Arial" w:hAnsi="Arial" w:cs="Arial"/>
        </w:rPr>
        <w:t xml:space="preserve"> para el Vaupés</w:t>
      </w:r>
      <w:r w:rsidRPr="00BA59BA">
        <w:rPr>
          <w:rFonts w:ascii="Arial" w:hAnsi="Arial" w:cs="Arial"/>
        </w:rPr>
        <w:t xml:space="preserve">, </w:t>
      </w:r>
      <w:r w:rsidR="00F71FD3" w:rsidRPr="00BA59BA">
        <w:rPr>
          <w:rFonts w:ascii="Arial" w:hAnsi="Arial" w:cs="Arial"/>
        </w:rPr>
        <w:t>a nivel técnico y tecnológico solamente</w:t>
      </w:r>
      <w:r w:rsidR="00F555AC" w:rsidRPr="00BA59BA">
        <w:rPr>
          <w:rFonts w:ascii="Arial" w:hAnsi="Arial" w:cs="Arial"/>
        </w:rPr>
        <w:t xml:space="preserve"> hace presencia</w:t>
      </w:r>
      <w:r w:rsidR="00F71FD3" w:rsidRPr="00BA59BA">
        <w:rPr>
          <w:rFonts w:ascii="Arial" w:hAnsi="Arial" w:cs="Arial"/>
        </w:rPr>
        <w:t xml:space="preserve"> el Servici</w:t>
      </w:r>
      <w:r w:rsidR="009832B9" w:rsidRPr="00BA59BA">
        <w:rPr>
          <w:rFonts w:ascii="Arial" w:hAnsi="Arial" w:cs="Arial"/>
        </w:rPr>
        <w:t>o Nacional de Aprendizaje –SENA,</w:t>
      </w:r>
      <w:r w:rsidR="00F71FD3" w:rsidRPr="00BA59BA">
        <w:rPr>
          <w:rFonts w:ascii="Arial" w:hAnsi="Arial" w:cs="Arial"/>
        </w:rPr>
        <w:t xml:space="preserve"> </w:t>
      </w:r>
      <w:r w:rsidRPr="00BA59BA">
        <w:rPr>
          <w:rFonts w:ascii="Arial" w:hAnsi="Arial" w:cs="Arial"/>
        </w:rPr>
        <w:t>con la siguiente oferta académica:</w:t>
      </w:r>
    </w:p>
    <w:p w14:paraId="2F4302FC" w14:textId="2C3920C3" w:rsidR="00237E76" w:rsidRPr="00BA59BA" w:rsidRDefault="00237E76" w:rsidP="005E7CA6">
      <w:pPr>
        <w:jc w:val="both"/>
        <w:rPr>
          <w:rFonts w:ascii="Arial" w:hAnsi="Arial" w:cs="Arial"/>
        </w:rPr>
      </w:pPr>
    </w:p>
    <w:p w14:paraId="050EC59E" w14:textId="227D9AE4" w:rsidR="00366DF1" w:rsidRPr="005E7CA6" w:rsidRDefault="00366DF1" w:rsidP="005E7CA6">
      <w:pPr>
        <w:pStyle w:val="Descripcin"/>
        <w:keepNext/>
        <w:jc w:val="center"/>
        <w:rPr>
          <w:rFonts w:ascii="Arial" w:hAnsi="Arial" w:cs="Arial"/>
          <w:color w:val="auto"/>
          <w:sz w:val="20"/>
          <w:szCs w:val="20"/>
        </w:rPr>
      </w:pPr>
      <w:r w:rsidRPr="005E7CA6">
        <w:rPr>
          <w:rFonts w:ascii="Arial" w:hAnsi="Arial" w:cs="Arial"/>
          <w:color w:val="auto"/>
          <w:sz w:val="20"/>
          <w:szCs w:val="20"/>
        </w:rPr>
        <w:t xml:space="preserve">Tabla </w:t>
      </w:r>
      <w:r w:rsidRPr="005E7CA6">
        <w:rPr>
          <w:rFonts w:ascii="Arial" w:hAnsi="Arial" w:cs="Arial"/>
          <w:color w:val="auto"/>
          <w:sz w:val="20"/>
          <w:szCs w:val="20"/>
        </w:rPr>
        <w:fldChar w:fldCharType="begin"/>
      </w:r>
      <w:r w:rsidRPr="005E7CA6">
        <w:rPr>
          <w:rFonts w:ascii="Arial" w:hAnsi="Arial" w:cs="Arial"/>
          <w:color w:val="auto"/>
          <w:sz w:val="20"/>
          <w:szCs w:val="20"/>
        </w:rPr>
        <w:instrText xml:space="preserve"> SEQ Tabla \* ARABIC </w:instrText>
      </w:r>
      <w:r w:rsidRPr="005E7CA6">
        <w:rPr>
          <w:rFonts w:ascii="Arial" w:hAnsi="Arial" w:cs="Arial"/>
          <w:color w:val="auto"/>
          <w:sz w:val="20"/>
          <w:szCs w:val="20"/>
        </w:rPr>
        <w:fldChar w:fldCharType="separate"/>
      </w:r>
      <w:r w:rsidR="00740612">
        <w:rPr>
          <w:rFonts w:ascii="Arial" w:hAnsi="Arial" w:cs="Arial"/>
          <w:noProof/>
          <w:color w:val="auto"/>
          <w:sz w:val="20"/>
          <w:szCs w:val="20"/>
        </w:rPr>
        <w:t>2</w:t>
      </w:r>
      <w:r w:rsidRPr="005E7CA6">
        <w:rPr>
          <w:rFonts w:ascii="Arial" w:hAnsi="Arial" w:cs="Arial"/>
          <w:color w:val="auto"/>
          <w:sz w:val="20"/>
          <w:szCs w:val="20"/>
        </w:rPr>
        <w:fldChar w:fldCharType="end"/>
      </w:r>
      <w:r w:rsidRPr="005E7CA6">
        <w:rPr>
          <w:rFonts w:ascii="Arial" w:hAnsi="Arial" w:cs="Arial"/>
          <w:color w:val="auto"/>
          <w:sz w:val="20"/>
          <w:szCs w:val="20"/>
        </w:rPr>
        <w:t xml:space="preserve"> - Oferta Técnica y Tecnológica en el Vaupés</w:t>
      </w:r>
    </w:p>
    <w:tbl>
      <w:tblPr>
        <w:tblStyle w:val="Tablaconcuadrcula"/>
        <w:tblW w:w="0" w:type="auto"/>
        <w:tblLook w:val="04A0" w:firstRow="1" w:lastRow="0" w:firstColumn="1" w:lastColumn="0" w:noHBand="0" w:noVBand="1"/>
      </w:tblPr>
      <w:tblGrid>
        <w:gridCol w:w="1413"/>
        <w:gridCol w:w="3969"/>
        <w:gridCol w:w="3446"/>
      </w:tblGrid>
      <w:tr w:rsidR="00237E76" w:rsidRPr="00BA59BA" w14:paraId="07A735FF" w14:textId="77777777" w:rsidTr="005216C7">
        <w:tc>
          <w:tcPr>
            <w:tcW w:w="1413" w:type="dxa"/>
            <w:shd w:val="clear" w:color="auto" w:fill="5B9BD5" w:themeFill="accent5"/>
            <w:vAlign w:val="center"/>
          </w:tcPr>
          <w:p w14:paraId="5B648842" w14:textId="3AF8D9B6" w:rsidR="00237E76" w:rsidRPr="00BA59BA" w:rsidRDefault="00237E76" w:rsidP="005E7CA6">
            <w:pPr>
              <w:jc w:val="center"/>
              <w:rPr>
                <w:rFonts w:ascii="Arial" w:hAnsi="Arial" w:cs="Arial"/>
                <w:b/>
                <w:sz w:val="24"/>
                <w:szCs w:val="24"/>
              </w:rPr>
            </w:pPr>
            <w:r w:rsidRPr="00BA59BA">
              <w:rPr>
                <w:rFonts w:ascii="Arial" w:hAnsi="Arial" w:cs="Arial"/>
                <w:b/>
                <w:sz w:val="24"/>
                <w:szCs w:val="24"/>
              </w:rPr>
              <w:t>VIGENCIA</w:t>
            </w:r>
          </w:p>
        </w:tc>
        <w:tc>
          <w:tcPr>
            <w:tcW w:w="3969" w:type="dxa"/>
            <w:shd w:val="clear" w:color="auto" w:fill="5B9BD5" w:themeFill="accent5"/>
            <w:vAlign w:val="center"/>
          </w:tcPr>
          <w:p w14:paraId="3ACC3015" w14:textId="5A41715A" w:rsidR="00237E76" w:rsidRPr="00BA59BA" w:rsidRDefault="00237E76" w:rsidP="005E7CA6">
            <w:pPr>
              <w:jc w:val="center"/>
              <w:rPr>
                <w:rFonts w:ascii="Arial" w:hAnsi="Arial" w:cs="Arial"/>
                <w:b/>
                <w:sz w:val="24"/>
                <w:szCs w:val="24"/>
              </w:rPr>
            </w:pPr>
            <w:r w:rsidRPr="00BA59BA">
              <w:rPr>
                <w:rFonts w:ascii="Arial" w:hAnsi="Arial" w:cs="Arial"/>
                <w:b/>
                <w:sz w:val="24"/>
                <w:szCs w:val="24"/>
              </w:rPr>
              <w:t>NÚMERO DE PROGRAMAS TÉCNICOS Y TECNOLÓGICOS OFERTADOS</w:t>
            </w:r>
          </w:p>
        </w:tc>
        <w:tc>
          <w:tcPr>
            <w:tcW w:w="3446" w:type="dxa"/>
            <w:shd w:val="clear" w:color="auto" w:fill="5B9BD5" w:themeFill="accent5"/>
            <w:vAlign w:val="center"/>
          </w:tcPr>
          <w:p w14:paraId="465D62E1" w14:textId="3A639316" w:rsidR="00237E76" w:rsidRPr="00BA59BA" w:rsidRDefault="00237E76" w:rsidP="005E7CA6">
            <w:pPr>
              <w:jc w:val="center"/>
              <w:rPr>
                <w:rFonts w:ascii="Arial" w:hAnsi="Arial" w:cs="Arial"/>
                <w:b/>
                <w:sz w:val="24"/>
                <w:szCs w:val="24"/>
              </w:rPr>
            </w:pPr>
            <w:r w:rsidRPr="00BA59BA">
              <w:rPr>
                <w:rFonts w:ascii="Arial" w:hAnsi="Arial" w:cs="Arial"/>
                <w:b/>
                <w:sz w:val="24"/>
                <w:szCs w:val="24"/>
              </w:rPr>
              <w:t xml:space="preserve">NÚMERO DE </w:t>
            </w:r>
            <w:r w:rsidR="009D6253" w:rsidRPr="00BA59BA">
              <w:rPr>
                <w:rFonts w:ascii="Arial" w:hAnsi="Arial" w:cs="Arial"/>
                <w:b/>
                <w:sz w:val="24"/>
                <w:szCs w:val="24"/>
              </w:rPr>
              <w:t>APRENDICES CERTIFICADOS EN FORMACIÓN TITULADA</w:t>
            </w:r>
          </w:p>
        </w:tc>
      </w:tr>
      <w:tr w:rsidR="00237E76" w:rsidRPr="00BA59BA" w14:paraId="582C5ED1" w14:textId="77777777" w:rsidTr="005216C7">
        <w:tc>
          <w:tcPr>
            <w:tcW w:w="1413" w:type="dxa"/>
            <w:vAlign w:val="center"/>
          </w:tcPr>
          <w:p w14:paraId="34CF2C76" w14:textId="1CBC3C34" w:rsidR="00237E76" w:rsidRPr="00BA59BA" w:rsidRDefault="000D1546" w:rsidP="005E7CA6">
            <w:pPr>
              <w:jc w:val="center"/>
              <w:rPr>
                <w:rFonts w:ascii="Arial" w:hAnsi="Arial" w:cs="Arial"/>
                <w:sz w:val="24"/>
                <w:szCs w:val="24"/>
              </w:rPr>
            </w:pPr>
            <w:r w:rsidRPr="00BA59BA">
              <w:rPr>
                <w:rFonts w:ascii="Arial" w:hAnsi="Arial" w:cs="Arial"/>
                <w:sz w:val="24"/>
                <w:szCs w:val="24"/>
              </w:rPr>
              <w:t>2020</w:t>
            </w:r>
          </w:p>
        </w:tc>
        <w:tc>
          <w:tcPr>
            <w:tcW w:w="3969" w:type="dxa"/>
            <w:vAlign w:val="center"/>
          </w:tcPr>
          <w:p w14:paraId="0AE986E2" w14:textId="6C34C6A7" w:rsidR="00237E76" w:rsidRPr="00BA59BA" w:rsidRDefault="00FF190D" w:rsidP="005E7CA6">
            <w:pPr>
              <w:jc w:val="center"/>
              <w:rPr>
                <w:rFonts w:ascii="Arial" w:hAnsi="Arial" w:cs="Arial"/>
                <w:sz w:val="24"/>
                <w:szCs w:val="24"/>
              </w:rPr>
            </w:pPr>
            <w:r w:rsidRPr="00BA59BA">
              <w:rPr>
                <w:rFonts w:ascii="Arial" w:hAnsi="Arial" w:cs="Arial"/>
                <w:sz w:val="24"/>
                <w:szCs w:val="24"/>
              </w:rPr>
              <w:t>21</w:t>
            </w:r>
          </w:p>
        </w:tc>
        <w:tc>
          <w:tcPr>
            <w:tcW w:w="3446" w:type="dxa"/>
            <w:vAlign w:val="center"/>
          </w:tcPr>
          <w:p w14:paraId="3BE841AD" w14:textId="1BA198D5" w:rsidR="00237E76" w:rsidRPr="00BA59BA" w:rsidRDefault="00FF190D" w:rsidP="005E7CA6">
            <w:pPr>
              <w:jc w:val="center"/>
              <w:rPr>
                <w:rFonts w:ascii="Arial" w:hAnsi="Arial" w:cs="Arial"/>
                <w:sz w:val="24"/>
                <w:szCs w:val="24"/>
              </w:rPr>
            </w:pPr>
            <w:r w:rsidRPr="00BA59BA">
              <w:rPr>
                <w:rFonts w:ascii="Arial" w:hAnsi="Arial" w:cs="Arial"/>
                <w:sz w:val="24"/>
                <w:szCs w:val="24"/>
              </w:rPr>
              <w:t>69</w:t>
            </w:r>
          </w:p>
        </w:tc>
      </w:tr>
      <w:tr w:rsidR="00237E76" w:rsidRPr="00BA59BA" w14:paraId="17D6D267" w14:textId="77777777" w:rsidTr="005216C7">
        <w:tc>
          <w:tcPr>
            <w:tcW w:w="1413" w:type="dxa"/>
            <w:vAlign w:val="center"/>
          </w:tcPr>
          <w:p w14:paraId="393E5104" w14:textId="4453593E" w:rsidR="00237E76" w:rsidRPr="00BA59BA" w:rsidRDefault="000D1546" w:rsidP="005E7CA6">
            <w:pPr>
              <w:jc w:val="center"/>
              <w:rPr>
                <w:rFonts w:ascii="Arial" w:hAnsi="Arial" w:cs="Arial"/>
                <w:sz w:val="24"/>
                <w:szCs w:val="24"/>
              </w:rPr>
            </w:pPr>
            <w:r w:rsidRPr="00BA59BA">
              <w:rPr>
                <w:rFonts w:ascii="Arial" w:hAnsi="Arial" w:cs="Arial"/>
                <w:sz w:val="24"/>
                <w:szCs w:val="24"/>
              </w:rPr>
              <w:t>2019</w:t>
            </w:r>
          </w:p>
        </w:tc>
        <w:tc>
          <w:tcPr>
            <w:tcW w:w="3969" w:type="dxa"/>
            <w:vAlign w:val="center"/>
          </w:tcPr>
          <w:p w14:paraId="26B6DF2C" w14:textId="79AD662E" w:rsidR="00237E76" w:rsidRPr="00BA59BA" w:rsidRDefault="00FF190D" w:rsidP="005E7CA6">
            <w:pPr>
              <w:jc w:val="center"/>
              <w:rPr>
                <w:rFonts w:ascii="Arial" w:hAnsi="Arial" w:cs="Arial"/>
                <w:sz w:val="24"/>
                <w:szCs w:val="24"/>
              </w:rPr>
            </w:pPr>
            <w:r w:rsidRPr="00BA59BA">
              <w:rPr>
                <w:rFonts w:ascii="Arial" w:hAnsi="Arial" w:cs="Arial"/>
                <w:sz w:val="24"/>
                <w:szCs w:val="24"/>
              </w:rPr>
              <w:t>27</w:t>
            </w:r>
          </w:p>
        </w:tc>
        <w:tc>
          <w:tcPr>
            <w:tcW w:w="3446" w:type="dxa"/>
            <w:vAlign w:val="center"/>
          </w:tcPr>
          <w:p w14:paraId="509C50DB" w14:textId="66CB8FD4" w:rsidR="00237E76" w:rsidRPr="00BA59BA" w:rsidRDefault="00FF190D" w:rsidP="005E7CA6">
            <w:pPr>
              <w:jc w:val="center"/>
              <w:rPr>
                <w:rFonts w:ascii="Arial" w:hAnsi="Arial" w:cs="Arial"/>
                <w:sz w:val="24"/>
                <w:szCs w:val="24"/>
              </w:rPr>
            </w:pPr>
            <w:r w:rsidRPr="00BA59BA">
              <w:rPr>
                <w:rFonts w:ascii="Arial" w:hAnsi="Arial" w:cs="Arial"/>
                <w:sz w:val="24"/>
                <w:szCs w:val="24"/>
              </w:rPr>
              <w:t>159</w:t>
            </w:r>
          </w:p>
        </w:tc>
      </w:tr>
      <w:tr w:rsidR="00237E76" w:rsidRPr="00BA59BA" w14:paraId="1EAB9D41" w14:textId="77777777" w:rsidTr="005216C7">
        <w:tc>
          <w:tcPr>
            <w:tcW w:w="1413" w:type="dxa"/>
            <w:vAlign w:val="center"/>
          </w:tcPr>
          <w:p w14:paraId="27528206" w14:textId="56AA580F" w:rsidR="00237E76" w:rsidRPr="00BA59BA" w:rsidRDefault="000D1546" w:rsidP="005E7CA6">
            <w:pPr>
              <w:jc w:val="center"/>
              <w:rPr>
                <w:rFonts w:ascii="Arial" w:hAnsi="Arial" w:cs="Arial"/>
                <w:sz w:val="24"/>
                <w:szCs w:val="24"/>
              </w:rPr>
            </w:pPr>
            <w:r w:rsidRPr="00BA59BA">
              <w:rPr>
                <w:rFonts w:ascii="Arial" w:hAnsi="Arial" w:cs="Arial"/>
                <w:sz w:val="24"/>
                <w:szCs w:val="24"/>
              </w:rPr>
              <w:t>2018</w:t>
            </w:r>
          </w:p>
        </w:tc>
        <w:tc>
          <w:tcPr>
            <w:tcW w:w="3969" w:type="dxa"/>
            <w:vAlign w:val="center"/>
          </w:tcPr>
          <w:p w14:paraId="2352FA65" w14:textId="3B927FB4" w:rsidR="00237E76" w:rsidRPr="00BA59BA" w:rsidRDefault="00FF190D" w:rsidP="005E7CA6">
            <w:pPr>
              <w:jc w:val="center"/>
              <w:rPr>
                <w:rFonts w:ascii="Arial" w:hAnsi="Arial" w:cs="Arial"/>
                <w:sz w:val="24"/>
                <w:szCs w:val="24"/>
              </w:rPr>
            </w:pPr>
            <w:r w:rsidRPr="00BA59BA">
              <w:rPr>
                <w:rFonts w:ascii="Arial" w:hAnsi="Arial" w:cs="Arial"/>
                <w:sz w:val="24"/>
                <w:szCs w:val="24"/>
              </w:rPr>
              <w:t>24</w:t>
            </w:r>
          </w:p>
        </w:tc>
        <w:tc>
          <w:tcPr>
            <w:tcW w:w="3446" w:type="dxa"/>
            <w:vAlign w:val="center"/>
          </w:tcPr>
          <w:p w14:paraId="415CC2D8" w14:textId="17BE8338" w:rsidR="00237E76" w:rsidRPr="00BA59BA" w:rsidRDefault="00FF190D" w:rsidP="005E7CA6">
            <w:pPr>
              <w:jc w:val="center"/>
              <w:rPr>
                <w:rFonts w:ascii="Arial" w:hAnsi="Arial" w:cs="Arial"/>
                <w:sz w:val="24"/>
                <w:szCs w:val="24"/>
              </w:rPr>
            </w:pPr>
            <w:r w:rsidRPr="00BA59BA">
              <w:rPr>
                <w:rFonts w:ascii="Arial" w:hAnsi="Arial" w:cs="Arial"/>
                <w:sz w:val="24"/>
                <w:szCs w:val="24"/>
              </w:rPr>
              <w:t>185</w:t>
            </w:r>
          </w:p>
        </w:tc>
      </w:tr>
    </w:tbl>
    <w:p w14:paraId="26AAB1A2" w14:textId="0C2EBB82" w:rsidR="00237E76" w:rsidRPr="005E7CA6" w:rsidRDefault="004F35CF" w:rsidP="005E7CA6">
      <w:pPr>
        <w:jc w:val="center"/>
        <w:rPr>
          <w:rFonts w:ascii="Arial" w:hAnsi="Arial" w:cs="Arial"/>
          <w:i/>
          <w:iCs/>
          <w:sz w:val="20"/>
          <w:szCs w:val="20"/>
        </w:rPr>
      </w:pPr>
      <w:r w:rsidRPr="005E7CA6">
        <w:rPr>
          <w:rFonts w:ascii="Arial" w:hAnsi="Arial" w:cs="Arial"/>
          <w:i/>
          <w:iCs/>
          <w:sz w:val="20"/>
          <w:szCs w:val="20"/>
        </w:rPr>
        <w:t xml:space="preserve">Fuente: Elaboración propia con datos </w:t>
      </w:r>
      <w:r w:rsidR="00EC4635" w:rsidRPr="005E7CA6">
        <w:rPr>
          <w:rFonts w:ascii="Arial" w:hAnsi="Arial" w:cs="Arial"/>
          <w:i/>
          <w:iCs/>
          <w:sz w:val="20"/>
          <w:szCs w:val="20"/>
        </w:rPr>
        <w:t>del</w:t>
      </w:r>
      <w:r w:rsidRPr="005E7CA6">
        <w:rPr>
          <w:rFonts w:ascii="Arial" w:hAnsi="Arial" w:cs="Arial"/>
          <w:i/>
          <w:iCs/>
          <w:sz w:val="20"/>
          <w:szCs w:val="20"/>
        </w:rPr>
        <w:t xml:space="preserve"> SENA Vaupés. Corte 30 de junio de 2021</w:t>
      </w:r>
    </w:p>
    <w:p w14:paraId="01171009" w14:textId="77777777" w:rsidR="004F35CF" w:rsidRPr="00BA59BA" w:rsidRDefault="004F35CF" w:rsidP="005E7CA6">
      <w:pPr>
        <w:jc w:val="both"/>
        <w:rPr>
          <w:rFonts w:ascii="Arial" w:hAnsi="Arial" w:cs="Arial"/>
        </w:rPr>
      </w:pPr>
    </w:p>
    <w:p w14:paraId="3A293783" w14:textId="199C5204" w:rsidR="00B81D41" w:rsidRPr="00BA59BA" w:rsidRDefault="00825AE5" w:rsidP="005E7CA6">
      <w:pPr>
        <w:jc w:val="both"/>
        <w:rPr>
          <w:rFonts w:ascii="Arial" w:hAnsi="Arial" w:cs="Arial"/>
          <w:i/>
        </w:rPr>
      </w:pPr>
      <w:r w:rsidRPr="00BA59BA">
        <w:rPr>
          <w:rFonts w:ascii="Arial" w:hAnsi="Arial" w:cs="Arial"/>
        </w:rPr>
        <w:t>En cuanto a</w:t>
      </w:r>
      <w:r w:rsidR="00F71FD3" w:rsidRPr="00BA59BA">
        <w:rPr>
          <w:rFonts w:ascii="Arial" w:hAnsi="Arial" w:cs="Arial"/>
        </w:rPr>
        <w:t xml:space="preserve"> formación universitaria pública</w:t>
      </w:r>
      <w:r w:rsidR="00EC7C0A" w:rsidRPr="00BA59BA">
        <w:rPr>
          <w:rFonts w:ascii="Arial" w:hAnsi="Arial" w:cs="Arial"/>
        </w:rPr>
        <w:t xml:space="preserve"> en Vaupés</w:t>
      </w:r>
      <w:r w:rsidRPr="00BA59BA">
        <w:rPr>
          <w:rFonts w:ascii="Arial" w:hAnsi="Arial" w:cs="Arial"/>
        </w:rPr>
        <w:t xml:space="preserve">, </w:t>
      </w:r>
      <w:r w:rsidR="009832B9" w:rsidRPr="00BA59BA">
        <w:rPr>
          <w:rFonts w:ascii="Arial" w:hAnsi="Arial" w:cs="Arial"/>
        </w:rPr>
        <w:t>únicamente se cuenta con la</w:t>
      </w:r>
      <w:r w:rsidR="00FC693C" w:rsidRPr="00BA59BA">
        <w:rPr>
          <w:rFonts w:ascii="Arial" w:hAnsi="Arial" w:cs="Arial"/>
        </w:rPr>
        <w:t xml:space="preserve"> Escuela Superior </w:t>
      </w:r>
      <w:r w:rsidR="009832B9" w:rsidRPr="00BA59BA">
        <w:rPr>
          <w:rFonts w:ascii="Arial" w:hAnsi="Arial" w:cs="Arial"/>
        </w:rPr>
        <w:t xml:space="preserve">de Administración Pública </w:t>
      </w:r>
      <w:r w:rsidR="0045544F" w:rsidRPr="00BA59BA">
        <w:rPr>
          <w:rFonts w:ascii="Arial" w:hAnsi="Arial" w:cs="Arial"/>
        </w:rPr>
        <w:t>–</w:t>
      </w:r>
      <w:r w:rsidR="008F7554" w:rsidRPr="00BA59BA">
        <w:rPr>
          <w:rFonts w:ascii="Arial" w:hAnsi="Arial" w:cs="Arial"/>
        </w:rPr>
        <w:t xml:space="preserve"> </w:t>
      </w:r>
      <w:r w:rsidR="009832B9" w:rsidRPr="00BA59BA">
        <w:rPr>
          <w:rFonts w:ascii="Arial" w:hAnsi="Arial" w:cs="Arial"/>
        </w:rPr>
        <w:t>ESAP</w:t>
      </w:r>
      <w:r w:rsidR="0045544F" w:rsidRPr="00BA59BA">
        <w:rPr>
          <w:rFonts w:ascii="Arial" w:hAnsi="Arial" w:cs="Arial"/>
        </w:rPr>
        <w:t>,</w:t>
      </w:r>
      <w:r w:rsidR="00FC693C" w:rsidRPr="00BA59BA">
        <w:rPr>
          <w:rFonts w:ascii="Arial" w:hAnsi="Arial" w:cs="Arial"/>
        </w:rPr>
        <w:t xml:space="preserve"> </w:t>
      </w:r>
      <w:r w:rsidR="00F71FD3" w:rsidRPr="00BA59BA">
        <w:rPr>
          <w:rFonts w:ascii="Arial" w:hAnsi="Arial" w:cs="Arial"/>
        </w:rPr>
        <w:t xml:space="preserve">que ofrece </w:t>
      </w:r>
      <w:r w:rsidR="008F7554" w:rsidRPr="00BA59BA">
        <w:rPr>
          <w:rFonts w:ascii="Arial" w:hAnsi="Arial" w:cs="Arial"/>
        </w:rPr>
        <w:t xml:space="preserve">en </w:t>
      </w:r>
      <w:r w:rsidR="0045544F" w:rsidRPr="00BA59BA">
        <w:rPr>
          <w:rFonts w:ascii="Arial" w:hAnsi="Arial" w:cs="Arial"/>
        </w:rPr>
        <w:t xml:space="preserve">el municipio de Mitú, </w:t>
      </w:r>
      <w:r w:rsidR="008F7554" w:rsidRPr="00BA59BA">
        <w:rPr>
          <w:rFonts w:ascii="Arial" w:hAnsi="Arial" w:cs="Arial"/>
        </w:rPr>
        <w:t>cada siete años en promedio</w:t>
      </w:r>
      <w:r w:rsidR="0045544F" w:rsidRPr="00BA59BA">
        <w:rPr>
          <w:rFonts w:ascii="Arial" w:hAnsi="Arial" w:cs="Arial"/>
        </w:rPr>
        <w:t>,</w:t>
      </w:r>
      <w:r w:rsidR="008F7554" w:rsidRPr="00BA59BA">
        <w:rPr>
          <w:rFonts w:ascii="Arial" w:hAnsi="Arial" w:cs="Arial"/>
        </w:rPr>
        <w:t xml:space="preserve"> </w:t>
      </w:r>
      <w:r w:rsidR="00EC7C0A" w:rsidRPr="00BA59BA">
        <w:rPr>
          <w:rFonts w:ascii="Arial" w:hAnsi="Arial" w:cs="Arial"/>
        </w:rPr>
        <w:t>un único</w:t>
      </w:r>
      <w:r w:rsidR="008D1366" w:rsidRPr="00BA59BA">
        <w:rPr>
          <w:rFonts w:ascii="Arial" w:hAnsi="Arial" w:cs="Arial"/>
        </w:rPr>
        <w:t xml:space="preserve"> programa </w:t>
      </w:r>
      <w:r w:rsidR="008F7554" w:rsidRPr="00BA59BA">
        <w:rPr>
          <w:rFonts w:ascii="Arial" w:hAnsi="Arial" w:cs="Arial"/>
        </w:rPr>
        <w:t>de pregrado</w:t>
      </w:r>
      <w:r w:rsidR="00EC7C0A" w:rsidRPr="00BA59BA">
        <w:rPr>
          <w:rFonts w:ascii="Arial" w:hAnsi="Arial" w:cs="Arial"/>
        </w:rPr>
        <w:t>,</w:t>
      </w:r>
      <w:r w:rsidR="008F7554" w:rsidRPr="00BA59BA">
        <w:rPr>
          <w:rFonts w:ascii="Arial" w:hAnsi="Arial" w:cs="Arial"/>
        </w:rPr>
        <w:t xml:space="preserve"> denominado Administración Pública Territorial</w:t>
      </w:r>
      <w:r w:rsidR="0045544F" w:rsidRPr="00BA59BA">
        <w:rPr>
          <w:rFonts w:ascii="Arial" w:hAnsi="Arial" w:cs="Arial"/>
        </w:rPr>
        <w:t xml:space="preserve"> - APT</w:t>
      </w:r>
      <w:r w:rsidRPr="00BA59BA">
        <w:rPr>
          <w:rFonts w:ascii="Arial" w:hAnsi="Arial" w:cs="Arial"/>
        </w:rPr>
        <w:t>, alcanzando a graduar en su última promoción (</w:t>
      </w:r>
      <w:r w:rsidR="00104BBE" w:rsidRPr="00BA59BA">
        <w:rPr>
          <w:rFonts w:ascii="Arial" w:hAnsi="Arial" w:cs="Arial"/>
        </w:rPr>
        <w:t xml:space="preserve">año </w:t>
      </w:r>
      <w:r w:rsidRPr="00BA59BA">
        <w:rPr>
          <w:rFonts w:ascii="Arial" w:hAnsi="Arial" w:cs="Arial"/>
        </w:rPr>
        <w:t>2019) a 30 personas y</w:t>
      </w:r>
      <w:r w:rsidR="00104BBE" w:rsidRPr="00BA59BA">
        <w:rPr>
          <w:rFonts w:ascii="Arial" w:hAnsi="Arial" w:cs="Arial"/>
        </w:rPr>
        <w:t>,</w:t>
      </w:r>
      <w:r w:rsidRPr="00BA59BA">
        <w:rPr>
          <w:rFonts w:ascii="Arial" w:hAnsi="Arial" w:cs="Arial"/>
        </w:rPr>
        <w:t xml:space="preserve"> contando actualmente </w:t>
      </w:r>
      <w:r w:rsidR="00104BBE" w:rsidRPr="00BA59BA">
        <w:rPr>
          <w:rFonts w:ascii="Arial" w:hAnsi="Arial" w:cs="Arial"/>
        </w:rPr>
        <w:t xml:space="preserve">con </w:t>
      </w:r>
      <w:r w:rsidR="0045544F" w:rsidRPr="00BA59BA">
        <w:rPr>
          <w:rFonts w:ascii="Arial" w:hAnsi="Arial" w:cs="Arial"/>
        </w:rPr>
        <w:t>tan solo</w:t>
      </w:r>
      <w:r w:rsidRPr="00BA59BA">
        <w:rPr>
          <w:rFonts w:ascii="Arial" w:hAnsi="Arial" w:cs="Arial"/>
        </w:rPr>
        <w:t xml:space="preserve"> 15 estudiantes matriculados en primer semestre, pese a que se presentaron a pruebas de admisión </w:t>
      </w:r>
      <w:r w:rsidR="00E4791F">
        <w:rPr>
          <w:rFonts w:ascii="Arial" w:hAnsi="Arial" w:cs="Arial"/>
        </w:rPr>
        <w:t>cerca</w:t>
      </w:r>
      <w:r w:rsidR="00104BBE" w:rsidRPr="00BA59BA">
        <w:rPr>
          <w:rFonts w:ascii="Arial" w:hAnsi="Arial" w:cs="Arial"/>
        </w:rPr>
        <w:t xml:space="preserve"> de </w:t>
      </w:r>
      <w:r w:rsidRPr="00BA59BA">
        <w:rPr>
          <w:rFonts w:ascii="Arial" w:hAnsi="Arial" w:cs="Arial"/>
        </w:rPr>
        <w:t>70</w:t>
      </w:r>
      <w:r w:rsidR="00104BBE" w:rsidRPr="00BA59BA">
        <w:rPr>
          <w:rFonts w:ascii="Arial" w:hAnsi="Arial" w:cs="Arial"/>
        </w:rPr>
        <w:t xml:space="preserve"> personas</w:t>
      </w:r>
      <w:r w:rsidRPr="00BA59BA">
        <w:rPr>
          <w:rFonts w:ascii="Arial" w:hAnsi="Arial" w:cs="Arial"/>
        </w:rPr>
        <w:t>.</w:t>
      </w:r>
      <w:r w:rsidR="003176A4" w:rsidRPr="00BA59BA">
        <w:rPr>
          <w:rFonts w:ascii="Arial" w:hAnsi="Arial" w:cs="Arial"/>
        </w:rPr>
        <w:t xml:space="preserve"> </w:t>
      </w:r>
      <w:r w:rsidR="00104BBE" w:rsidRPr="00BA59BA">
        <w:rPr>
          <w:rFonts w:ascii="Arial" w:hAnsi="Arial" w:cs="Arial"/>
        </w:rPr>
        <w:t>Las otras 55</w:t>
      </w:r>
      <w:r w:rsidR="0045544F" w:rsidRPr="00BA59BA">
        <w:rPr>
          <w:rFonts w:ascii="Arial" w:hAnsi="Arial" w:cs="Arial"/>
        </w:rPr>
        <w:t xml:space="preserve"> </w:t>
      </w:r>
      <w:r w:rsidR="00104BBE" w:rsidRPr="00BA59BA">
        <w:rPr>
          <w:rFonts w:ascii="Arial" w:hAnsi="Arial" w:cs="Arial"/>
        </w:rPr>
        <w:t xml:space="preserve">personas </w:t>
      </w:r>
      <w:r w:rsidR="0045544F" w:rsidRPr="00BA59BA">
        <w:rPr>
          <w:rFonts w:ascii="Arial" w:hAnsi="Arial" w:cs="Arial"/>
        </w:rPr>
        <w:t>decidieron no continuar con su</w:t>
      </w:r>
      <w:r w:rsidR="00104BBE" w:rsidRPr="00BA59BA">
        <w:rPr>
          <w:rFonts w:ascii="Arial" w:hAnsi="Arial" w:cs="Arial"/>
        </w:rPr>
        <w:t xml:space="preserve"> proceso </w:t>
      </w:r>
      <w:r w:rsidR="00E4791F">
        <w:rPr>
          <w:rFonts w:ascii="Arial" w:hAnsi="Arial" w:cs="Arial"/>
        </w:rPr>
        <w:t>académico</w:t>
      </w:r>
      <w:r w:rsidR="0045544F" w:rsidRPr="00BA59BA">
        <w:rPr>
          <w:rFonts w:ascii="Arial" w:hAnsi="Arial" w:cs="Arial"/>
        </w:rPr>
        <w:t xml:space="preserve"> precisamente por</w:t>
      </w:r>
      <w:r w:rsidR="00E4791F">
        <w:rPr>
          <w:rFonts w:ascii="Arial" w:hAnsi="Arial" w:cs="Arial"/>
        </w:rPr>
        <w:t xml:space="preserve"> dificultad de soportar sus gastos de sostenimiento o</w:t>
      </w:r>
      <w:r w:rsidR="0045544F" w:rsidRPr="00BA59BA">
        <w:rPr>
          <w:rFonts w:ascii="Arial" w:hAnsi="Arial" w:cs="Arial"/>
        </w:rPr>
        <w:t xml:space="preserve"> factores de vulnerabilidad socioeconómica</w:t>
      </w:r>
      <w:r w:rsidR="00E4791F">
        <w:rPr>
          <w:rFonts w:ascii="Arial" w:hAnsi="Arial" w:cs="Arial"/>
        </w:rPr>
        <w:t>, aunado a los</w:t>
      </w:r>
      <w:r w:rsidR="0045544F" w:rsidRPr="00BA59BA">
        <w:rPr>
          <w:rFonts w:ascii="Arial" w:hAnsi="Arial" w:cs="Arial"/>
        </w:rPr>
        <w:t xml:space="preserve"> </w:t>
      </w:r>
      <w:r w:rsidR="00E4791F">
        <w:rPr>
          <w:rFonts w:ascii="Arial" w:hAnsi="Arial" w:cs="Arial"/>
        </w:rPr>
        <w:t>altos</w:t>
      </w:r>
      <w:r w:rsidR="0045544F" w:rsidRPr="00BA59BA">
        <w:rPr>
          <w:rFonts w:ascii="Arial" w:hAnsi="Arial" w:cs="Arial"/>
        </w:rPr>
        <w:t xml:space="preserve"> </w:t>
      </w:r>
      <w:r w:rsidR="00EC7C0A" w:rsidRPr="00BA59BA">
        <w:rPr>
          <w:rFonts w:ascii="Arial" w:hAnsi="Arial" w:cs="Arial"/>
        </w:rPr>
        <w:t xml:space="preserve">costos </w:t>
      </w:r>
      <w:r w:rsidR="00E4791F">
        <w:rPr>
          <w:rFonts w:ascii="Arial" w:hAnsi="Arial" w:cs="Arial"/>
        </w:rPr>
        <w:t>de</w:t>
      </w:r>
      <w:r w:rsidR="00EC7C0A" w:rsidRPr="00BA59BA">
        <w:rPr>
          <w:rFonts w:ascii="Arial" w:hAnsi="Arial" w:cs="Arial"/>
        </w:rPr>
        <w:t xml:space="preserve"> </w:t>
      </w:r>
      <w:r w:rsidR="0045544F" w:rsidRPr="00BA59BA">
        <w:rPr>
          <w:rFonts w:ascii="Arial" w:hAnsi="Arial" w:cs="Arial"/>
        </w:rPr>
        <w:t>conectividad a internet</w:t>
      </w:r>
      <w:r w:rsidR="00E4791F">
        <w:rPr>
          <w:rFonts w:ascii="Arial" w:hAnsi="Arial" w:cs="Arial"/>
        </w:rPr>
        <w:t xml:space="preserve"> en la región</w:t>
      </w:r>
      <w:r w:rsidR="0045544F" w:rsidRPr="00BA59BA">
        <w:rPr>
          <w:rFonts w:ascii="Arial" w:hAnsi="Arial" w:cs="Arial"/>
        </w:rPr>
        <w:t xml:space="preserve">. </w:t>
      </w:r>
      <w:r w:rsidR="003176A4" w:rsidRPr="00BA59BA">
        <w:rPr>
          <w:rFonts w:ascii="Arial" w:hAnsi="Arial" w:cs="Arial"/>
        </w:rPr>
        <w:t>Al respecto</w:t>
      </w:r>
      <w:r w:rsidR="00104BBE" w:rsidRPr="00BA59BA">
        <w:rPr>
          <w:rFonts w:ascii="Arial" w:hAnsi="Arial" w:cs="Arial"/>
        </w:rPr>
        <w:t>,</w:t>
      </w:r>
      <w:r w:rsidR="003176A4" w:rsidRPr="00BA59BA">
        <w:rPr>
          <w:rFonts w:ascii="Arial" w:hAnsi="Arial" w:cs="Arial"/>
        </w:rPr>
        <w:t xml:space="preserve"> </w:t>
      </w:r>
      <w:r w:rsidR="0001651F">
        <w:rPr>
          <w:rFonts w:ascii="Arial" w:hAnsi="Arial" w:cs="Arial"/>
        </w:rPr>
        <w:t xml:space="preserve">vale la pena aclarar </w:t>
      </w:r>
      <w:r w:rsidR="003176A4" w:rsidRPr="00BA59BA">
        <w:rPr>
          <w:rFonts w:ascii="Arial" w:hAnsi="Arial" w:cs="Arial"/>
        </w:rPr>
        <w:t xml:space="preserve">que estas 15 personas actualmente </w:t>
      </w:r>
      <w:r w:rsidR="00FA4279" w:rsidRPr="00BA59BA">
        <w:rPr>
          <w:rFonts w:ascii="Arial" w:hAnsi="Arial" w:cs="Arial"/>
        </w:rPr>
        <w:t>se</w:t>
      </w:r>
      <w:r w:rsidR="0001651F">
        <w:rPr>
          <w:rFonts w:ascii="Arial" w:hAnsi="Arial" w:cs="Arial"/>
        </w:rPr>
        <w:t xml:space="preserve"> encuentran</w:t>
      </w:r>
      <w:r w:rsidR="00FA4279" w:rsidRPr="00BA59BA">
        <w:rPr>
          <w:rFonts w:ascii="Arial" w:hAnsi="Arial" w:cs="Arial"/>
        </w:rPr>
        <w:t xml:space="preserve"> beneficia</w:t>
      </w:r>
      <w:r w:rsidR="0001651F">
        <w:rPr>
          <w:rFonts w:ascii="Arial" w:hAnsi="Arial" w:cs="Arial"/>
        </w:rPr>
        <w:t>das</w:t>
      </w:r>
      <w:r w:rsidR="00CE6EA6" w:rsidRPr="00BA59BA">
        <w:rPr>
          <w:rFonts w:ascii="Arial" w:hAnsi="Arial" w:cs="Arial"/>
        </w:rPr>
        <w:t xml:space="preserve"> económicamente</w:t>
      </w:r>
      <w:r w:rsidR="00FA4279" w:rsidRPr="00BA59BA">
        <w:rPr>
          <w:rFonts w:ascii="Arial" w:hAnsi="Arial" w:cs="Arial"/>
        </w:rPr>
        <w:t xml:space="preserve"> del Acuerdo </w:t>
      </w:r>
      <w:r w:rsidR="003A2549" w:rsidRPr="00BA59BA">
        <w:rPr>
          <w:rFonts w:ascii="Arial" w:hAnsi="Arial" w:cs="Arial"/>
        </w:rPr>
        <w:t>012 del 18 de diciembre de 2020</w:t>
      </w:r>
      <w:r w:rsidR="003A2549" w:rsidRPr="00BA59BA">
        <w:rPr>
          <w:rStyle w:val="Refdenotaalpie"/>
          <w:rFonts w:ascii="Arial" w:hAnsi="Arial" w:cs="Arial"/>
        </w:rPr>
        <w:footnoteReference w:id="9"/>
      </w:r>
      <w:r w:rsidR="00CE6EA6" w:rsidRPr="00BA59BA">
        <w:rPr>
          <w:rFonts w:ascii="Arial" w:hAnsi="Arial" w:cs="Arial"/>
        </w:rPr>
        <w:t xml:space="preserve"> en relación con el costo de la matrícula.</w:t>
      </w:r>
    </w:p>
    <w:p w14:paraId="056405AA" w14:textId="77777777" w:rsidR="00B81D41" w:rsidRPr="00BA59BA" w:rsidRDefault="00B81D41" w:rsidP="005E7CA6">
      <w:pPr>
        <w:jc w:val="both"/>
        <w:rPr>
          <w:rFonts w:ascii="Arial" w:hAnsi="Arial" w:cs="Arial"/>
        </w:rPr>
      </w:pPr>
    </w:p>
    <w:p w14:paraId="7EAEA20A" w14:textId="111BB0A5" w:rsidR="00F024D0" w:rsidRPr="00BA59BA" w:rsidRDefault="00F024D0" w:rsidP="005E7CA6">
      <w:pPr>
        <w:jc w:val="both"/>
        <w:rPr>
          <w:rFonts w:ascii="Arial" w:hAnsi="Arial" w:cs="Arial"/>
        </w:rPr>
      </w:pPr>
      <w:r w:rsidRPr="00BA59BA">
        <w:rPr>
          <w:rFonts w:ascii="Arial" w:hAnsi="Arial" w:cs="Arial"/>
        </w:rPr>
        <w:t>Sin embargo</w:t>
      </w:r>
      <w:r w:rsidR="00B81D41" w:rsidRPr="00BA59BA">
        <w:rPr>
          <w:rFonts w:ascii="Arial" w:hAnsi="Arial" w:cs="Arial"/>
        </w:rPr>
        <w:t xml:space="preserve">, actualmente </w:t>
      </w:r>
      <w:r w:rsidR="006F3430">
        <w:rPr>
          <w:rFonts w:ascii="Arial" w:hAnsi="Arial" w:cs="Arial"/>
        </w:rPr>
        <w:t xml:space="preserve">en </w:t>
      </w:r>
      <w:r w:rsidR="006F3430" w:rsidRPr="00BA59BA">
        <w:rPr>
          <w:rFonts w:ascii="Arial" w:hAnsi="Arial" w:cs="Arial"/>
        </w:rPr>
        <w:t>el Vaupés</w:t>
      </w:r>
      <w:r w:rsidR="004C13F8">
        <w:rPr>
          <w:rFonts w:ascii="Arial" w:hAnsi="Arial" w:cs="Arial"/>
        </w:rPr>
        <w:t>,</w:t>
      </w:r>
      <w:r w:rsidR="006F3430" w:rsidRPr="00BA59BA">
        <w:rPr>
          <w:rFonts w:ascii="Arial" w:hAnsi="Arial" w:cs="Arial"/>
        </w:rPr>
        <w:t xml:space="preserve"> </w:t>
      </w:r>
      <w:r w:rsidR="00B81D41" w:rsidRPr="00BA59BA">
        <w:rPr>
          <w:rFonts w:ascii="Arial" w:hAnsi="Arial" w:cs="Arial"/>
        </w:rPr>
        <w:t xml:space="preserve">el 96% de </w:t>
      </w:r>
      <w:r w:rsidR="000F791B" w:rsidRPr="00BA59BA">
        <w:rPr>
          <w:rFonts w:ascii="Arial" w:hAnsi="Arial" w:cs="Arial"/>
        </w:rPr>
        <w:t xml:space="preserve">los </w:t>
      </w:r>
      <w:r w:rsidR="00C92F5E" w:rsidRPr="00BA59BA">
        <w:rPr>
          <w:rFonts w:ascii="Arial" w:hAnsi="Arial" w:cs="Arial"/>
        </w:rPr>
        <w:t xml:space="preserve">estudiantes </w:t>
      </w:r>
      <w:r w:rsidR="000F791B" w:rsidRPr="00BA59BA">
        <w:rPr>
          <w:rFonts w:ascii="Arial" w:hAnsi="Arial" w:cs="Arial"/>
        </w:rPr>
        <w:t>de</w:t>
      </w:r>
      <w:r w:rsidR="00F71FD3" w:rsidRPr="00BA59BA">
        <w:rPr>
          <w:rFonts w:ascii="Arial" w:hAnsi="Arial" w:cs="Arial"/>
        </w:rPr>
        <w:t xml:space="preserve"> programas de educación </w:t>
      </w:r>
      <w:r w:rsidR="00B81D41" w:rsidRPr="00BA59BA">
        <w:rPr>
          <w:rFonts w:ascii="Arial" w:hAnsi="Arial" w:cs="Arial"/>
        </w:rPr>
        <w:t>superior en pregrado</w:t>
      </w:r>
      <w:r w:rsidR="00C92F5E" w:rsidRPr="00BA59BA">
        <w:rPr>
          <w:rFonts w:ascii="Arial" w:hAnsi="Arial" w:cs="Arial"/>
        </w:rPr>
        <w:t xml:space="preserve"> están matriculados </w:t>
      </w:r>
      <w:r w:rsidR="001D1BB5">
        <w:rPr>
          <w:rFonts w:ascii="Arial" w:hAnsi="Arial" w:cs="Arial"/>
        </w:rPr>
        <w:t xml:space="preserve">es </w:t>
      </w:r>
      <w:r w:rsidR="00C92F5E" w:rsidRPr="00BA59BA">
        <w:rPr>
          <w:rFonts w:ascii="Arial" w:hAnsi="Arial" w:cs="Arial"/>
        </w:rPr>
        <w:t>en la</w:t>
      </w:r>
      <w:r w:rsidR="00FA24D3" w:rsidRPr="00BA59BA">
        <w:rPr>
          <w:rFonts w:ascii="Arial" w:hAnsi="Arial" w:cs="Arial"/>
        </w:rPr>
        <w:t xml:space="preserve"> Corporación Universitaria Minuto de Dios</w:t>
      </w:r>
      <w:r w:rsidR="00F71FD3" w:rsidRPr="00BA59BA">
        <w:rPr>
          <w:rFonts w:ascii="Arial" w:hAnsi="Arial" w:cs="Arial"/>
        </w:rPr>
        <w:t xml:space="preserve"> </w:t>
      </w:r>
      <w:r w:rsidR="00FA24D3" w:rsidRPr="00BA59BA">
        <w:rPr>
          <w:rFonts w:ascii="Arial" w:hAnsi="Arial" w:cs="Arial"/>
        </w:rPr>
        <w:t>-</w:t>
      </w:r>
      <w:r w:rsidR="00F71FD3" w:rsidRPr="00BA59BA">
        <w:rPr>
          <w:rFonts w:ascii="Arial" w:hAnsi="Arial" w:cs="Arial"/>
        </w:rPr>
        <w:t>UNIMINUTO</w:t>
      </w:r>
      <w:r w:rsidR="001D1BB5">
        <w:rPr>
          <w:rFonts w:ascii="Arial" w:hAnsi="Arial" w:cs="Arial"/>
        </w:rPr>
        <w:t>, de carácter privado</w:t>
      </w:r>
      <w:r w:rsidR="00F71FD3" w:rsidRPr="00BA59BA">
        <w:rPr>
          <w:rFonts w:ascii="Arial" w:hAnsi="Arial" w:cs="Arial"/>
        </w:rPr>
        <w:t>,</w:t>
      </w:r>
      <w:r w:rsidR="00B81D41" w:rsidRPr="00BA59BA">
        <w:rPr>
          <w:rFonts w:ascii="Arial" w:hAnsi="Arial" w:cs="Arial"/>
        </w:rPr>
        <w:t xml:space="preserve"> </w:t>
      </w:r>
      <w:r w:rsidR="00F76CD7" w:rsidRPr="00BA59BA">
        <w:rPr>
          <w:rFonts w:ascii="Arial" w:hAnsi="Arial" w:cs="Arial"/>
        </w:rPr>
        <w:t>entidad que hace</w:t>
      </w:r>
      <w:r w:rsidR="00B81D41" w:rsidRPr="00BA59BA">
        <w:rPr>
          <w:rFonts w:ascii="Arial" w:hAnsi="Arial" w:cs="Arial"/>
        </w:rPr>
        <w:t xml:space="preserve"> presencia en el municipio de Mitú desde </w:t>
      </w:r>
      <w:r w:rsidR="004C6EE0" w:rsidRPr="00BA59BA">
        <w:rPr>
          <w:rFonts w:ascii="Arial" w:hAnsi="Arial" w:cs="Arial"/>
        </w:rPr>
        <w:t xml:space="preserve">el </w:t>
      </w:r>
      <w:r w:rsidR="00104BBE" w:rsidRPr="00BA59BA">
        <w:rPr>
          <w:rFonts w:ascii="Arial" w:hAnsi="Arial" w:cs="Arial"/>
        </w:rPr>
        <w:t xml:space="preserve">año </w:t>
      </w:r>
      <w:r w:rsidR="004C6EE0" w:rsidRPr="00BA59BA">
        <w:rPr>
          <w:rFonts w:ascii="Arial" w:hAnsi="Arial" w:cs="Arial"/>
        </w:rPr>
        <w:t>2006 en</w:t>
      </w:r>
      <w:r w:rsidR="000F791B" w:rsidRPr="00BA59BA">
        <w:rPr>
          <w:rFonts w:ascii="Arial" w:hAnsi="Arial" w:cs="Arial"/>
        </w:rPr>
        <w:t xml:space="preserve"> el marco de la implementación de la estrategia CERES (Centros Regionales de Educación Superior), </w:t>
      </w:r>
      <w:r w:rsidRPr="00BA59BA">
        <w:rPr>
          <w:rFonts w:ascii="Arial" w:hAnsi="Arial" w:cs="Arial"/>
        </w:rPr>
        <w:t xml:space="preserve">y </w:t>
      </w:r>
      <w:r w:rsidR="000F791B" w:rsidRPr="00BA59BA">
        <w:rPr>
          <w:rFonts w:ascii="Arial" w:hAnsi="Arial" w:cs="Arial"/>
        </w:rPr>
        <w:t xml:space="preserve">que fue liquidada en el </w:t>
      </w:r>
      <w:r w:rsidR="00104BBE" w:rsidRPr="00BA59BA">
        <w:rPr>
          <w:rFonts w:ascii="Arial" w:hAnsi="Arial" w:cs="Arial"/>
        </w:rPr>
        <w:t xml:space="preserve">año </w:t>
      </w:r>
      <w:r w:rsidR="000F791B" w:rsidRPr="00BA59BA">
        <w:rPr>
          <w:rFonts w:ascii="Arial" w:hAnsi="Arial" w:cs="Arial"/>
        </w:rPr>
        <w:t>2017 por el Ministerio de Educación Nacional</w:t>
      </w:r>
      <w:r w:rsidR="00104BBE" w:rsidRPr="00BA59BA">
        <w:rPr>
          <w:rFonts w:ascii="Arial" w:hAnsi="Arial" w:cs="Arial"/>
        </w:rPr>
        <w:t xml:space="preserve"> -MEN</w:t>
      </w:r>
      <w:r w:rsidR="003A2549" w:rsidRPr="00BA59BA">
        <w:rPr>
          <w:rStyle w:val="Refdenotaalpie"/>
          <w:rFonts w:ascii="Arial" w:hAnsi="Arial" w:cs="Arial"/>
        </w:rPr>
        <w:footnoteReference w:id="10"/>
      </w:r>
      <w:r w:rsidR="000F791B" w:rsidRPr="00BA59BA">
        <w:rPr>
          <w:rFonts w:ascii="Arial" w:hAnsi="Arial" w:cs="Arial"/>
        </w:rPr>
        <w:t>.</w:t>
      </w:r>
      <w:r w:rsidR="00B81D41" w:rsidRPr="00BA59BA">
        <w:rPr>
          <w:rFonts w:ascii="Arial" w:hAnsi="Arial" w:cs="Arial"/>
        </w:rPr>
        <w:t xml:space="preserve"> </w:t>
      </w:r>
      <w:r w:rsidR="000F791B" w:rsidRPr="00BA59BA">
        <w:rPr>
          <w:rFonts w:ascii="Arial" w:hAnsi="Arial" w:cs="Arial"/>
        </w:rPr>
        <w:t>No obstante, la UNIMINUTO</w:t>
      </w:r>
      <w:r w:rsidR="00E5374D">
        <w:rPr>
          <w:rFonts w:ascii="Arial" w:hAnsi="Arial" w:cs="Arial"/>
        </w:rPr>
        <w:t xml:space="preserve"> a través de un</w:t>
      </w:r>
      <w:r w:rsidR="00E5374D">
        <w:rPr>
          <w:rFonts w:ascii="Arial" w:hAnsi="Arial" w:cs="Arial"/>
          <w:color w:val="252525"/>
          <w:shd w:val="clear" w:color="auto" w:fill="FFFFFF"/>
        </w:rPr>
        <w:t xml:space="preserve"> convenio con el ente territorial,</w:t>
      </w:r>
      <w:r w:rsidR="000F791B" w:rsidRPr="00BA59BA">
        <w:rPr>
          <w:rFonts w:ascii="Arial" w:hAnsi="Arial" w:cs="Arial"/>
        </w:rPr>
        <w:t xml:space="preserve"> mantuvo su presencia en el territorio</w:t>
      </w:r>
      <w:r w:rsidR="0045544F" w:rsidRPr="00BA59BA">
        <w:rPr>
          <w:rFonts w:ascii="Arial" w:hAnsi="Arial" w:cs="Arial"/>
        </w:rPr>
        <w:t xml:space="preserve"> convirtiéndose en</w:t>
      </w:r>
      <w:r w:rsidR="002270CE" w:rsidRPr="00BA59BA">
        <w:rPr>
          <w:rFonts w:ascii="Arial" w:hAnsi="Arial" w:cs="Arial"/>
        </w:rPr>
        <w:t xml:space="preserve"> la única esperanza de las personas con anhelos de ingreso a</w:t>
      </w:r>
      <w:r w:rsidR="00DB294F">
        <w:rPr>
          <w:rFonts w:ascii="Arial" w:hAnsi="Arial" w:cs="Arial"/>
        </w:rPr>
        <w:t xml:space="preserve"> nuevos programas en</w:t>
      </w:r>
      <w:r w:rsidR="002270CE" w:rsidRPr="00BA59BA">
        <w:rPr>
          <w:rFonts w:ascii="Arial" w:hAnsi="Arial" w:cs="Arial"/>
        </w:rPr>
        <w:t xml:space="preserve"> educación superior</w:t>
      </w:r>
      <w:r w:rsidR="00DB294F">
        <w:rPr>
          <w:rFonts w:ascii="Arial" w:hAnsi="Arial" w:cs="Arial"/>
        </w:rPr>
        <w:t>, pero a la fecha,</w:t>
      </w:r>
      <w:r w:rsidRPr="00BA59BA">
        <w:rPr>
          <w:rFonts w:ascii="Arial" w:hAnsi="Arial" w:cs="Arial"/>
        </w:rPr>
        <w:t xml:space="preserve"> únicamente oferta tres programas académicos, y el precio no es que sea muy asequible</w:t>
      </w:r>
      <w:r w:rsidR="00DB294F">
        <w:rPr>
          <w:rFonts w:ascii="Arial" w:hAnsi="Arial" w:cs="Arial"/>
        </w:rPr>
        <w:t xml:space="preserve"> para la población</w:t>
      </w:r>
      <w:r w:rsidRPr="00BA59BA">
        <w:rPr>
          <w:rFonts w:ascii="Arial" w:hAnsi="Arial" w:cs="Arial"/>
        </w:rPr>
        <w:t xml:space="preserve"> al ser una institución educativa privada.</w:t>
      </w:r>
    </w:p>
    <w:p w14:paraId="290C3AA3" w14:textId="77777777" w:rsidR="00F024D0" w:rsidRPr="00BA59BA" w:rsidRDefault="00F024D0" w:rsidP="005E7CA6">
      <w:pPr>
        <w:jc w:val="both"/>
        <w:rPr>
          <w:rFonts w:ascii="Arial" w:hAnsi="Arial" w:cs="Arial"/>
        </w:rPr>
      </w:pPr>
    </w:p>
    <w:p w14:paraId="4AF43498" w14:textId="2A065D0A" w:rsidR="00DA7E1C" w:rsidRPr="00BA59BA" w:rsidRDefault="007D6E37" w:rsidP="005E7CA6">
      <w:pPr>
        <w:jc w:val="both"/>
        <w:rPr>
          <w:rFonts w:ascii="Arial" w:hAnsi="Arial" w:cs="Arial"/>
        </w:rPr>
      </w:pPr>
      <w:r>
        <w:rPr>
          <w:rFonts w:ascii="Arial" w:hAnsi="Arial" w:cs="Arial"/>
        </w:rPr>
        <w:t>En Vaupés el comercio y la industria es incipiente, por lo que no hay muchas fuentes de empleo diversas a las proporcionadas por las entidades estatales y la contratación ejecutada por las mismas, por lo que, v</w:t>
      </w:r>
      <w:r w:rsidR="00F024D0" w:rsidRPr="00BA59BA">
        <w:rPr>
          <w:rFonts w:ascii="Arial" w:hAnsi="Arial" w:cs="Arial"/>
        </w:rPr>
        <w:t>ale la pena resaltar que</w:t>
      </w:r>
      <w:r>
        <w:rPr>
          <w:rFonts w:ascii="Arial" w:hAnsi="Arial" w:cs="Arial"/>
        </w:rPr>
        <w:t>,</w:t>
      </w:r>
      <w:r w:rsidR="00F024D0" w:rsidRPr="00BA59BA">
        <w:rPr>
          <w:rFonts w:ascii="Arial" w:hAnsi="Arial" w:cs="Arial"/>
        </w:rPr>
        <w:t xml:space="preserve"> la mayor parte de los habitantes del Vaupés</w:t>
      </w:r>
      <w:r w:rsidR="00354B4B" w:rsidRPr="00BA59BA">
        <w:rPr>
          <w:rFonts w:ascii="Arial" w:hAnsi="Arial" w:cs="Arial"/>
        </w:rPr>
        <w:t xml:space="preserve"> no cuentan con la capacidad económica </w:t>
      </w:r>
      <w:r w:rsidR="00F024D0" w:rsidRPr="00BA59BA">
        <w:rPr>
          <w:rFonts w:ascii="Arial" w:hAnsi="Arial" w:cs="Arial"/>
        </w:rPr>
        <w:t xml:space="preserve">suficiente </w:t>
      </w:r>
      <w:r w:rsidR="00354B4B" w:rsidRPr="00BA59BA">
        <w:rPr>
          <w:rFonts w:ascii="Arial" w:hAnsi="Arial" w:cs="Arial"/>
        </w:rPr>
        <w:t xml:space="preserve">para salir del departamento </w:t>
      </w:r>
      <w:r w:rsidR="00F024D0" w:rsidRPr="00BA59BA">
        <w:rPr>
          <w:rFonts w:ascii="Arial" w:hAnsi="Arial" w:cs="Arial"/>
        </w:rPr>
        <w:t>y</w:t>
      </w:r>
      <w:r w:rsidR="0045544F" w:rsidRPr="00BA59BA">
        <w:rPr>
          <w:rFonts w:ascii="Arial" w:hAnsi="Arial" w:cs="Arial"/>
        </w:rPr>
        <w:t xml:space="preserve"> aprovechar </w:t>
      </w:r>
      <w:r w:rsidR="00F024D0" w:rsidRPr="00BA59BA">
        <w:rPr>
          <w:rFonts w:ascii="Arial" w:hAnsi="Arial" w:cs="Arial"/>
        </w:rPr>
        <w:t>l</w:t>
      </w:r>
      <w:r w:rsidR="0045544F" w:rsidRPr="00BA59BA">
        <w:rPr>
          <w:rFonts w:ascii="Arial" w:hAnsi="Arial" w:cs="Arial"/>
        </w:rPr>
        <w:t xml:space="preserve">a </w:t>
      </w:r>
      <w:r w:rsidR="00F024D0" w:rsidRPr="00BA59BA">
        <w:rPr>
          <w:rFonts w:ascii="Arial" w:hAnsi="Arial" w:cs="Arial"/>
        </w:rPr>
        <w:t xml:space="preserve">amplia </w:t>
      </w:r>
      <w:r w:rsidR="0045544F" w:rsidRPr="00BA59BA">
        <w:rPr>
          <w:rFonts w:ascii="Arial" w:hAnsi="Arial" w:cs="Arial"/>
        </w:rPr>
        <w:t xml:space="preserve">oferta </w:t>
      </w:r>
      <w:r w:rsidR="00104BBE" w:rsidRPr="00BA59BA">
        <w:rPr>
          <w:rFonts w:ascii="Arial" w:hAnsi="Arial" w:cs="Arial"/>
        </w:rPr>
        <w:t xml:space="preserve">de programas </w:t>
      </w:r>
      <w:r w:rsidR="0045544F" w:rsidRPr="00BA59BA">
        <w:rPr>
          <w:rFonts w:ascii="Arial" w:hAnsi="Arial" w:cs="Arial"/>
        </w:rPr>
        <w:t>educativ</w:t>
      </w:r>
      <w:r w:rsidR="00104BBE" w:rsidRPr="00BA59BA">
        <w:rPr>
          <w:rFonts w:ascii="Arial" w:hAnsi="Arial" w:cs="Arial"/>
        </w:rPr>
        <w:t>os</w:t>
      </w:r>
      <w:r w:rsidR="0045544F" w:rsidRPr="00BA59BA">
        <w:rPr>
          <w:rFonts w:ascii="Arial" w:hAnsi="Arial" w:cs="Arial"/>
        </w:rPr>
        <w:t xml:space="preserve"> que se ofrece en otras ciudades del país, </w:t>
      </w:r>
      <w:r w:rsidR="00F024D0" w:rsidRPr="00BA59BA">
        <w:rPr>
          <w:rFonts w:ascii="Arial" w:hAnsi="Arial" w:cs="Arial"/>
        </w:rPr>
        <w:t>pues es una gran limitante</w:t>
      </w:r>
      <w:r w:rsidR="00104BBE" w:rsidRPr="00BA59BA">
        <w:rPr>
          <w:rFonts w:ascii="Arial" w:hAnsi="Arial" w:cs="Arial"/>
        </w:rPr>
        <w:t xml:space="preserve"> </w:t>
      </w:r>
      <w:r w:rsidR="00354B4B" w:rsidRPr="00BA59BA">
        <w:rPr>
          <w:rFonts w:ascii="Arial" w:hAnsi="Arial" w:cs="Arial"/>
        </w:rPr>
        <w:t>los elevados costos de los pasajes aéreos</w:t>
      </w:r>
      <w:r w:rsidR="00F024D0" w:rsidRPr="00BA59BA">
        <w:rPr>
          <w:rFonts w:ascii="Arial" w:hAnsi="Arial" w:cs="Arial"/>
        </w:rPr>
        <w:t xml:space="preserve"> para viajar como única vía de acceso</w:t>
      </w:r>
      <w:r w:rsidR="00354B4B" w:rsidRPr="00BA59BA">
        <w:rPr>
          <w:rFonts w:ascii="Arial" w:hAnsi="Arial" w:cs="Arial"/>
        </w:rPr>
        <w:t xml:space="preserve"> y </w:t>
      </w:r>
      <w:r w:rsidR="00F024D0" w:rsidRPr="00BA59BA">
        <w:rPr>
          <w:rFonts w:ascii="Arial" w:hAnsi="Arial" w:cs="Arial"/>
        </w:rPr>
        <w:t>los altos</w:t>
      </w:r>
      <w:r w:rsidR="00354B4B" w:rsidRPr="00BA59BA">
        <w:rPr>
          <w:rFonts w:ascii="Arial" w:hAnsi="Arial" w:cs="Arial"/>
        </w:rPr>
        <w:t xml:space="preserve"> </w:t>
      </w:r>
      <w:r w:rsidR="00F024D0" w:rsidRPr="00BA59BA">
        <w:rPr>
          <w:rFonts w:ascii="Arial" w:hAnsi="Arial" w:cs="Arial"/>
        </w:rPr>
        <w:t>costos para el</w:t>
      </w:r>
      <w:r w:rsidR="00354B4B" w:rsidRPr="00BA59BA">
        <w:rPr>
          <w:rFonts w:ascii="Arial" w:hAnsi="Arial" w:cs="Arial"/>
        </w:rPr>
        <w:t xml:space="preserve"> sostenimiento</w:t>
      </w:r>
      <w:r>
        <w:rPr>
          <w:rFonts w:ascii="Arial" w:hAnsi="Arial" w:cs="Arial"/>
        </w:rPr>
        <w:t xml:space="preserve"> en las grandes ciudades</w:t>
      </w:r>
      <w:r w:rsidR="00354B4B" w:rsidRPr="00BA59BA">
        <w:rPr>
          <w:rFonts w:ascii="Arial" w:hAnsi="Arial" w:cs="Arial"/>
        </w:rPr>
        <w:t>. Por esta razón</w:t>
      </w:r>
      <w:r w:rsidR="00104BBE" w:rsidRPr="00BA59BA">
        <w:rPr>
          <w:rFonts w:ascii="Arial" w:hAnsi="Arial" w:cs="Arial"/>
        </w:rPr>
        <w:t>,</w:t>
      </w:r>
      <w:r w:rsidR="00354B4B" w:rsidRPr="00BA59BA">
        <w:rPr>
          <w:rFonts w:ascii="Arial" w:hAnsi="Arial" w:cs="Arial"/>
        </w:rPr>
        <w:t xml:space="preserve"> l</w:t>
      </w:r>
      <w:r w:rsidR="00D26619" w:rsidRPr="00BA59BA">
        <w:rPr>
          <w:rFonts w:ascii="Arial" w:hAnsi="Arial" w:cs="Arial"/>
        </w:rPr>
        <w:t xml:space="preserve">a sociedad </w:t>
      </w:r>
      <w:r w:rsidR="00104BBE" w:rsidRPr="00BA59BA">
        <w:rPr>
          <w:rFonts w:ascii="Arial" w:hAnsi="Arial" w:cs="Arial"/>
        </w:rPr>
        <w:t>Vaupense</w:t>
      </w:r>
      <w:r w:rsidR="00D26619" w:rsidRPr="00BA59BA">
        <w:rPr>
          <w:rFonts w:ascii="Arial" w:hAnsi="Arial" w:cs="Arial"/>
        </w:rPr>
        <w:t xml:space="preserve"> agradece </w:t>
      </w:r>
      <w:r w:rsidR="00F024D0" w:rsidRPr="00BA59BA">
        <w:rPr>
          <w:rFonts w:ascii="Arial" w:hAnsi="Arial" w:cs="Arial"/>
        </w:rPr>
        <w:t>la</w:t>
      </w:r>
      <w:r w:rsidR="00354B4B" w:rsidRPr="00BA59BA">
        <w:rPr>
          <w:rFonts w:ascii="Arial" w:hAnsi="Arial" w:cs="Arial"/>
        </w:rPr>
        <w:t xml:space="preserve"> presencia </w:t>
      </w:r>
      <w:r w:rsidR="00F024D0" w:rsidRPr="00BA59BA">
        <w:rPr>
          <w:rFonts w:ascii="Arial" w:hAnsi="Arial" w:cs="Arial"/>
        </w:rPr>
        <w:t xml:space="preserve">de la UNIMINUTO </w:t>
      </w:r>
      <w:r w:rsidR="00D26619" w:rsidRPr="00BA59BA">
        <w:rPr>
          <w:rFonts w:ascii="Arial" w:hAnsi="Arial" w:cs="Arial"/>
        </w:rPr>
        <w:t xml:space="preserve">en el territorio, </w:t>
      </w:r>
      <w:r w:rsidR="00354B4B" w:rsidRPr="00BA59BA">
        <w:rPr>
          <w:rFonts w:ascii="Arial" w:hAnsi="Arial" w:cs="Arial"/>
        </w:rPr>
        <w:t>pese a</w:t>
      </w:r>
      <w:r w:rsidR="00D26619" w:rsidRPr="00BA59BA">
        <w:rPr>
          <w:rFonts w:ascii="Arial" w:hAnsi="Arial" w:cs="Arial"/>
        </w:rPr>
        <w:t xml:space="preserve"> que el costo que pagan los estudiantes por concepto de matrícula</w:t>
      </w:r>
      <w:r w:rsidR="00FF41F6" w:rsidRPr="00BA59BA">
        <w:rPr>
          <w:rFonts w:ascii="Arial" w:hAnsi="Arial" w:cs="Arial"/>
        </w:rPr>
        <w:t xml:space="preserve"> sea</w:t>
      </w:r>
      <w:r w:rsidR="00D26619" w:rsidRPr="00BA59BA">
        <w:rPr>
          <w:rFonts w:ascii="Arial" w:hAnsi="Arial" w:cs="Arial"/>
        </w:rPr>
        <w:t xml:space="preserve"> mucho más</w:t>
      </w:r>
      <w:r w:rsidR="00F76CD7" w:rsidRPr="00BA59BA">
        <w:rPr>
          <w:rFonts w:ascii="Arial" w:hAnsi="Arial" w:cs="Arial"/>
        </w:rPr>
        <w:t xml:space="preserve"> elevado de</w:t>
      </w:r>
      <w:r w:rsidR="00D26619" w:rsidRPr="00BA59BA">
        <w:rPr>
          <w:rFonts w:ascii="Arial" w:hAnsi="Arial" w:cs="Arial"/>
        </w:rPr>
        <w:t xml:space="preserve"> los que se </w:t>
      </w:r>
      <w:r w:rsidR="000F791B" w:rsidRPr="00BA59BA">
        <w:rPr>
          <w:rFonts w:ascii="Arial" w:hAnsi="Arial" w:cs="Arial"/>
        </w:rPr>
        <w:t>liquida</w:t>
      </w:r>
      <w:r w:rsidR="00D26619" w:rsidRPr="00BA59BA">
        <w:rPr>
          <w:rFonts w:ascii="Arial" w:hAnsi="Arial" w:cs="Arial"/>
        </w:rPr>
        <w:t xml:space="preserve"> en </w:t>
      </w:r>
      <w:r>
        <w:rPr>
          <w:rFonts w:ascii="Arial" w:hAnsi="Arial" w:cs="Arial"/>
        </w:rPr>
        <w:t xml:space="preserve">las </w:t>
      </w:r>
      <w:r w:rsidR="00D26619" w:rsidRPr="00BA59BA">
        <w:rPr>
          <w:rFonts w:ascii="Arial" w:hAnsi="Arial" w:cs="Arial"/>
        </w:rPr>
        <w:t>universidad</w:t>
      </w:r>
      <w:r w:rsidR="000F791B" w:rsidRPr="00BA59BA">
        <w:rPr>
          <w:rFonts w:ascii="Arial" w:hAnsi="Arial" w:cs="Arial"/>
        </w:rPr>
        <w:t>es</w:t>
      </w:r>
      <w:r w:rsidR="00D26619" w:rsidRPr="00BA59BA">
        <w:rPr>
          <w:rFonts w:ascii="Arial" w:hAnsi="Arial" w:cs="Arial"/>
        </w:rPr>
        <w:t xml:space="preserve"> pública</w:t>
      </w:r>
      <w:r w:rsidR="000F791B" w:rsidRPr="00BA59BA">
        <w:rPr>
          <w:rFonts w:ascii="Arial" w:hAnsi="Arial" w:cs="Arial"/>
        </w:rPr>
        <w:t>s</w:t>
      </w:r>
      <w:r w:rsidR="00354B4B" w:rsidRPr="00BA59BA">
        <w:rPr>
          <w:rFonts w:ascii="Arial" w:hAnsi="Arial" w:cs="Arial"/>
        </w:rPr>
        <w:t xml:space="preserve"> del </w:t>
      </w:r>
      <w:r w:rsidR="00433DA9" w:rsidRPr="00BA59BA">
        <w:rPr>
          <w:rFonts w:ascii="Arial" w:hAnsi="Arial" w:cs="Arial"/>
        </w:rPr>
        <w:t xml:space="preserve">país, </w:t>
      </w:r>
      <w:r w:rsidR="00DA7E1C" w:rsidRPr="00BA59BA">
        <w:rPr>
          <w:rFonts w:ascii="Arial" w:hAnsi="Arial" w:cs="Arial"/>
        </w:rPr>
        <w:t xml:space="preserve">aunque se resalta </w:t>
      </w:r>
      <w:r w:rsidR="00C92F5E" w:rsidRPr="00BA59BA">
        <w:rPr>
          <w:rFonts w:ascii="Arial" w:hAnsi="Arial" w:cs="Arial"/>
        </w:rPr>
        <w:t xml:space="preserve">que la UNIMINUTO </w:t>
      </w:r>
      <w:r w:rsidR="0045544F" w:rsidRPr="00BA59BA">
        <w:rPr>
          <w:rFonts w:ascii="Arial" w:hAnsi="Arial" w:cs="Arial"/>
        </w:rPr>
        <w:t>regularmente ofrece</w:t>
      </w:r>
      <w:r w:rsidR="00433DA9" w:rsidRPr="00BA59BA">
        <w:rPr>
          <w:rFonts w:ascii="Arial" w:hAnsi="Arial" w:cs="Arial"/>
        </w:rPr>
        <w:t xml:space="preserve"> a los</w:t>
      </w:r>
      <w:r w:rsidR="00C92F5E" w:rsidRPr="00BA59BA">
        <w:rPr>
          <w:rFonts w:ascii="Arial" w:hAnsi="Arial" w:cs="Arial"/>
        </w:rPr>
        <w:t xml:space="preserve"> estudiantes del territorio el 50% d</w:t>
      </w:r>
      <w:r w:rsidR="0045544F" w:rsidRPr="00BA59BA">
        <w:rPr>
          <w:rFonts w:ascii="Arial" w:hAnsi="Arial" w:cs="Arial"/>
        </w:rPr>
        <w:t>e descuento en la matrícula</w:t>
      </w:r>
      <w:r w:rsidR="00DA7E1C" w:rsidRPr="00BA59BA">
        <w:rPr>
          <w:rFonts w:ascii="Arial" w:hAnsi="Arial" w:cs="Arial"/>
        </w:rPr>
        <w:t>,</w:t>
      </w:r>
      <w:r w:rsidR="0045544F" w:rsidRPr="00BA59BA">
        <w:rPr>
          <w:rFonts w:ascii="Arial" w:hAnsi="Arial" w:cs="Arial"/>
        </w:rPr>
        <w:t xml:space="preserve"> y últimamente</w:t>
      </w:r>
      <w:r>
        <w:rPr>
          <w:rFonts w:ascii="Arial" w:hAnsi="Arial" w:cs="Arial"/>
        </w:rPr>
        <w:t>,</w:t>
      </w:r>
      <w:r w:rsidR="0045544F" w:rsidRPr="00BA59BA">
        <w:rPr>
          <w:rFonts w:ascii="Arial" w:hAnsi="Arial" w:cs="Arial"/>
        </w:rPr>
        <w:t xml:space="preserve"> un</w:t>
      </w:r>
      <w:r w:rsidR="00C92F5E" w:rsidRPr="00BA59BA">
        <w:rPr>
          <w:rFonts w:ascii="Arial" w:hAnsi="Arial" w:cs="Arial"/>
        </w:rPr>
        <w:t xml:space="preserve"> 20% adicional durante la contingencia </w:t>
      </w:r>
      <w:r w:rsidR="00F76CD7" w:rsidRPr="00BA59BA">
        <w:rPr>
          <w:rFonts w:ascii="Arial" w:hAnsi="Arial" w:cs="Arial"/>
        </w:rPr>
        <w:t xml:space="preserve">económica derivada </w:t>
      </w:r>
      <w:r w:rsidR="00C92F5E" w:rsidRPr="00BA59BA">
        <w:rPr>
          <w:rFonts w:ascii="Arial" w:hAnsi="Arial" w:cs="Arial"/>
        </w:rPr>
        <w:t>de</w:t>
      </w:r>
      <w:r w:rsidR="00F76CD7" w:rsidRPr="00BA59BA">
        <w:rPr>
          <w:rFonts w:ascii="Arial" w:hAnsi="Arial" w:cs="Arial"/>
        </w:rPr>
        <w:t xml:space="preserve"> la</w:t>
      </w:r>
      <w:r w:rsidR="00C92F5E" w:rsidRPr="00BA59BA">
        <w:rPr>
          <w:rFonts w:ascii="Arial" w:hAnsi="Arial" w:cs="Arial"/>
        </w:rPr>
        <w:t xml:space="preserve"> pandemia</w:t>
      </w:r>
      <w:r w:rsidR="00F024D0" w:rsidRPr="00BA59BA">
        <w:rPr>
          <w:rFonts w:ascii="Arial" w:hAnsi="Arial" w:cs="Arial"/>
        </w:rPr>
        <w:t>, pero e</w:t>
      </w:r>
      <w:r>
        <w:rPr>
          <w:rFonts w:ascii="Arial" w:hAnsi="Arial" w:cs="Arial"/>
        </w:rPr>
        <w:t>ste</w:t>
      </w:r>
      <w:r w:rsidR="00F024D0" w:rsidRPr="00BA59BA">
        <w:rPr>
          <w:rFonts w:ascii="Arial" w:hAnsi="Arial" w:cs="Arial"/>
        </w:rPr>
        <w:t xml:space="preserve"> precio </w:t>
      </w:r>
      <w:r>
        <w:rPr>
          <w:rFonts w:ascii="Arial" w:hAnsi="Arial" w:cs="Arial"/>
        </w:rPr>
        <w:t>dificulta el acceso</w:t>
      </w:r>
      <w:r w:rsidR="00F024D0" w:rsidRPr="00BA59BA">
        <w:rPr>
          <w:rFonts w:ascii="Arial" w:hAnsi="Arial" w:cs="Arial"/>
        </w:rPr>
        <w:t xml:space="preserve"> por la falta de empleo y desarrollo económico en la región.</w:t>
      </w:r>
    </w:p>
    <w:p w14:paraId="4DAB6124" w14:textId="77777777" w:rsidR="00DA7E1C" w:rsidRPr="00BA59BA" w:rsidRDefault="00DA7E1C" w:rsidP="005E7CA6">
      <w:pPr>
        <w:jc w:val="both"/>
        <w:rPr>
          <w:rFonts w:ascii="Arial" w:hAnsi="Arial" w:cs="Arial"/>
        </w:rPr>
      </w:pPr>
    </w:p>
    <w:p w14:paraId="66D4155D" w14:textId="6D5767EF" w:rsidR="000F791B" w:rsidRPr="00BA59BA" w:rsidRDefault="00372502" w:rsidP="005E7CA6">
      <w:pPr>
        <w:jc w:val="both"/>
        <w:rPr>
          <w:rFonts w:ascii="Arial" w:hAnsi="Arial" w:cs="Arial"/>
        </w:rPr>
      </w:pPr>
      <w:r>
        <w:rPr>
          <w:rFonts w:ascii="Arial" w:hAnsi="Arial" w:cs="Arial"/>
        </w:rPr>
        <w:t>En virtud de lo mencionado, y por</w:t>
      </w:r>
      <w:r w:rsidR="0045544F" w:rsidRPr="00BA59BA">
        <w:rPr>
          <w:rFonts w:ascii="Arial" w:hAnsi="Arial" w:cs="Arial"/>
        </w:rPr>
        <w:t xml:space="preserve"> </w:t>
      </w:r>
      <w:r w:rsidR="00FF41F6" w:rsidRPr="00BA59BA">
        <w:rPr>
          <w:rFonts w:ascii="Arial" w:hAnsi="Arial" w:cs="Arial"/>
        </w:rPr>
        <w:t>las características socioeconómicas del territorio</w:t>
      </w:r>
      <w:r>
        <w:rPr>
          <w:rFonts w:ascii="Arial" w:hAnsi="Arial" w:cs="Arial"/>
        </w:rPr>
        <w:t>,</w:t>
      </w:r>
      <w:r w:rsidR="00FF41F6" w:rsidRPr="00BA59BA">
        <w:rPr>
          <w:rFonts w:ascii="Arial" w:hAnsi="Arial" w:cs="Arial"/>
        </w:rPr>
        <w:t xml:space="preserve"> la recesión</w:t>
      </w:r>
      <w:r>
        <w:rPr>
          <w:rFonts w:ascii="Arial" w:hAnsi="Arial" w:cs="Arial"/>
        </w:rPr>
        <w:t xml:space="preserve"> económica</w:t>
      </w:r>
      <w:r w:rsidR="004E798E" w:rsidRPr="00BA59BA">
        <w:rPr>
          <w:rFonts w:ascii="Arial" w:hAnsi="Arial" w:cs="Arial"/>
        </w:rPr>
        <w:t xml:space="preserve"> causada por el covid-19</w:t>
      </w:r>
      <w:r w:rsidR="00FF41F6" w:rsidRPr="00BA59BA">
        <w:rPr>
          <w:rFonts w:ascii="Arial" w:hAnsi="Arial" w:cs="Arial"/>
        </w:rPr>
        <w:t xml:space="preserve"> </w:t>
      </w:r>
      <w:r>
        <w:rPr>
          <w:rFonts w:ascii="Arial" w:hAnsi="Arial" w:cs="Arial"/>
        </w:rPr>
        <w:t>provocó</w:t>
      </w:r>
      <w:r w:rsidR="00FF41F6" w:rsidRPr="00BA59BA">
        <w:rPr>
          <w:rFonts w:ascii="Arial" w:hAnsi="Arial" w:cs="Arial"/>
        </w:rPr>
        <w:t xml:space="preserve"> que 86 estudiantes desertaran de sus estudios</w:t>
      </w:r>
      <w:r w:rsidR="004E798E" w:rsidRPr="00BA59BA">
        <w:rPr>
          <w:rFonts w:ascii="Arial" w:hAnsi="Arial" w:cs="Arial"/>
        </w:rPr>
        <w:t xml:space="preserve"> presenciales en IES del Vaupés</w:t>
      </w:r>
      <w:r w:rsidR="003176A4" w:rsidRPr="00BA59BA">
        <w:rPr>
          <w:rFonts w:ascii="Arial" w:hAnsi="Arial" w:cs="Arial"/>
        </w:rPr>
        <w:t>, cifra que correspondió al</w:t>
      </w:r>
      <w:r w:rsidR="00FF41F6" w:rsidRPr="00BA59BA">
        <w:rPr>
          <w:rFonts w:ascii="Arial" w:hAnsi="Arial" w:cs="Arial"/>
        </w:rPr>
        <w:t xml:space="preserve"> 26.77% de los matriculados</w:t>
      </w:r>
      <w:r w:rsidR="003176A4" w:rsidRPr="00BA59BA">
        <w:rPr>
          <w:rFonts w:ascii="Arial" w:hAnsi="Arial" w:cs="Arial"/>
        </w:rPr>
        <w:t>, pues no recibieron ayudas por parte del Gobierno Nacional ni de las entidades territoriales del Vaup</w:t>
      </w:r>
      <w:r w:rsidR="0045544F" w:rsidRPr="00BA59BA">
        <w:rPr>
          <w:rFonts w:ascii="Arial" w:hAnsi="Arial" w:cs="Arial"/>
        </w:rPr>
        <w:t xml:space="preserve">és, a lo cual hay que sumarle las deficientes </w:t>
      </w:r>
      <w:r w:rsidR="006763E9" w:rsidRPr="00BA59BA">
        <w:rPr>
          <w:rFonts w:ascii="Arial" w:hAnsi="Arial" w:cs="Arial"/>
        </w:rPr>
        <w:t>garantías de conectividad a internet para el desarrollo normal de sus actividades académicas</w:t>
      </w:r>
      <w:r w:rsidR="003A2549" w:rsidRPr="00BA59BA">
        <w:rPr>
          <w:rStyle w:val="Refdenotaalpie"/>
          <w:rFonts w:ascii="Arial" w:hAnsi="Arial" w:cs="Arial"/>
        </w:rPr>
        <w:footnoteReference w:id="11"/>
      </w:r>
      <w:r w:rsidR="006763E9" w:rsidRPr="00BA59BA">
        <w:rPr>
          <w:rFonts w:ascii="Arial" w:hAnsi="Arial" w:cs="Arial"/>
        </w:rPr>
        <w:t>.</w:t>
      </w:r>
    </w:p>
    <w:p w14:paraId="182738C1" w14:textId="77777777" w:rsidR="000F791B" w:rsidRPr="00BA59BA" w:rsidRDefault="000F791B" w:rsidP="005E7CA6">
      <w:pPr>
        <w:jc w:val="both"/>
        <w:rPr>
          <w:rFonts w:ascii="Arial" w:hAnsi="Arial" w:cs="Arial"/>
        </w:rPr>
      </w:pPr>
    </w:p>
    <w:p w14:paraId="329178E5" w14:textId="22D099D4" w:rsidR="00E233B9" w:rsidRPr="00BA59BA" w:rsidRDefault="00E233B9" w:rsidP="005E7CA6">
      <w:pPr>
        <w:jc w:val="both"/>
        <w:rPr>
          <w:rFonts w:ascii="Arial" w:hAnsi="Arial" w:cs="Arial"/>
        </w:rPr>
      </w:pPr>
      <w:r w:rsidRPr="00BA59BA">
        <w:rPr>
          <w:rFonts w:ascii="Arial" w:hAnsi="Arial" w:cs="Arial"/>
        </w:rPr>
        <w:t>A continuación, se relacionan los programas ofrecidos por la</w:t>
      </w:r>
      <w:r w:rsidR="004E798E" w:rsidRPr="00BA59BA">
        <w:rPr>
          <w:rFonts w:ascii="Arial" w:hAnsi="Arial" w:cs="Arial"/>
        </w:rPr>
        <w:t xml:space="preserve"> ESAP y la</w:t>
      </w:r>
      <w:r w:rsidRPr="00BA59BA">
        <w:rPr>
          <w:rFonts w:ascii="Arial" w:hAnsi="Arial" w:cs="Arial"/>
        </w:rPr>
        <w:t xml:space="preserve"> UNIMINUTO en el municipio de Mitú</w:t>
      </w:r>
      <w:r w:rsidR="004E798E" w:rsidRPr="00BA59BA">
        <w:rPr>
          <w:rFonts w:ascii="Arial" w:hAnsi="Arial" w:cs="Arial"/>
        </w:rPr>
        <w:t>,</w:t>
      </w:r>
      <w:r w:rsidR="00834D1A">
        <w:rPr>
          <w:rFonts w:ascii="Arial" w:hAnsi="Arial" w:cs="Arial"/>
        </w:rPr>
        <w:t xml:space="preserve"> </w:t>
      </w:r>
      <w:r w:rsidR="004E798E" w:rsidRPr="00BA59BA">
        <w:rPr>
          <w:rFonts w:ascii="Arial" w:hAnsi="Arial" w:cs="Arial"/>
        </w:rPr>
        <w:t xml:space="preserve">únicas </w:t>
      </w:r>
      <w:r w:rsidR="00834D1A">
        <w:rPr>
          <w:rFonts w:ascii="Arial" w:hAnsi="Arial" w:cs="Arial"/>
        </w:rPr>
        <w:t>instituciones</w:t>
      </w:r>
      <w:r w:rsidR="004E798E" w:rsidRPr="00BA59BA">
        <w:rPr>
          <w:rFonts w:ascii="Arial" w:hAnsi="Arial" w:cs="Arial"/>
        </w:rPr>
        <w:t xml:space="preserve"> universitarias</w:t>
      </w:r>
      <w:r w:rsidR="00834D1A">
        <w:rPr>
          <w:rFonts w:ascii="Arial" w:hAnsi="Arial" w:cs="Arial"/>
        </w:rPr>
        <w:t xml:space="preserve"> con sede</w:t>
      </w:r>
      <w:r w:rsidR="004E798E" w:rsidRPr="00BA59BA">
        <w:rPr>
          <w:rFonts w:ascii="Arial" w:hAnsi="Arial" w:cs="Arial"/>
        </w:rPr>
        <w:t xml:space="preserve"> en Vaupés</w:t>
      </w:r>
      <w:r w:rsidRPr="00BA59BA">
        <w:rPr>
          <w:rFonts w:ascii="Arial" w:hAnsi="Arial" w:cs="Arial"/>
        </w:rPr>
        <w:t>:</w:t>
      </w:r>
    </w:p>
    <w:p w14:paraId="136A8048" w14:textId="77777777" w:rsidR="00E233B9" w:rsidRPr="00BA59BA" w:rsidRDefault="00E233B9" w:rsidP="005E7CA6">
      <w:pPr>
        <w:jc w:val="both"/>
        <w:rPr>
          <w:rFonts w:ascii="Arial" w:hAnsi="Arial" w:cs="Arial"/>
        </w:rPr>
      </w:pPr>
    </w:p>
    <w:p w14:paraId="202B50CB" w14:textId="0F232F78" w:rsidR="003104FE" w:rsidRPr="005E7CA6" w:rsidRDefault="003104FE" w:rsidP="005E7CA6">
      <w:pPr>
        <w:pStyle w:val="Descripcin"/>
        <w:keepNext/>
        <w:jc w:val="center"/>
        <w:rPr>
          <w:rFonts w:ascii="Arial" w:hAnsi="Arial" w:cs="Arial"/>
          <w:color w:val="auto"/>
          <w:sz w:val="20"/>
          <w:szCs w:val="20"/>
        </w:rPr>
      </w:pPr>
      <w:r w:rsidRPr="005E7CA6">
        <w:rPr>
          <w:rFonts w:ascii="Arial" w:hAnsi="Arial" w:cs="Arial"/>
          <w:color w:val="auto"/>
          <w:sz w:val="20"/>
          <w:szCs w:val="20"/>
        </w:rPr>
        <w:t xml:space="preserve">Tabla </w:t>
      </w:r>
      <w:r w:rsidRPr="005E7CA6">
        <w:rPr>
          <w:rFonts w:ascii="Arial" w:hAnsi="Arial" w:cs="Arial"/>
          <w:color w:val="auto"/>
          <w:sz w:val="20"/>
          <w:szCs w:val="20"/>
        </w:rPr>
        <w:fldChar w:fldCharType="begin"/>
      </w:r>
      <w:r w:rsidRPr="005E7CA6">
        <w:rPr>
          <w:rFonts w:ascii="Arial" w:hAnsi="Arial" w:cs="Arial"/>
          <w:color w:val="auto"/>
          <w:sz w:val="20"/>
          <w:szCs w:val="20"/>
        </w:rPr>
        <w:instrText xml:space="preserve"> SEQ Tabla \* ARABIC </w:instrText>
      </w:r>
      <w:r w:rsidRPr="005E7CA6">
        <w:rPr>
          <w:rFonts w:ascii="Arial" w:hAnsi="Arial" w:cs="Arial"/>
          <w:color w:val="auto"/>
          <w:sz w:val="20"/>
          <w:szCs w:val="20"/>
        </w:rPr>
        <w:fldChar w:fldCharType="separate"/>
      </w:r>
      <w:r w:rsidR="00740612">
        <w:rPr>
          <w:rFonts w:ascii="Arial" w:hAnsi="Arial" w:cs="Arial"/>
          <w:noProof/>
          <w:color w:val="auto"/>
          <w:sz w:val="20"/>
          <w:szCs w:val="20"/>
        </w:rPr>
        <w:t>3</w:t>
      </w:r>
      <w:r w:rsidRPr="005E7CA6">
        <w:rPr>
          <w:rFonts w:ascii="Arial" w:hAnsi="Arial" w:cs="Arial"/>
          <w:color w:val="auto"/>
          <w:sz w:val="20"/>
          <w:szCs w:val="20"/>
        </w:rPr>
        <w:fldChar w:fldCharType="end"/>
      </w:r>
      <w:r w:rsidRPr="005E7CA6">
        <w:rPr>
          <w:rFonts w:ascii="Arial" w:hAnsi="Arial" w:cs="Arial"/>
          <w:color w:val="auto"/>
          <w:sz w:val="20"/>
          <w:szCs w:val="20"/>
        </w:rPr>
        <w:t xml:space="preserve"> - Oferta educativa de pregrado en Vaupés</w:t>
      </w:r>
    </w:p>
    <w:tbl>
      <w:tblPr>
        <w:tblStyle w:val="Tablaconcuadrcula"/>
        <w:tblW w:w="0" w:type="auto"/>
        <w:jc w:val="center"/>
        <w:tblLook w:val="04A0" w:firstRow="1" w:lastRow="0" w:firstColumn="1" w:lastColumn="0" w:noHBand="0" w:noVBand="1"/>
      </w:tblPr>
      <w:tblGrid>
        <w:gridCol w:w="657"/>
        <w:gridCol w:w="2122"/>
        <w:gridCol w:w="1577"/>
        <w:gridCol w:w="1834"/>
        <w:gridCol w:w="2217"/>
      </w:tblGrid>
      <w:tr w:rsidR="008C581D" w:rsidRPr="00BA59BA" w14:paraId="3D727D3F" w14:textId="77777777" w:rsidTr="00E71531">
        <w:trPr>
          <w:jc w:val="center"/>
        </w:trPr>
        <w:tc>
          <w:tcPr>
            <w:tcW w:w="657" w:type="dxa"/>
            <w:shd w:val="clear" w:color="auto" w:fill="FF5050"/>
            <w:vAlign w:val="center"/>
          </w:tcPr>
          <w:p w14:paraId="33AB9A07" w14:textId="0118B8B9" w:rsidR="008C581D" w:rsidRPr="00BA59BA" w:rsidRDefault="008C581D" w:rsidP="005E7CA6">
            <w:pPr>
              <w:jc w:val="center"/>
              <w:rPr>
                <w:rFonts w:ascii="Arial" w:hAnsi="Arial" w:cs="Arial"/>
                <w:b/>
                <w:sz w:val="24"/>
                <w:szCs w:val="24"/>
              </w:rPr>
            </w:pPr>
            <w:r w:rsidRPr="00BA59BA">
              <w:rPr>
                <w:rFonts w:ascii="Arial" w:hAnsi="Arial" w:cs="Arial"/>
                <w:b/>
                <w:sz w:val="24"/>
                <w:szCs w:val="24"/>
              </w:rPr>
              <w:t>#</w:t>
            </w:r>
          </w:p>
        </w:tc>
        <w:tc>
          <w:tcPr>
            <w:tcW w:w="2122" w:type="dxa"/>
            <w:shd w:val="clear" w:color="auto" w:fill="FF5050"/>
            <w:vAlign w:val="center"/>
          </w:tcPr>
          <w:p w14:paraId="5B3690CE" w14:textId="0BFE3E60" w:rsidR="008C581D" w:rsidRPr="00BA59BA" w:rsidRDefault="008C581D" w:rsidP="005E7CA6">
            <w:pPr>
              <w:jc w:val="center"/>
              <w:rPr>
                <w:rFonts w:ascii="Arial" w:hAnsi="Arial" w:cs="Arial"/>
                <w:b/>
                <w:sz w:val="24"/>
                <w:szCs w:val="24"/>
              </w:rPr>
            </w:pPr>
            <w:r w:rsidRPr="00BA59BA">
              <w:rPr>
                <w:rFonts w:ascii="Arial" w:hAnsi="Arial" w:cs="Arial"/>
                <w:b/>
                <w:sz w:val="24"/>
                <w:szCs w:val="24"/>
              </w:rPr>
              <w:t>PROGRAMA ACADÉMICO</w:t>
            </w:r>
          </w:p>
        </w:tc>
        <w:tc>
          <w:tcPr>
            <w:tcW w:w="1577" w:type="dxa"/>
            <w:shd w:val="clear" w:color="auto" w:fill="FF5050"/>
            <w:vAlign w:val="center"/>
          </w:tcPr>
          <w:p w14:paraId="575E2599" w14:textId="77777777" w:rsidR="008C581D" w:rsidRPr="00BA59BA" w:rsidRDefault="008C581D" w:rsidP="005E7CA6">
            <w:pPr>
              <w:jc w:val="center"/>
              <w:rPr>
                <w:rFonts w:ascii="Arial" w:hAnsi="Arial" w:cs="Arial"/>
                <w:b/>
                <w:sz w:val="24"/>
                <w:szCs w:val="24"/>
              </w:rPr>
            </w:pPr>
            <w:r w:rsidRPr="00BA59BA">
              <w:rPr>
                <w:rFonts w:ascii="Arial" w:hAnsi="Arial" w:cs="Arial"/>
                <w:b/>
                <w:sz w:val="24"/>
                <w:szCs w:val="24"/>
              </w:rPr>
              <w:t>CARÁCTER IES</w:t>
            </w:r>
          </w:p>
        </w:tc>
        <w:tc>
          <w:tcPr>
            <w:tcW w:w="1834" w:type="dxa"/>
            <w:shd w:val="clear" w:color="auto" w:fill="FF5050"/>
            <w:vAlign w:val="center"/>
          </w:tcPr>
          <w:p w14:paraId="51D53499" w14:textId="77777777" w:rsidR="008C581D" w:rsidRPr="00BA59BA" w:rsidRDefault="008C581D" w:rsidP="005E7CA6">
            <w:pPr>
              <w:jc w:val="center"/>
              <w:rPr>
                <w:rFonts w:ascii="Arial" w:hAnsi="Arial" w:cs="Arial"/>
                <w:b/>
                <w:sz w:val="24"/>
                <w:szCs w:val="24"/>
              </w:rPr>
            </w:pPr>
            <w:r w:rsidRPr="00BA59BA">
              <w:rPr>
                <w:rFonts w:ascii="Arial" w:hAnsi="Arial" w:cs="Arial"/>
                <w:b/>
                <w:sz w:val="24"/>
                <w:szCs w:val="24"/>
              </w:rPr>
              <w:t>INSTITUCIÓN EDUCATIVA</w:t>
            </w:r>
          </w:p>
        </w:tc>
        <w:tc>
          <w:tcPr>
            <w:tcW w:w="2217" w:type="dxa"/>
            <w:shd w:val="clear" w:color="auto" w:fill="FF5050"/>
            <w:vAlign w:val="center"/>
          </w:tcPr>
          <w:p w14:paraId="7B4FBF80" w14:textId="77777777" w:rsidR="008C581D" w:rsidRPr="00BA59BA" w:rsidRDefault="008C581D" w:rsidP="005E7CA6">
            <w:pPr>
              <w:jc w:val="center"/>
              <w:rPr>
                <w:rFonts w:ascii="Arial" w:hAnsi="Arial" w:cs="Arial"/>
                <w:b/>
                <w:sz w:val="24"/>
                <w:szCs w:val="24"/>
              </w:rPr>
            </w:pPr>
            <w:r w:rsidRPr="00BA59BA">
              <w:rPr>
                <w:rFonts w:ascii="Arial" w:hAnsi="Arial" w:cs="Arial"/>
                <w:b/>
                <w:sz w:val="24"/>
                <w:szCs w:val="24"/>
              </w:rPr>
              <w:t>NÚMERO DE ESTUDIANTES MATRICULADOS</w:t>
            </w:r>
          </w:p>
        </w:tc>
      </w:tr>
      <w:tr w:rsidR="008C581D" w:rsidRPr="00BA59BA" w14:paraId="548631DB" w14:textId="77777777" w:rsidTr="008C581D">
        <w:trPr>
          <w:jc w:val="center"/>
        </w:trPr>
        <w:tc>
          <w:tcPr>
            <w:tcW w:w="657" w:type="dxa"/>
            <w:vAlign w:val="center"/>
          </w:tcPr>
          <w:p w14:paraId="289FEEEE" w14:textId="2C734AAE" w:rsidR="008C581D" w:rsidRPr="00BA59BA" w:rsidRDefault="008C581D" w:rsidP="005E7CA6">
            <w:pPr>
              <w:jc w:val="center"/>
              <w:rPr>
                <w:rFonts w:ascii="Arial" w:hAnsi="Arial" w:cs="Arial"/>
                <w:b/>
                <w:sz w:val="24"/>
                <w:szCs w:val="24"/>
              </w:rPr>
            </w:pPr>
            <w:r w:rsidRPr="00BA59BA">
              <w:rPr>
                <w:rFonts w:ascii="Arial" w:hAnsi="Arial" w:cs="Arial"/>
                <w:b/>
                <w:sz w:val="24"/>
                <w:szCs w:val="24"/>
              </w:rPr>
              <w:t>1</w:t>
            </w:r>
          </w:p>
        </w:tc>
        <w:tc>
          <w:tcPr>
            <w:tcW w:w="2122" w:type="dxa"/>
            <w:vAlign w:val="center"/>
          </w:tcPr>
          <w:p w14:paraId="6C3BBB84" w14:textId="5940DE60" w:rsidR="008C581D" w:rsidRPr="00BA59BA" w:rsidRDefault="008C581D" w:rsidP="005E7CA6">
            <w:pPr>
              <w:rPr>
                <w:rFonts w:ascii="Arial" w:hAnsi="Arial" w:cs="Arial"/>
                <w:sz w:val="24"/>
                <w:szCs w:val="24"/>
              </w:rPr>
            </w:pPr>
            <w:r w:rsidRPr="00BA59BA">
              <w:rPr>
                <w:rFonts w:ascii="Arial" w:hAnsi="Arial" w:cs="Arial"/>
                <w:sz w:val="24"/>
                <w:szCs w:val="24"/>
              </w:rPr>
              <w:t>Administración Pública Territorial</w:t>
            </w:r>
          </w:p>
        </w:tc>
        <w:tc>
          <w:tcPr>
            <w:tcW w:w="1577" w:type="dxa"/>
            <w:vAlign w:val="center"/>
          </w:tcPr>
          <w:p w14:paraId="4A95AACB" w14:textId="7CFBF869" w:rsidR="008C581D" w:rsidRPr="00BA59BA" w:rsidRDefault="008C581D" w:rsidP="005E7CA6">
            <w:pPr>
              <w:jc w:val="center"/>
              <w:rPr>
                <w:rFonts w:ascii="Arial" w:hAnsi="Arial" w:cs="Arial"/>
                <w:sz w:val="24"/>
                <w:szCs w:val="24"/>
              </w:rPr>
            </w:pPr>
            <w:r w:rsidRPr="00BA59BA">
              <w:rPr>
                <w:rFonts w:ascii="Arial" w:hAnsi="Arial" w:cs="Arial"/>
                <w:sz w:val="24"/>
                <w:szCs w:val="24"/>
              </w:rPr>
              <w:t>P</w:t>
            </w:r>
            <w:r w:rsidR="006635BA" w:rsidRPr="00BA59BA">
              <w:rPr>
                <w:rFonts w:ascii="Arial" w:hAnsi="Arial" w:cs="Arial"/>
                <w:sz w:val="24"/>
                <w:szCs w:val="24"/>
              </w:rPr>
              <w:t>ÚBLICA</w:t>
            </w:r>
          </w:p>
        </w:tc>
        <w:tc>
          <w:tcPr>
            <w:tcW w:w="1834" w:type="dxa"/>
            <w:vAlign w:val="center"/>
          </w:tcPr>
          <w:p w14:paraId="6AC600B0" w14:textId="77777777" w:rsidR="008C581D" w:rsidRPr="00BA59BA" w:rsidRDefault="008C581D" w:rsidP="005E7CA6">
            <w:pPr>
              <w:jc w:val="center"/>
              <w:rPr>
                <w:rFonts w:ascii="Arial" w:hAnsi="Arial" w:cs="Arial"/>
                <w:sz w:val="24"/>
                <w:szCs w:val="24"/>
              </w:rPr>
            </w:pPr>
            <w:r w:rsidRPr="00BA59BA">
              <w:rPr>
                <w:rFonts w:ascii="Arial" w:hAnsi="Arial" w:cs="Arial"/>
                <w:sz w:val="24"/>
                <w:szCs w:val="24"/>
              </w:rPr>
              <w:t>ESAP</w:t>
            </w:r>
          </w:p>
        </w:tc>
        <w:tc>
          <w:tcPr>
            <w:tcW w:w="2217" w:type="dxa"/>
            <w:vAlign w:val="center"/>
          </w:tcPr>
          <w:p w14:paraId="49156310" w14:textId="77777777" w:rsidR="008C581D" w:rsidRPr="00BA59BA" w:rsidRDefault="008C581D" w:rsidP="005E7CA6">
            <w:pPr>
              <w:jc w:val="center"/>
              <w:rPr>
                <w:rFonts w:ascii="Arial" w:hAnsi="Arial" w:cs="Arial"/>
                <w:sz w:val="24"/>
                <w:szCs w:val="24"/>
              </w:rPr>
            </w:pPr>
            <w:r w:rsidRPr="00BA59BA">
              <w:rPr>
                <w:rFonts w:ascii="Arial" w:hAnsi="Arial" w:cs="Arial"/>
                <w:sz w:val="24"/>
                <w:szCs w:val="24"/>
              </w:rPr>
              <w:t>15</w:t>
            </w:r>
          </w:p>
        </w:tc>
      </w:tr>
      <w:tr w:rsidR="008C581D" w:rsidRPr="00BA59BA" w14:paraId="20B0779A" w14:textId="77777777" w:rsidTr="008C581D">
        <w:trPr>
          <w:jc w:val="center"/>
        </w:trPr>
        <w:tc>
          <w:tcPr>
            <w:tcW w:w="657" w:type="dxa"/>
            <w:vAlign w:val="center"/>
          </w:tcPr>
          <w:p w14:paraId="361D15BD" w14:textId="5E04B4E6" w:rsidR="008C581D" w:rsidRPr="00BA59BA" w:rsidRDefault="008C581D" w:rsidP="005E7CA6">
            <w:pPr>
              <w:jc w:val="center"/>
              <w:rPr>
                <w:rFonts w:ascii="Arial" w:hAnsi="Arial" w:cs="Arial"/>
                <w:b/>
                <w:sz w:val="24"/>
                <w:szCs w:val="24"/>
              </w:rPr>
            </w:pPr>
            <w:r w:rsidRPr="00BA59BA">
              <w:rPr>
                <w:rFonts w:ascii="Arial" w:hAnsi="Arial" w:cs="Arial"/>
                <w:b/>
                <w:sz w:val="24"/>
                <w:szCs w:val="24"/>
              </w:rPr>
              <w:t>2</w:t>
            </w:r>
          </w:p>
        </w:tc>
        <w:tc>
          <w:tcPr>
            <w:tcW w:w="2122" w:type="dxa"/>
            <w:vAlign w:val="center"/>
          </w:tcPr>
          <w:p w14:paraId="3B337E9E" w14:textId="1A9DE313" w:rsidR="008C581D" w:rsidRPr="00BA59BA" w:rsidRDefault="008C581D" w:rsidP="005E7CA6">
            <w:pPr>
              <w:rPr>
                <w:rFonts w:ascii="Arial" w:hAnsi="Arial" w:cs="Arial"/>
                <w:sz w:val="24"/>
                <w:szCs w:val="24"/>
              </w:rPr>
            </w:pPr>
            <w:r w:rsidRPr="00BA59BA">
              <w:rPr>
                <w:rFonts w:ascii="Arial" w:hAnsi="Arial" w:cs="Arial"/>
                <w:sz w:val="24"/>
                <w:szCs w:val="24"/>
              </w:rPr>
              <w:t>Administración en Seguridad y Salud en el Trabajo</w:t>
            </w:r>
          </w:p>
        </w:tc>
        <w:tc>
          <w:tcPr>
            <w:tcW w:w="1577" w:type="dxa"/>
            <w:vAlign w:val="center"/>
          </w:tcPr>
          <w:p w14:paraId="418D47FE" w14:textId="14048B78" w:rsidR="008C581D" w:rsidRPr="00BA59BA" w:rsidRDefault="008C581D" w:rsidP="005E7CA6">
            <w:pPr>
              <w:jc w:val="center"/>
              <w:rPr>
                <w:rFonts w:ascii="Arial" w:hAnsi="Arial" w:cs="Arial"/>
                <w:sz w:val="24"/>
                <w:szCs w:val="24"/>
              </w:rPr>
            </w:pPr>
            <w:r w:rsidRPr="00BA59BA">
              <w:rPr>
                <w:rFonts w:ascii="Arial" w:hAnsi="Arial" w:cs="Arial"/>
                <w:sz w:val="24"/>
                <w:szCs w:val="24"/>
              </w:rPr>
              <w:t>P</w:t>
            </w:r>
            <w:r w:rsidR="006635BA" w:rsidRPr="00BA59BA">
              <w:rPr>
                <w:rFonts w:ascii="Arial" w:hAnsi="Arial" w:cs="Arial"/>
                <w:sz w:val="24"/>
                <w:szCs w:val="24"/>
              </w:rPr>
              <w:t>RIVADA</w:t>
            </w:r>
          </w:p>
        </w:tc>
        <w:tc>
          <w:tcPr>
            <w:tcW w:w="1834" w:type="dxa"/>
            <w:vAlign w:val="center"/>
          </w:tcPr>
          <w:p w14:paraId="640FB7E2" w14:textId="77777777" w:rsidR="008C581D" w:rsidRPr="00BA59BA" w:rsidRDefault="008C581D" w:rsidP="005E7CA6">
            <w:pPr>
              <w:jc w:val="center"/>
              <w:rPr>
                <w:rFonts w:ascii="Arial" w:hAnsi="Arial" w:cs="Arial"/>
                <w:sz w:val="24"/>
                <w:szCs w:val="24"/>
              </w:rPr>
            </w:pPr>
            <w:r w:rsidRPr="00BA59BA">
              <w:rPr>
                <w:rFonts w:ascii="Arial" w:hAnsi="Arial" w:cs="Arial"/>
                <w:sz w:val="24"/>
                <w:szCs w:val="24"/>
              </w:rPr>
              <w:t>UNIMINUTO</w:t>
            </w:r>
          </w:p>
        </w:tc>
        <w:tc>
          <w:tcPr>
            <w:tcW w:w="2217" w:type="dxa"/>
            <w:vAlign w:val="center"/>
          </w:tcPr>
          <w:p w14:paraId="4A0E466C" w14:textId="77777777" w:rsidR="008C581D" w:rsidRPr="00BA59BA" w:rsidRDefault="008C581D" w:rsidP="005E7CA6">
            <w:pPr>
              <w:jc w:val="center"/>
              <w:rPr>
                <w:rFonts w:ascii="Arial" w:hAnsi="Arial" w:cs="Arial"/>
                <w:sz w:val="24"/>
                <w:szCs w:val="24"/>
              </w:rPr>
            </w:pPr>
            <w:r w:rsidRPr="00BA59BA">
              <w:rPr>
                <w:rFonts w:ascii="Arial" w:hAnsi="Arial" w:cs="Arial"/>
                <w:sz w:val="24"/>
                <w:szCs w:val="24"/>
              </w:rPr>
              <w:t>51</w:t>
            </w:r>
          </w:p>
        </w:tc>
      </w:tr>
      <w:tr w:rsidR="008C581D" w:rsidRPr="00BA59BA" w14:paraId="74E21104" w14:textId="77777777" w:rsidTr="008C581D">
        <w:trPr>
          <w:jc w:val="center"/>
        </w:trPr>
        <w:tc>
          <w:tcPr>
            <w:tcW w:w="657" w:type="dxa"/>
            <w:vAlign w:val="center"/>
          </w:tcPr>
          <w:p w14:paraId="31DD283F" w14:textId="759CD007" w:rsidR="008C581D" w:rsidRPr="00BA59BA" w:rsidRDefault="008C581D" w:rsidP="005E7CA6">
            <w:pPr>
              <w:jc w:val="center"/>
              <w:rPr>
                <w:rFonts w:ascii="Arial" w:hAnsi="Arial" w:cs="Arial"/>
                <w:b/>
                <w:sz w:val="24"/>
                <w:szCs w:val="24"/>
              </w:rPr>
            </w:pPr>
            <w:r w:rsidRPr="00BA59BA">
              <w:rPr>
                <w:rFonts w:ascii="Arial" w:hAnsi="Arial" w:cs="Arial"/>
                <w:b/>
                <w:sz w:val="24"/>
                <w:szCs w:val="24"/>
              </w:rPr>
              <w:t>3</w:t>
            </w:r>
          </w:p>
        </w:tc>
        <w:tc>
          <w:tcPr>
            <w:tcW w:w="2122" w:type="dxa"/>
            <w:vAlign w:val="center"/>
          </w:tcPr>
          <w:p w14:paraId="2CE904AC" w14:textId="14D7B23A" w:rsidR="008C581D" w:rsidRPr="00BA59BA" w:rsidRDefault="008C581D" w:rsidP="005E7CA6">
            <w:pPr>
              <w:rPr>
                <w:rFonts w:ascii="Arial" w:hAnsi="Arial" w:cs="Arial"/>
                <w:sz w:val="24"/>
                <w:szCs w:val="24"/>
              </w:rPr>
            </w:pPr>
            <w:r w:rsidRPr="00BA59BA">
              <w:rPr>
                <w:rFonts w:ascii="Arial" w:hAnsi="Arial" w:cs="Arial"/>
                <w:sz w:val="24"/>
                <w:szCs w:val="24"/>
              </w:rPr>
              <w:t>Administración en salud ocupacional</w:t>
            </w:r>
          </w:p>
        </w:tc>
        <w:tc>
          <w:tcPr>
            <w:tcW w:w="1577" w:type="dxa"/>
            <w:vAlign w:val="center"/>
          </w:tcPr>
          <w:p w14:paraId="0264F708" w14:textId="4B1CF1AD" w:rsidR="008C581D" w:rsidRPr="00BA59BA" w:rsidRDefault="006635BA" w:rsidP="005E7CA6">
            <w:pPr>
              <w:jc w:val="center"/>
              <w:rPr>
                <w:rFonts w:ascii="Arial" w:hAnsi="Arial" w:cs="Arial"/>
                <w:sz w:val="24"/>
                <w:szCs w:val="24"/>
              </w:rPr>
            </w:pPr>
            <w:r w:rsidRPr="00BA59BA">
              <w:rPr>
                <w:rFonts w:ascii="Arial" w:hAnsi="Arial" w:cs="Arial"/>
                <w:sz w:val="24"/>
                <w:szCs w:val="24"/>
              </w:rPr>
              <w:t>PRIVADA</w:t>
            </w:r>
          </w:p>
        </w:tc>
        <w:tc>
          <w:tcPr>
            <w:tcW w:w="1834" w:type="dxa"/>
            <w:vAlign w:val="center"/>
          </w:tcPr>
          <w:p w14:paraId="76659863" w14:textId="77777777" w:rsidR="008C581D" w:rsidRPr="00BA59BA" w:rsidRDefault="008C581D" w:rsidP="005E7CA6">
            <w:pPr>
              <w:jc w:val="center"/>
              <w:rPr>
                <w:rFonts w:ascii="Arial" w:hAnsi="Arial" w:cs="Arial"/>
                <w:sz w:val="24"/>
                <w:szCs w:val="24"/>
              </w:rPr>
            </w:pPr>
            <w:r w:rsidRPr="00BA59BA">
              <w:rPr>
                <w:rFonts w:ascii="Arial" w:hAnsi="Arial" w:cs="Arial"/>
                <w:sz w:val="24"/>
                <w:szCs w:val="24"/>
              </w:rPr>
              <w:t>UNIMINUTO</w:t>
            </w:r>
          </w:p>
        </w:tc>
        <w:tc>
          <w:tcPr>
            <w:tcW w:w="2217" w:type="dxa"/>
            <w:vAlign w:val="center"/>
          </w:tcPr>
          <w:p w14:paraId="32940DCC" w14:textId="77777777" w:rsidR="008C581D" w:rsidRPr="00BA59BA" w:rsidRDefault="008C581D" w:rsidP="005E7CA6">
            <w:pPr>
              <w:jc w:val="center"/>
              <w:rPr>
                <w:rFonts w:ascii="Arial" w:hAnsi="Arial" w:cs="Arial"/>
                <w:sz w:val="24"/>
                <w:szCs w:val="24"/>
              </w:rPr>
            </w:pPr>
            <w:r w:rsidRPr="00BA59BA">
              <w:rPr>
                <w:rFonts w:ascii="Arial" w:hAnsi="Arial" w:cs="Arial"/>
                <w:sz w:val="24"/>
                <w:szCs w:val="24"/>
              </w:rPr>
              <w:t>27</w:t>
            </w:r>
          </w:p>
        </w:tc>
      </w:tr>
      <w:tr w:rsidR="008C581D" w:rsidRPr="00BA59BA" w14:paraId="3BC318DB" w14:textId="77777777" w:rsidTr="008C581D">
        <w:trPr>
          <w:jc w:val="center"/>
        </w:trPr>
        <w:tc>
          <w:tcPr>
            <w:tcW w:w="657" w:type="dxa"/>
            <w:vAlign w:val="center"/>
          </w:tcPr>
          <w:p w14:paraId="06EE354C" w14:textId="1BE5976E" w:rsidR="008C581D" w:rsidRPr="00BA59BA" w:rsidRDefault="008C581D" w:rsidP="005E7CA6">
            <w:pPr>
              <w:jc w:val="center"/>
              <w:rPr>
                <w:rFonts w:ascii="Arial" w:hAnsi="Arial" w:cs="Arial"/>
                <w:b/>
                <w:sz w:val="24"/>
                <w:szCs w:val="24"/>
              </w:rPr>
            </w:pPr>
            <w:r w:rsidRPr="00BA59BA">
              <w:rPr>
                <w:rFonts w:ascii="Arial" w:hAnsi="Arial" w:cs="Arial"/>
                <w:b/>
                <w:sz w:val="24"/>
                <w:szCs w:val="24"/>
              </w:rPr>
              <w:t>4</w:t>
            </w:r>
          </w:p>
        </w:tc>
        <w:tc>
          <w:tcPr>
            <w:tcW w:w="2122" w:type="dxa"/>
            <w:vAlign w:val="center"/>
          </w:tcPr>
          <w:p w14:paraId="1FB3B25A" w14:textId="0C5DD62D" w:rsidR="008C581D" w:rsidRPr="00BA59BA" w:rsidRDefault="008C581D" w:rsidP="005E7CA6">
            <w:pPr>
              <w:rPr>
                <w:rFonts w:ascii="Arial" w:hAnsi="Arial" w:cs="Arial"/>
                <w:sz w:val="24"/>
                <w:szCs w:val="24"/>
              </w:rPr>
            </w:pPr>
            <w:r w:rsidRPr="00BA59BA">
              <w:rPr>
                <w:rFonts w:ascii="Arial" w:hAnsi="Arial" w:cs="Arial"/>
                <w:sz w:val="24"/>
                <w:szCs w:val="24"/>
              </w:rPr>
              <w:t>Administración de Empresas</w:t>
            </w:r>
          </w:p>
        </w:tc>
        <w:tc>
          <w:tcPr>
            <w:tcW w:w="1577" w:type="dxa"/>
            <w:vAlign w:val="center"/>
          </w:tcPr>
          <w:p w14:paraId="4BCDEFC0" w14:textId="5FB1DF55" w:rsidR="008C581D" w:rsidRPr="00BA59BA" w:rsidRDefault="006635BA" w:rsidP="005E7CA6">
            <w:pPr>
              <w:jc w:val="center"/>
              <w:rPr>
                <w:rFonts w:ascii="Arial" w:hAnsi="Arial" w:cs="Arial"/>
                <w:sz w:val="24"/>
                <w:szCs w:val="24"/>
              </w:rPr>
            </w:pPr>
            <w:r w:rsidRPr="00BA59BA">
              <w:rPr>
                <w:rFonts w:ascii="Arial" w:hAnsi="Arial" w:cs="Arial"/>
                <w:sz w:val="24"/>
                <w:szCs w:val="24"/>
              </w:rPr>
              <w:t>PRIVADA</w:t>
            </w:r>
          </w:p>
        </w:tc>
        <w:tc>
          <w:tcPr>
            <w:tcW w:w="1834" w:type="dxa"/>
            <w:vAlign w:val="center"/>
          </w:tcPr>
          <w:p w14:paraId="36737669" w14:textId="77777777" w:rsidR="008C581D" w:rsidRPr="00BA59BA" w:rsidRDefault="008C581D" w:rsidP="005E7CA6">
            <w:pPr>
              <w:jc w:val="center"/>
              <w:rPr>
                <w:rFonts w:ascii="Arial" w:hAnsi="Arial" w:cs="Arial"/>
                <w:sz w:val="24"/>
                <w:szCs w:val="24"/>
              </w:rPr>
            </w:pPr>
            <w:r w:rsidRPr="00BA59BA">
              <w:rPr>
                <w:rFonts w:ascii="Arial" w:hAnsi="Arial" w:cs="Arial"/>
                <w:sz w:val="24"/>
                <w:szCs w:val="24"/>
              </w:rPr>
              <w:t>UNIMINUTO</w:t>
            </w:r>
          </w:p>
        </w:tc>
        <w:tc>
          <w:tcPr>
            <w:tcW w:w="2217" w:type="dxa"/>
            <w:vAlign w:val="center"/>
          </w:tcPr>
          <w:p w14:paraId="069275EF" w14:textId="77777777" w:rsidR="008C581D" w:rsidRPr="00BA59BA" w:rsidRDefault="008C581D" w:rsidP="005E7CA6">
            <w:pPr>
              <w:jc w:val="center"/>
              <w:rPr>
                <w:rFonts w:ascii="Arial" w:hAnsi="Arial" w:cs="Arial"/>
                <w:sz w:val="24"/>
                <w:szCs w:val="24"/>
              </w:rPr>
            </w:pPr>
            <w:r w:rsidRPr="00BA59BA">
              <w:rPr>
                <w:rFonts w:ascii="Arial" w:hAnsi="Arial" w:cs="Arial"/>
                <w:sz w:val="24"/>
                <w:szCs w:val="24"/>
              </w:rPr>
              <w:t>145</w:t>
            </w:r>
          </w:p>
        </w:tc>
      </w:tr>
      <w:tr w:rsidR="008C581D" w:rsidRPr="00BA59BA" w14:paraId="60649FDF" w14:textId="77777777" w:rsidTr="008C581D">
        <w:trPr>
          <w:jc w:val="center"/>
        </w:trPr>
        <w:tc>
          <w:tcPr>
            <w:tcW w:w="657" w:type="dxa"/>
            <w:vAlign w:val="center"/>
          </w:tcPr>
          <w:p w14:paraId="5FA8128F" w14:textId="51EF063D" w:rsidR="008C581D" w:rsidRPr="00BA59BA" w:rsidRDefault="008C581D" w:rsidP="005E7CA6">
            <w:pPr>
              <w:jc w:val="center"/>
              <w:rPr>
                <w:rFonts w:ascii="Arial" w:hAnsi="Arial" w:cs="Arial"/>
                <w:b/>
                <w:sz w:val="24"/>
                <w:szCs w:val="24"/>
              </w:rPr>
            </w:pPr>
            <w:r w:rsidRPr="00BA59BA">
              <w:rPr>
                <w:rFonts w:ascii="Arial" w:hAnsi="Arial" w:cs="Arial"/>
                <w:b/>
                <w:sz w:val="24"/>
                <w:szCs w:val="24"/>
              </w:rPr>
              <w:t>5</w:t>
            </w:r>
          </w:p>
        </w:tc>
        <w:tc>
          <w:tcPr>
            <w:tcW w:w="2122" w:type="dxa"/>
            <w:vAlign w:val="center"/>
          </w:tcPr>
          <w:p w14:paraId="469D6AE4" w14:textId="7B7F59E1" w:rsidR="008C581D" w:rsidRPr="00BA59BA" w:rsidRDefault="008C581D" w:rsidP="005E7CA6">
            <w:pPr>
              <w:rPr>
                <w:rFonts w:ascii="Arial" w:hAnsi="Arial" w:cs="Arial"/>
                <w:sz w:val="24"/>
                <w:szCs w:val="24"/>
              </w:rPr>
            </w:pPr>
            <w:r w:rsidRPr="00BA59BA">
              <w:rPr>
                <w:rFonts w:ascii="Arial" w:hAnsi="Arial" w:cs="Arial"/>
                <w:sz w:val="24"/>
                <w:szCs w:val="24"/>
              </w:rPr>
              <w:t>Contaduría Publica</w:t>
            </w:r>
          </w:p>
        </w:tc>
        <w:tc>
          <w:tcPr>
            <w:tcW w:w="1577" w:type="dxa"/>
            <w:vAlign w:val="center"/>
          </w:tcPr>
          <w:p w14:paraId="201A84CC" w14:textId="1850137F" w:rsidR="008C581D" w:rsidRPr="00BA59BA" w:rsidRDefault="006635BA" w:rsidP="005E7CA6">
            <w:pPr>
              <w:jc w:val="center"/>
              <w:rPr>
                <w:rFonts w:ascii="Arial" w:hAnsi="Arial" w:cs="Arial"/>
                <w:sz w:val="24"/>
                <w:szCs w:val="24"/>
              </w:rPr>
            </w:pPr>
            <w:r w:rsidRPr="00BA59BA">
              <w:rPr>
                <w:rFonts w:ascii="Arial" w:hAnsi="Arial" w:cs="Arial"/>
                <w:sz w:val="24"/>
                <w:szCs w:val="24"/>
              </w:rPr>
              <w:t>PRIVADA</w:t>
            </w:r>
          </w:p>
        </w:tc>
        <w:tc>
          <w:tcPr>
            <w:tcW w:w="1834" w:type="dxa"/>
            <w:vAlign w:val="center"/>
          </w:tcPr>
          <w:p w14:paraId="34654307" w14:textId="77777777" w:rsidR="008C581D" w:rsidRPr="00BA59BA" w:rsidRDefault="008C581D" w:rsidP="005E7CA6">
            <w:pPr>
              <w:jc w:val="center"/>
              <w:rPr>
                <w:rFonts w:ascii="Arial" w:hAnsi="Arial" w:cs="Arial"/>
                <w:sz w:val="24"/>
                <w:szCs w:val="24"/>
              </w:rPr>
            </w:pPr>
            <w:r w:rsidRPr="00BA59BA">
              <w:rPr>
                <w:rFonts w:ascii="Arial" w:hAnsi="Arial" w:cs="Arial"/>
                <w:sz w:val="24"/>
                <w:szCs w:val="24"/>
              </w:rPr>
              <w:t>UNIMINUTO</w:t>
            </w:r>
          </w:p>
        </w:tc>
        <w:tc>
          <w:tcPr>
            <w:tcW w:w="2217" w:type="dxa"/>
            <w:vAlign w:val="center"/>
          </w:tcPr>
          <w:p w14:paraId="2BC930DF" w14:textId="77777777" w:rsidR="008C581D" w:rsidRPr="00BA59BA" w:rsidRDefault="008C581D" w:rsidP="005E7CA6">
            <w:pPr>
              <w:jc w:val="center"/>
              <w:rPr>
                <w:rFonts w:ascii="Arial" w:hAnsi="Arial" w:cs="Arial"/>
                <w:sz w:val="24"/>
                <w:szCs w:val="24"/>
              </w:rPr>
            </w:pPr>
            <w:r w:rsidRPr="00BA59BA">
              <w:rPr>
                <w:rFonts w:ascii="Arial" w:hAnsi="Arial" w:cs="Arial"/>
                <w:sz w:val="24"/>
                <w:szCs w:val="24"/>
              </w:rPr>
              <w:t>98</w:t>
            </w:r>
          </w:p>
        </w:tc>
      </w:tr>
    </w:tbl>
    <w:p w14:paraId="65651D43" w14:textId="56C86737" w:rsidR="00FC3B2B" w:rsidRPr="005E7CA6" w:rsidRDefault="00190762" w:rsidP="005E7CA6">
      <w:pPr>
        <w:jc w:val="center"/>
        <w:rPr>
          <w:rFonts w:ascii="Arial" w:hAnsi="Arial" w:cs="Arial"/>
          <w:i/>
          <w:iCs/>
          <w:sz w:val="20"/>
          <w:szCs w:val="20"/>
        </w:rPr>
      </w:pPr>
      <w:r w:rsidRPr="005E7CA6">
        <w:rPr>
          <w:rFonts w:ascii="Arial" w:hAnsi="Arial" w:cs="Arial"/>
          <w:i/>
          <w:iCs/>
          <w:sz w:val="20"/>
          <w:szCs w:val="20"/>
        </w:rPr>
        <w:t xml:space="preserve">Fuente: Elaboración propia con base </w:t>
      </w:r>
      <w:r w:rsidR="00114F79" w:rsidRPr="005E7CA6">
        <w:rPr>
          <w:rFonts w:ascii="Arial" w:hAnsi="Arial" w:cs="Arial"/>
          <w:i/>
          <w:iCs/>
          <w:sz w:val="20"/>
          <w:szCs w:val="20"/>
        </w:rPr>
        <w:t>de</w:t>
      </w:r>
      <w:r w:rsidRPr="005E7CA6">
        <w:rPr>
          <w:rFonts w:ascii="Arial" w:hAnsi="Arial" w:cs="Arial"/>
          <w:i/>
          <w:iCs/>
          <w:sz w:val="20"/>
          <w:szCs w:val="20"/>
        </w:rPr>
        <w:t xml:space="preserve"> datos </w:t>
      </w:r>
      <w:r w:rsidR="00114F79" w:rsidRPr="005E7CA6">
        <w:rPr>
          <w:rFonts w:ascii="Arial" w:hAnsi="Arial" w:cs="Arial"/>
          <w:i/>
          <w:iCs/>
          <w:sz w:val="20"/>
          <w:szCs w:val="20"/>
        </w:rPr>
        <w:t>de IES</w:t>
      </w:r>
      <w:r w:rsidR="007B289D">
        <w:rPr>
          <w:rFonts w:ascii="Arial" w:hAnsi="Arial" w:cs="Arial"/>
          <w:i/>
          <w:iCs/>
          <w:sz w:val="20"/>
          <w:szCs w:val="20"/>
        </w:rPr>
        <w:t>:</w:t>
      </w:r>
      <w:r w:rsidRPr="005E7CA6">
        <w:rPr>
          <w:rFonts w:ascii="Arial" w:hAnsi="Arial" w:cs="Arial"/>
          <w:i/>
          <w:iCs/>
          <w:sz w:val="20"/>
          <w:szCs w:val="20"/>
        </w:rPr>
        <w:t xml:space="preserve"> </w:t>
      </w:r>
      <w:r w:rsidR="00114F79" w:rsidRPr="005E7CA6">
        <w:rPr>
          <w:rFonts w:ascii="Arial" w:hAnsi="Arial" w:cs="Arial"/>
          <w:i/>
          <w:iCs/>
          <w:sz w:val="20"/>
          <w:szCs w:val="20"/>
        </w:rPr>
        <w:t>ESAP-</w:t>
      </w:r>
      <w:r w:rsidRPr="005E7CA6">
        <w:rPr>
          <w:rFonts w:ascii="Arial" w:hAnsi="Arial" w:cs="Arial"/>
          <w:i/>
          <w:iCs/>
          <w:sz w:val="20"/>
          <w:szCs w:val="20"/>
        </w:rPr>
        <w:t>UNIMINUTO</w:t>
      </w:r>
      <w:r w:rsidR="00114F79" w:rsidRPr="005E7CA6">
        <w:rPr>
          <w:rFonts w:ascii="Arial" w:hAnsi="Arial" w:cs="Arial"/>
          <w:i/>
          <w:iCs/>
          <w:sz w:val="20"/>
          <w:szCs w:val="20"/>
        </w:rPr>
        <w:t>.</w:t>
      </w:r>
      <w:r w:rsidRPr="005E7CA6">
        <w:rPr>
          <w:rFonts w:ascii="Arial" w:hAnsi="Arial" w:cs="Arial"/>
          <w:i/>
          <w:iCs/>
          <w:sz w:val="20"/>
          <w:szCs w:val="20"/>
        </w:rPr>
        <w:t xml:space="preserve"> </w:t>
      </w:r>
      <w:r w:rsidR="00114F79" w:rsidRPr="005E7CA6">
        <w:rPr>
          <w:rFonts w:ascii="Arial" w:hAnsi="Arial" w:cs="Arial"/>
          <w:i/>
          <w:iCs/>
          <w:sz w:val="20"/>
          <w:szCs w:val="20"/>
        </w:rPr>
        <w:t>A</w:t>
      </w:r>
      <w:r w:rsidRPr="005E7CA6">
        <w:rPr>
          <w:rFonts w:ascii="Arial" w:hAnsi="Arial" w:cs="Arial"/>
          <w:i/>
          <w:iCs/>
          <w:sz w:val="20"/>
          <w:szCs w:val="20"/>
        </w:rPr>
        <w:t>bril de 2021</w:t>
      </w:r>
    </w:p>
    <w:p w14:paraId="047237CD" w14:textId="77777777" w:rsidR="00190762" w:rsidRPr="00BA59BA" w:rsidRDefault="00190762" w:rsidP="005E7CA6">
      <w:pPr>
        <w:jc w:val="both"/>
        <w:rPr>
          <w:rFonts w:ascii="Arial" w:hAnsi="Arial" w:cs="Arial"/>
        </w:rPr>
      </w:pPr>
    </w:p>
    <w:p w14:paraId="28D0F427" w14:textId="58386CBD" w:rsidR="00E233B9" w:rsidRPr="00BA59BA" w:rsidRDefault="00C73DDF" w:rsidP="005E7CA6">
      <w:pPr>
        <w:jc w:val="both"/>
        <w:rPr>
          <w:rFonts w:ascii="Arial" w:hAnsi="Arial" w:cs="Arial"/>
        </w:rPr>
      </w:pPr>
      <w:r>
        <w:rPr>
          <w:rFonts w:ascii="Arial" w:hAnsi="Arial" w:cs="Arial"/>
        </w:rPr>
        <w:t>E</w:t>
      </w:r>
      <w:r w:rsidR="00E233B9" w:rsidRPr="00BA59BA">
        <w:rPr>
          <w:rFonts w:ascii="Arial" w:hAnsi="Arial" w:cs="Arial"/>
        </w:rPr>
        <w:t>l cuadro</w:t>
      </w:r>
      <w:r>
        <w:rPr>
          <w:rFonts w:ascii="Arial" w:hAnsi="Arial" w:cs="Arial"/>
        </w:rPr>
        <w:t xml:space="preserve"> superior </w:t>
      </w:r>
      <w:r w:rsidR="00E233B9" w:rsidRPr="00BA59BA">
        <w:rPr>
          <w:rFonts w:ascii="Arial" w:hAnsi="Arial" w:cs="Arial"/>
        </w:rPr>
        <w:t xml:space="preserve">presenta la oferta de programas académicos de educación superior en pregrado para el departamento del Vaupés, </w:t>
      </w:r>
      <w:r>
        <w:rPr>
          <w:rFonts w:ascii="Arial" w:hAnsi="Arial" w:cs="Arial"/>
        </w:rPr>
        <w:t xml:space="preserve">donde </w:t>
      </w:r>
      <w:r w:rsidR="00E233B9" w:rsidRPr="00BA59BA">
        <w:rPr>
          <w:rFonts w:ascii="Arial" w:hAnsi="Arial" w:cs="Arial"/>
        </w:rPr>
        <w:t>el 100% de los mismos corresponden a carreras asociadas a las Ciencias Sociales y Económicas, lo cual</w:t>
      </w:r>
      <w:r w:rsidR="004016C1" w:rsidRPr="00BA59BA">
        <w:rPr>
          <w:rFonts w:ascii="Arial" w:hAnsi="Arial" w:cs="Arial"/>
        </w:rPr>
        <w:t xml:space="preserve"> hace que se gradúen muchas personas en las mismas competencias</w:t>
      </w:r>
      <w:r w:rsidR="00B81B60" w:rsidRPr="00BA59BA">
        <w:rPr>
          <w:rFonts w:ascii="Arial" w:hAnsi="Arial" w:cs="Arial"/>
        </w:rPr>
        <w:t xml:space="preserve"> y las vacantes son pocas</w:t>
      </w:r>
      <w:r w:rsidR="004016C1" w:rsidRPr="00BA59BA">
        <w:rPr>
          <w:rFonts w:ascii="Arial" w:hAnsi="Arial" w:cs="Arial"/>
        </w:rPr>
        <w:t>, además de que</w:t>
      </w:r>
      <w:r w:rsidR="00E233B9" w:rsidRPr="00BA59BA">
        <w:rPr>
          <w:rFonts w:ascii="Arial" w:hAnsi="Arial" w:cs="Arial"/>
        </w:rPr>
        <w:t xml:space="preserve"> </w:t>
      </w:r>
      <w:r w:rsidR="00B81B60" w:rsidRPr="00BA59BA">
        <w:rPr>
          <w:rFonts w:ascii="Arial" w:hAnsi="Arial" w:cs="Arial"/>
        </w:rPr>
        <w:t xml:space="preserve">esta situación </w:t>
      </w:r>
      <w:r w:rsidR="00E233B9" w:rsidRPr="00BA59BA">
        <w:rPr>
          <w:rFonts w:ascii="Arial" w:hAnsi="Arial" w:cs="Arial"/>
        </w:rPr>
        <w:t>permite entrever la ausencia de programas pertinentes para el desarrollo de</w:t>
      </w:r>
      <w:r w:rsidR="00B81B60" w:rsidRPr="00BA59BA">
        <w:rPr>
          <w:rFonts w:ascii="Arial" w:hAnsi="Arial" w:cs="Arial"/>
        </w:rPr>
        <w:t xml:space="preserve"> este</w:t>
      </w:r>
      <w:r w:rsidR="00E233B9" w:rsidRPr="00BA59BA">
        <w:rPr>
          <w:rFonts w:ascii="Arial" w:hAnsi="Arial" w:cs="Arial"/>
        </w:rPr>
        <w:t xml:space="preserve"> departamento</w:t>
      </w:r>
      <w:r w:rsidR="00B81B60" w:rsidRPr="00BA59BA">
        <w:rPr>
          <w:rFonts w:ascii="Arial" w:hAnsi="Arial" w:cs="Arial"/>
        </w:rPr>
        <w:t xml:space="preserve"> de la Amazonía </w:t>
      </w:r>
      <w:r>
        <w:rPr>
          <w:rFonts w:ascii="Arial" w:hAnsi="Arial" w:cs="Arial"/>
        </w:rPr>
        <w:t>c</w:t>
      </w:r>
      <w:r w:rsidR="00B81B60" w:rsidRPr="00BA59BA">
        <w:rPr>
          <w:rFonts w:ascii="Arial" w:hAnsi="Arial" w:cs="Arial"/>
        </w:rPr>
        <w:t>olombiana</w:t>
      </w:r>
      <w:r w:rsidR="00E233B9" w:rsidRPr="00BA59BA">
        <w:rPr>
          <w:rFonts w:ascii="Arial" w:hAnsi="Arial" w:cs="Arial"/>
        </w:rPr>
        <w:t xml:space="preserve"> que respondan a la vocación productiva del territorio</w:t>
      </w:r>
      <w:r w:rsidR="004016C1" w:rsidRPr="00BA59BA">
        <w:rPr>
          <w:rFonts w:ascii="Arial" w:hAnsi="Arial" w:cs="Arial"/>
        </w:rPr>
        <w:t>,</w:t>
      </w:r>
      <w:r w:rsidR="00E233B9" w:rsidRPr="00BA59BA">
        <w:rPr>
          <w:rFonts w:ascii="Arial" w:hAnsi="Arial" w:cs="Arial"/>
        </w:rPr>
        <w:t xml:space="preserve"> </w:t>
      </w:r>
      <w:r w:rsidR="00B81B60" w:rsidRPr="00BA59BA">
        <w:rPr>
          <w:rFonts w:ascii="Arial" w:hAnsi="Arial" w:cs="Arial"/>
        </w:rPr>
        <w:t>que amplíe su accionar hacia</w:t>
      </w:r>
      <w:r w:rsidR="00E233B9" w:rsidRPr="00BA59BA">
        <w:rPr>
          <w:rFonts w:ascii="Arial" w:hAnsi="Arial" w:cs="Arial"/>
        </w:rPr>
        <w:t xml:space="preserve"> las humanidades, la producción agropecuaria, veterinaria, zootecnia, medio ambiente, </w:t>
      </w:r>
      <w:r w:rsidR="0045544F" w:rsidRPr="00BA59BA">
        <w:rPr>
          <w:rFonts w:ascii="Arial" w:hAnsi="Arial" w:cs="Arial"/>
        </w:rPr>
        <w:t xml:space="preserve">ciencias de la salud, licenciaturas, </w:t>
      </w:r>
      <w:r w:rsidR="00E233B9" w:rsidRPr="00BA59BA">
        <w:rPr>
          <w:rFonts w:ascii="Arial" w:hAnsi="Arial" w:cs="Arial"/>
        </w:rPr>
        <w:t>entre otras.</w:t>
      </w:r>
      <w:r w:rsidR="003104FE" w:rsidRPr="00BA59BA">
        <w:rPr>
          <w:rFonts w:ascii="Arial" w:hAnsi="Arial" w:cs="Arial"/>
        </w:rPr>
        <w:t xml:space="preserve"> Lo anterior</w:t>
      </w:r>
      <w:r w:rsidR="004016C1" w:rsidRPr="00BA59BA">
        <w:rPr>
          <w:rFonts w:ascii="Arial" w:hAnsi="Arial" w:cs="Arial"/>
        </w:rPr>
        <w:t>,</w:t>
      </w:r>
      <w:r w:rsidR="003104FE" w:rsidRPr="00BA59BA">
        <w:rPr>
          <w:rFonts w:ascii="Arial" w:hAnsi="Arial" w:cs="Arial"/>
        </w:rPr>
        <w:t xml:space="preserve"> </w:t>
      </w:r>
      <w:r w:rsidR="004016C1" w:rsidRPr="00BA59BA">
        <w:rPr>
          <w:rFonts w:ascii="Arial" w:hAnsi="Arial" w:cs="Arial"/>
        </w:rPr>
        <w:t xml:space="preserve">sin perjuicio de </w:t>
      </w:r>
      <w:r w:rsidR="00B81B60" w:rsidRPr="00BA59BA">
        <w:rPr>
          <w:rFonts w:ascii="Arial" w:hAnsi="Arial" w:cs="Arial"/>
        </w:rPr>
        <w:t>los acercamientos entre</w:t>
      </w:r>
      <w:r w:rsidR="00FD2921" w:rsidRPr="00BA59BA">
        <w:rPr>
          <w:rFonts w:ascii="Arial" w:hAnsi="Arial" w:cs="Arial"/>
        </w:rPr>
        <w:t xml:space="preserve"> </w:t>
      </w:r>
      <w:r w:rsidR="003104FE" w:rsidRPr="00BA59BA">
        <w:rPr>
          <w:rFonts w:ascii="Arial" w:hAnsi="Arial" w:cs="Arial"/>
        </w:rPr>
        <w:t>el Ministerio de Educación Nacional y la UNIMINUTO</w:t>
      </w:r>
      <w:r w:rsidR="00B81B60" w:rsidRPr="00BA59BA">
        <w:rPr>
          <w:rFonts w:ascii="Arial" w:hAnsi="Arial" w:cs="Arial"/>
        </w:rPr>
        <w:t>, que</w:t>
      </w:r>
      <w:r w:rsidR="003104FE" w:rsidRPr="00BA59BA">
        <w:rPr>
          <w:rFonts w:ascii="Arial" w:hAnsi="Arial" w:cs="Arial"/>
        </w:rPr>
        <w:t xml:space="preserve"> se encuentran en proceso de avalar</w:t>
      </w:r>
      <w:r w:rsidR="00B81B60" w:rsidRPr="00BA59BA">
        <w:rPr>
          <w:rFonts w:ascii="Arial" w:hAnsi="Arial" w:cs="Arial"/>
        </w:rPr>
        <w:t xml:space="preserve"> </w:t>
      </w:r>
      <w:r w:rsidR="003104FE" w:rsidRPr="00BA59BA">
        <w:rPr>
          <w:rFonts w:ascii="Arial" w:hAnsi="Arial" w:cs="Arial"/>
        </w:rPr>
        <w:t>permiso</w:t>
      </w:r>
      <w:r w:rsidR="00B81B60" w:rsidRPr="00BA59BA">
        <w:rPr>
          <w:rFonts w:ascii="Arial" w:hAnsi="Arial" w:cs="Arial"/>
        </w:rPr>
        <w:t>s</w:t>
      </w:r>
      <w:r w:rsidR="003104FE" w:rsidRPr="00BA59BA">
        <w:rPr>
          <w:rFonts w:ascii="Arial" w:hAnsi="Arial" w:cs="Arial"/>
        </w:rPr>
        <w:t xml:space="preserve"> para</w:t>
      </w:r>
      <w:r w:rsidR="0045544F" w:rsidRPr="00BA59BA">
        <w:rPr>
          <w:rFonts w:ascii="Arial" w:hAnsi="Arial" w:cs="Arial"/>
        </w:rPr>
        <w:t xml:space="preserve"> la</w:t>
      </w:r>
      <w:r w:rsidR="003104FE" w:rsidRPr="00BA59BA">
        <w:rPr>
          <w:rFonts w:ascii="Arial" w:hAnsi="Arial" w:cs="Arial"/>
        </w:rPr>
        <w:t xml:space="preserve"> apertura de nuevos programas académicos en el territorio.</w:t>
      </w:r>
    </w:p>
    <w:p w14:paraId="733356FA" w14:textId="77777777" w:rsidR="00E233B9" w:rsidRPr="00BA59BA" w:rsidRDefault="00E233B9" w:rsidP="005E7CA6">
      <w:pPr>
        <w:jc w:val="both"/>
        <w:rPr>
          <w:rFonts w:ascii="Arial" w:hAnsi="Arial" w:cs="Arial"/>
        </w:rPr>
      </w:pPr>
    </w:p>
    <w:p w14:paraId="6CD13913" w14:textId="77777777" w:rsidR="000A474A" w:rsidRDefault="00FD2921" w:rsidP="005E7CA6">
      <w:pPr>
        <w:jc w:val="both"/>
        <w:rPr>
          <w:rFonts w:ascii="Arial" w:hAnsi="Arial" w:cs="Arial"/>
        </w:rPr>
      </w:pPr>
      <w:r w:rsidRPr="00BA59BA">
        <w:rPr>
          <w:rFonts w:ascii="Arial" w:hAnsi="Arial" w:cs="Arial"/>
        </w:rPr>
        <w:t xml:space="preserve">Esta </w:t>
      </w:r>
      <w:r w:rsidR="004D0882" w:rsidRPr="00BA59BA">
        <w:rPr>
          <w:rFonts w:ascii="Arial" w:hAnsi="Arial" w:cs="Arial"/>
        </w:rPr>
        <w:t xml:space="preserve">situación </w:t>
      </w:r>
      <w:r w:rsidR="00E233B9" w:rsidRPr="00BA59BA">
        <w:rPr>
          <w:rFonts w:ascii="Arial" w:hAnsi="Arial" w:cs="Arial"/>
        </w:rPr>
        <w:t>permite i</w:t>
      </w:r>
      <w:r w:rsidR="004D0882" w:rsidRPr="00BA59BA">
        <w:rPr>
          <w:rFonts w:ascii="Arial" w:hAnsi="Arial" w:cs="Arial"/>
        </w:rPr>
        <w:t>nferir</w:t>
      </w:r>
      <w:r w:rsidR="00E233B9" w:rsidRPr="00BA59BA">
        <w:rPr>
          <w:rFonts w:ascii="Arial" w:hAnsi="Arial" w:cs="Arial"/>
        </w:rPr>
        <w:t xml:space="preserve"> que las pocas personas que logran acceder </w:t>
      </w:r>
      <w:r w:rsidRPr="00BA59BA">
        <w:rPr>
          <w:rFonts w:ascii="Arial" w:hAnsi="Arial" w:cs="Arial"/>
        </w:rPr>
        <w:t>a la</w:t>
      </w:r>
      <w:r w:rsidR="00E233B9" w:rsidRPr="00BA59BA">
        <w:rPr>
          <w:rFonts w:ascii="Arial" w:hAnsi="Arial" w:cs="Arial"/>
        </w:rPr>
        <w:t xml:space="preserve"> educación superior en el </w:t>
      </w:r>
      <w:r w:rsidR="007608CA" w:rsidRPr="00BA59BA">
        <w:rPr>
          <w:rFonts w:ascii="Arial" w:hAnsi="Arial" w:cs="Arial"/>
        </w:rPr>
        <w:t>territorio</w:t>
      </w:r>
      <w:r w:rsidR="00E233B9" w:rsidRPr="00BA59BA">
        <w:rPr>
          <w:rFonts w:ascii="Arial" w:hAnsi="Arial" w:cs="Arial"/>
        </w:rPr>
        <w:t xml:space="preserve"> </w:t>
      </w:r>
      <w:r w:rsidR="00DD4C63" w:rsidRPr="00BA59BA">
        <w:rPr>
          <w:rFonts w:ascii="Arial" w:hAnsi="Arial" w:cs="Arial"/>
        </w:rPr>
        <w:t xml:space="preserve">del Vaupés </w:t>
      </w:r>
      <w:r w:rsidR="004D0882" w:rsidRPr="00BA59BA">
        <w:rPr>
          <w:rFonts w:ascii="Arial" w:hAnsi="Arial" w:cs="Arial"/>
        </w:rPr>
        <w:t>están obligadas a matricularse en</w:t>
      </w:r>
      <w:r w:rsidR="00E233B9" w:rsidRPr="00BA59BA">
        <w:rPr>
          <w:rFonts w:ascii="Arial" w:hAnsi="Arial" w:cs="Arial"/>
        </w:rPr>
        <w:t xml:space="preserve"> una limitada oferta académica que </w:t>
      </w:r>
      <w:r w:rsidR="00DD4C63" w:rsidRPr="00BA59BA">
        <w:rPr>
          <w:rFonts w:ascii="Arial" w:hAnsi="Arial" w:cs="Arial"/>
        </w:rPr>
        <w:t>ya no</w:t>
      </w:r>
      <w:r w:rsidR="00E233B9" w:rsidRPr="00BA59BA">
        <w:rPr>
          <w:rFonts w:ascii="Arial" w:hAnsi="Arial" w:cs="Arial"/>
        </w:rPr>
        <w:t xml:space="preserve"> es pertinente para el desarrollo del territorio debido a la saturación de profesionales en las mismas disciplinas, ni </w:t>
      </w:r>
      <w:r w:rsidR="004D0882" w:rsidRPr="00BA59BA">
        <w:rPr>
          <w:rFonts w:ascii="Arial" w:hAnsi="Arial" w:cs="Arial"/>
        </w:rPr>
        <w:t>necesariamente es</w:t>
      </w:r>
      <w:r w:rsidR="00E233B9" w:rsidRPr="00BA59BA">
        <w:rPr>
          <w:rFonts w:ascii="Arial" w:hAnsi="Arial" w:cs="Arial"/>
        </w:rPr>
        <w:t xml:space="preserve"> consecuente con sus proyectos de vida personales que se trazaron o soñaron </w:t>
      </w:r>
      <w:r w:rsidR="004D0882" w:rsidRPr="00BA59BA">
        <w:rPr>
          <w:rFonts w:ascii="Arial" w:hAnsi="Arial" w:cs="Arial"/>
        </w:rPr>
        <w:t>desde sus inicios de conciencia</w:t>
      </w:r>
      <w:r w:rsidR="00E233B9" w:rsidRPr="00BA59BA">
        <w:rPr>
          <w:rFonts w:ascii="Arial" w:hAnsi="Arial" w:cs="Arial"/>
        </w:rPr>
        <w:t>. Por esta razón</w:t>
      </w:r>
      <w:r w:rsidR="00DD4C63" w:rsidRPr="00BA59BA">
        <w:rPr>
          <w:rFonts w:ascii="Arial" w:hAnsi="Arial" w:cs="Arial"/>
        </w:rPr>
        <w:t>,</w:t>
      </w:r>
      <w:r w:rsidR="00E233B9" w:rsidRPr="00BA59BA">
        <w:rPr>
          <w:rFonts w:ascii="Arial" w:hAnsi="Arial" w:cs="Arial"/>
        </w:rPr>
        <w:t xml:space="preserve"> se requiere que las </w:t>
      </w:r>
      <w:r w:rsidR="004D0882" w:rsidRPr="00BA59BA">
        <w:rPr>
          <w:rFonts w:ascii="Arial" w:hAnsi="Arial" w:cs="Arial"/>
        </w:rPr>
        <w:t>entidades territoriales</w:t>
      </w:r>
      <w:r w:rsidR="00E233B9" w:rsidRPr="00BA59BA">
        <w:rPr>
          <w:rFonts w:ascii="Arial" w:hAnsi="Arial" w:cs="Arial"/>
        </w:rPr>
        <w:t xml:space="preserve"> del Vaupés generen </w:t>
      </w:r>
      <w:r w:rsidR="00C73DDF">
        <w:rPr>
          <w:rFonts w:ascii="Arial" w:hAnsi="Arial" w:cs="Arial"/>
        </w:rPr>
        <w:t xml:space="preserve">nuevas oportunidades </w:t>
      </w:r>
      <w:r w:rsidR="00E233B9" w:rsidRPr="00BA59BA">
        <w:rPr>
          <w:rFonts w:ascii="Arial" w:hAnsi="Arial" w:cs="Arial"/>
        </w:rPr>
        <w:t xml:space="preserve">que </w:t>
      </w:r>
      <w:r w:rsidR="00DD4C63" w:rsidRPr="00BA59BA">
        <w:rPr>
          <w:rFonts w:ascii="Arial" w:hAnsi="Arial" w:cs="Arial"/>
        </w:rPr>
        <w:t>le provean</w:t>
      </w:r>
      <w:r w:rsidR="00E233B9" w:rsidRPr="00BA59BA">
        <w:rPr>
          <w:rFonts w:ascii="Arial" w:hAnsi="Arial" w:cs="Arial"/>
        </w:rPr>
        <w:t xml:space="preserve"> </w:t>
      </w:r>
      <w:r w:rsidR="00DD4C63" w:rsidRPr="00BA59BA">
        <w:rPr>
          <w:rFonts w:ascii="Arial" w:hAnsi="Arial" w:cs="Arial"/>
        </w:rPr>
        <w:t xml:space="preserve">a </w:t>
      </w:r>
      <w:r w:rsidR="00E233B9" w:rsidRPr="00BA59BA">
        <w:rPr>
          <w:rFonts w:ascii="Arial" w:hAnsi="Arial" w:cs="Arial"/>
        </w:rPr>
        <w:t>la</w:t>
      </w:r>
      <w:r w:rsidR="00DD4C63" w:rsidRPr="00BA59BA">
        <w:rPr>
          <w:rFonts w:ascii="Arial" w:hAnsi="Arial" w:cs="Arial"/>
        </w:rPr>
        <w:t>s personas</w:t>
      </w:r>
      <w:r w:rsidR="00E233B9" w:rsidRPr="00BA59BA">
        <w:rPr>
          <w:rFonts w:ascii="Arial" w:hAnsi="Arial" w:cs="Arial"/>
        </w:rPr>
        <w:t xml:space="preserve"> </w:t>
      </w:r>
      <w:r w:rsidR="00DD4C63" w:rsidRPr="00BA59BA">
        <w:rPr>
          <w:rFonts w:ascii="Arial" w:hAnsi="Arial" w:cs="Arial"/>
        </w:rPr>
        <w:t>la oportunidad de participar de</w:t>
      </w:r>
      <w:r w:rsidR="00E233B9" w:rsidRPr="00BA59BA">
        <w:rPr>
          <w:rFonts w:ascii="Arial" w:hAnsi="Arial" w:cs="Arial"/>
        </w:rPr>
        <w:t xml:space="preserve"> la</w:t>
      </w:r>
      <w:r w:rsidR="00DD4C63" w:rsidRPr="00BA59BA">
        <w:rPr>
          <w:rFonts w:ascii="Arial" w:hAnsi="Arial" w:cs="Arial"/>
        </w:rPr>
        <w:t>s</w:t>
      </w:r>
      <w:r w:rsidR="00E233B9" w:rsidRPr="00BA59BA">
        <w:rPr>
          <w:rFonts w:ascii="Arial" w:hAnsi="Arial" w:cs="Arial"/>
        </w:rPr>
        <w:t xml:space="preserve"> </w:t>
      </w:r>
      <w:r w:rsidR="00DD4C63" w:rsidRPr="00BA59BA">
        <w:rPr>
          <w:rFonts w:ascii="Arial" w:hAnsi="Arial" w:cs="Arial"/>
        </w:rPr>
        <w:t xml:space="preserve">nuevas </w:t>
      </w:r>
      <w:r w:rsidR="00E233B9" w:rsidRPr="00BA59BA">
        <w:rPr>
          <w:rFonts w:ascii="Arial" w:hAnsi="Arial" w:cs="Arial"/>
        </w:rPr>
        <w:t>oferta</w:t>
      </w:r>
      <w:r w:rsidR="00DD4C63" w:rsidRPr="00BA59BA">
        <w:rPr>
          <w:rFonts w:ascii="Arial" w:hAnsi="Arial" w:cs="Arial"/>
        </w:rPr>
        <w:t>s</w:t>
      </w:r>
      <w:r w:rsidR="00E233B9" w:rsidRPr="00BA59BA">
        <w:rPr>
          <w:rFonts w:ascii="Arial" w:hAnsi="Arial" w:cs="Arial"/>
        </w:rPr>
        <w:t xml:space="preserve"> </w:t>
      </w:r>
      <w:r w:rsidR="00DD4C63" w:rsidRPr="00BA59BA">
        <w:rPr>
          <w:rFonts w:ascii="Arial" w:hAnsi="Arial" w:cs="Arial"/>
        </w:rPr>
        <w:t>que se ofrecerán en los programas de</w:t>
      </w:r>
      <w:r w:rsidR="00E233B9" w:rsidRPr="00BA59BA">
        <w:rPr>
          <w:rFonts w:ascii="Arial" w:hAnsi="Arial" w:cs="Arial"/>
        </w:rPr>
        <w:t xml:space="preserve"> instituciones de educación superior </w:t>
      </w:r>
      <w:r w:rsidR="00DD4C63" w:rsidRPr="00BA59BA">
        <w:rPr>
          <w:rFonts w:ascii="Arial" w:hAnsi="Arial" w:cs="Arial"/>
        </w:rPr>
        <w:t>del Vaupés y del acceso a universidades del interior del país</w:t>
      </w:r>
      <w:r w:rsidR="00E233B9" w:rsidRPr="00BA59BA">
        <w:rPr>
          <w:rFonts w:ascii="Arial" w:hAnsi="Arial" w:cs="Arial"/>
        </w:rPr>
        <w:t>, para lo cual</w:t>
      </w:r>
      <w:r w:rsidR="00DD4C63" w:rsidRPr="00BA59BA">
        <w:rPr>
          <w:rFonts w:ascii="Arial" w:hAnsi="Arial" w:cs="Arial"/>
        </w:rPr>
        <w:t>,</w:t>
      </w:r>
      <w:r w:rsidR="00E233B9" w:rsidRPr="00BA59BA">
        <w:rPr>
          <w:rFonts w:ascii="Arial" w:hAnsi="Arial" w:cs="Arial"/>
        </w:rPr>
        <w:t xml:space="preserve"> resulta ampliamente pertinente la</w:t>
      </w:r>
      <w:r w:rsidR="00DD4C63" w:rsidRPr="00BA59BA">
        <w:rPr>
          <w:rFonts w:ascii="Arial" w:hAnsi="Arial" w:cs="Arial"/>
        </w:rPr>
        <w:t xml:space="preserve"> implementación de la</w:t>
      </w:r>
      <w:r w:rsidR="00C73DDF">
        <w:rPr>
          <w:rFonts w:ascii="Arial" w:hAnsi="Arial" w:cs="Arial"/>
        </w:rPr>
        <w:t xml:space="preserve"> nueva</w:t>
      </w:r>
      <w:r w:rsidR="00E233B9" w:rsidRPr="00BA59BA">
        <w:rPr>
          <w:rFonts w:ascii="Arial" w:hAnsi="Arial" w:cs="Arial"/>
        </w:rPr>
        <w:t xml:space="preserve"> Estampilla pro </w:t>
      </w:r>
      <w:r w:rsidR="00C73DDF">
        <w:rPr>
          <w:rFonts w:ascii="Arial" w:hAnsi="Arial" w:cs="Arial"/>
        </w:rPr>
        <w:t>Educación Superior</w:t>
      </w:r>
      <w:r w:rsidR="00E233B9" w:rsidRPr="00BA59BA">
        <w:rPr>
          <w:rFonts w:ascii="Arial" w:hAnsi="Arial" w:cs="Arial"/>
        </w:rPr>
        <w:t xml:space="preserve"> Vaupés</w:t>
      </w:r>
      <w:r w:rsidR="00C73DDF">
        <w:rPr>
          <w:rFonts w:ascii="Arial" w:hAnsi="Arial" w:cs="Arial"/>
        </w:rPr>
        <w:t>,</w:t>
      </w:r>
      <w:r w:rsidR="00E233B9" w:rsidRPr="00BA59BA">
        <w:rPr>
          <w:rFonts w:ascii="Arial" w:hAnsi="Arial" w:cs="Arial"/>
        </w:rPr>
        <w:t xml:space="preserve"> </w:t>
      </w:r>
      <w:r w:rsidR="00C73DDF">
        <w:rPr>
          <w:rFonts w:ascii="Arial" w:hAnsi="Arial" w:cs="Arial"/>
        </w:rPr>
        <w:t>la cual</w:t>
      </w:r>
      <w:r w:rsidR="00E233B9" w:rsidRPr="00BA59BA">
        <w:rPr>
          <w:rFonts w:ascii="Arial" w:hAnsi="Arial" w:cs="Arial"/>
        </w:rPr>
        <w:t xml:space="preserve"> se pretende crear a trav</w:t>
      </w:r>
      <w:r w:rsidR="0045544F" w:rsidRPr="00BA59BA">
        <w:rPr>
          <w:rFonts w:ascii="Arial" w:hAnsi="Arial" w:cs="Arial"/>
        </w:rPr>
        <w:t>és del presente Proyecto de Ley</w:t>
      </w:r>
      <w:r w:rsidR="00C73DDF">
        <w:rPr>
          <w:rFonts w:ascii="Arial" w:hAnsi="Arial" w:cs="Arial"/>
        </w:rPr>
        <w:t>.</w:t>
      </w:r>
      <w:r w:rsidR="0045544F" w:rsidRPr="00BA59BA">
        <w:rPr>
          <w:rFonts w:ascii="Arial" w:hAnsi="Arial" w:cs="Arial"/>
        </w:rPr>
        <w:t xml:space="preserve"> </w:t>
      </w:r>
    </w:p>
    <w:p w14:paraId="36020EF9" w14:textId="77777777" w:rsidR="000A474A" w:rsidRDefault="000A474A" w:rsidP="005E7CA6">
      <w:pPr>
        <w:jc w:val="both"/>
        <w:rPr>
          <w:rFonts w:ascii="Arial" w:hAnsi="Arial" w:cs="Arial"/>
        </w:rPr>
      </w:pPr>
    </w:p>
    <w:p w14:paraId="0BFD7B9A" w14:textId="49667D50" w:rsidR="00E233B9" w:rsidRPr="00BA59BA" w:rsidRDefault="00D42E3D" w:rsidP="005E7CA6">
      <w:pPr>
        <w:jc w:val="both"/>
        <w:rPr>
          <w:rFonts w:ascii="Arial" w:hAnsi="Arial" w:cs="Arial"/>
        </w:rPr>
      </w:pPr>
      <w:r>
        <w:rPr>
          <w:rFonts w:ascii="Arial" w:hAnsi="Arial" w:cs="Arial"/>
        </w:rPr>
        <w:t>Con</w:t>
      </w:r>
      <w:r w:rsidR="00DD4C63" w:rsidRPr="00BA59BA">
        <w:rPr>
          <w:rFonts w:ascii="Arial" w:hAnsi="Arial" w:cs="Arial"/>
        </w:rPr>
        <w:t xml:space="preserve"> e</w:t>
      </w:r>
      <w:r w:rsidR="000A474A">
        <w:rPr>
          <w:rFonts w:ascii="Arial" w:hAnsi="Arial" w:cs="Arial"/>
        </w:rPr>
        <w:t>l</w:t>
      </w:r>
      <w:r w:rsidR="00DD4C63" w:rsidRPr="00BA59BA">
        <w:rPr>
          <w:rFonts w:ascii="Arial" w:hAnsi="Arial" w:cs="Arial"/>
        </w:rPr>
        <w:t xml:space="preserve"> recurso</w:t>
      </w:r>
      <w:r w:rsidR="000A474A">
        <w:rPr>
          <w:rFonts w:ascii="Arial" w:hAnsi="Arial" w:cs="Arial"/>
        </w:rPr>
        <w:t xml:space="preserve"> captado por la estampilla</w:t>
      </w:r>
      <w:r w:rsidR="00444EA4">
        <w:rPr>
          <w:rFonts w:ascii="Arial" w:hAnsi="Arial" w:cs="Arial"/>
        </w:rPr>
        <w:t xml:space="preserve">, de manera indirecta se </w:t>
      </w:r>
      <w:r w:rsidR="00DD4C63" w:rsidRPr="00BA59BA">
        <w:rPr>
          <w:rFonts w:ascii="Arial" w:hAnsi="Arial" w:cs="Arial"/>
        </w:rPr>
        <w:t>fortalece</w:t>
      </w:r>
      <w:r w:rsidR="00C73DDF">
        <w:rPr>
          <w:rFonts w:ascii="Arial" w:hAnsi="Arial" w:cs="Arial"/>
        </w:rPr>
        <w:t>r</w:t>
      </w:r>
      <w:r w:rsidR="00444EA4">
        <w:rPr>
          <w:rFonts w:ascii="Arial" w:hAnsi="Arial" w:cs="Arial"/>
        </w:rPr>
        <w:t>án</w:t>
      </w:r>
      <w:r>
        <w:rPr>
          <w:rFonts w:ascii="Arial" w:hAnsi="Arial" w:cs="Arial"/>
        </w:rPr>
        <w:t xml:space="preserve"> </w:t>
      </w:r>
      <w:r w:rsidR="00DD4C63" w:rsidRPr="00BA59BA">
        <w:rPr>
          <w:rFonts w:ascii="Arial" w:hAnsi="Arial" w:cs="Arial"/>
        </w:rPr>
        <w:t>las</w:t>
      </w:r>
      <w:r w:rsidR="008A2AD3" w:rsidRPr="00BA59BA">
        <w:rPr>
          <w:rFonts w:ascii="Arial" w:hAnsi="Arial" w:cs="Arial"/>
        </w:rPr>
        <w:t xml:space="preserve"> </w:t>
      </w:r>
      <w:r>
        <w:rPr>
          <w:rFonts w:ascii="Arial" w:hAnsi="Arial" w:cs="Arial"/>
        </w:rPr>
        <w:t>IES</w:t>
      </w:r>
      <w:r w:rsidRPr="00D42E3D">
        <w:rPr>
          <w:rFonts w:ascii="Arial" w:hAnsi="Arial" w:cs="Arial"/>
        </w:rPr>
        <w:t xml:space="preserve"> </w:t>
      </w:r>
      <w:r w:rsidRPr="00BA59BA">
        <w:rPr>
          <w:rFonts w:ascii="Arial" w:hAnsi="Arial" w:cs="Arial"/>
        </w:rPr>
        <w:t>para</w:t>
      </w:r>
      <w:r>
        <w:rPr>
          <w:rFonts w:ascii="Arial" w:hAnsi="Arial" w:cs="Arial"/>
        </w:rPr>
        <w:t xml:space="preserve"> que</w:t>
      </w:r>
      <w:r w:rsidRPr="00BA59BA">
        <w:rPr>
          <w:rFonts w:ascii="Arial" w:hAnsi="Arial" w:cs="Arial"/>
        </w:rPr>
        <w:t xml:space="preserve"> ofre</w:t>
      </w:r>
      <w:r>
        <w:rPr>
          <w:rFonts w:ascii="Arial" w:hAnsi="Arial" w:cs="Arial"/>
        </w:rPr>
        <w:t>zcan</w:t>
      </w:r>
      <w:r w:rsidRPr="00BA59BA">
        <w:rPr>
          <w:rFonts w:ascii="Arial" w:hAnsi="Arial" w:cs="Arial"/>
        </w:rPr>
        <w:t xml:space="preserve"> </w:t>
      </w:r>
      <w:r>
        <w:rPr>
          <w:rFonts w:ascii="Arial" w:hAnsi="Arial" w:cs="Arial"/>
        </w:rPr>
        <w:t>nuevos</w:t>
      </w:r>
      <w:r w:rsidRPr="00BA59BA">
        <w:rPr>
          <w:rFonts w:ascii="Arial" w:hAnsi="Arial" w:cs="Arial"/>
        </w:rPr>
        <w:t xml:space="preserve"> servicios educativos</w:t>
      </w:r>
      <w:r w:rsidR="00C73DDF">
        <w:rPr>
          <w:rFonts w:ascii="Arial" w:hAnsi="Arial" w:cs="Arial"/>
        </w:rPr>
        <w:t>,</w:t>
      </w:r>
      <w:r w:rsidR="008A2AD3" w:rsidRPr="00BA59BA">
        <w:rPr>
          <w:rFonts w:ascii="Arial" w:hAnsi="Arial" w:cs="Arial"/>
        </w:rPr>
        <w:t xml:space="preserve"> </w:t>
      </w:r>
      <w:r w:rsidR="00C73DDF">
        <w:rPr>
          <w:rFonts w:ascii="Arial" w:hAnsi="Arial" w:cs="Arial"/>
        </w:rPr>
        <w:t>pues</w:t>
      </w:r>
      <w:r w:rsidR="00DD4C63" w:rsidRPr="00BA59BA">
        <w:rPr>
          <w:rFonts w:ascii="Arial" w:hAnsi="Arial" w:cs="Arial"/>
        </w:rPr>
        <w:t xml:space="preserve"> recibirán a los estudiantes de la región</w:t>
      </w:r>
      <w:r w:rsidR="00C73DDF">
        <w:rPr>
          <w:rFonts w:ascii="Arial" w:hAnsi="Arial" w:cs="Arial"/>
        </w:rPr>
        <w:t xml:space="preserve"> con</w:t>
      </w:r>
      <w:r w:rsidR="008A2AD3" w:rsidRPr="00BA59BA">
        <w:rPr>
          <w:rFonts w:ascii="Arial" w:hAnsi="Arial" w:cs="Arial"/>
        </w:rPr>
        <w:t xml:space="preserve"> </w:t>
      </w:r>
      <w:r w:rsidR="00DD4C63" w:rsidRPr="00BA59BA">
        <w:rPr>
          <w:rFonts w:ascii="Arial" w:hAnsi="Arial" w:cs="Arial"/>
        </w:rPr>
        <w:t xml:space="preserve">mayores </w:t>
      </w:r>
      <w:r w:rsidR="008A2AD3" w:rsidRPr="00BA59BA">
        <w:rPr>
          <w:rFonts w:ascii="Arial" w:hAnsi="Arial" w:cs="Arial"/>
        </w:rPr>
        <w:t>garantías de</w:t>
      </w:r>
      <w:r w:rsidR="00C73DDF">
        <w:rPr>
          <w:rFonts w:ascii="Arial" w:hAnsi="Arial" w:cs="Arial"/>
        </w:rPr>
        <w:t xml:space="preserve"> permanencia gracias a</w:t>
      </w:r>
      <w:r>
        <w:rPr>
          <w:rFonts w:ascii="Arial" w:hAnsi="Arial" w:cs="Arial"/>
        </w:rPr>
        <w:t xml:space="preserve"> este</w:t>
      </w:r>
      <w:r w:rsidR="008A2AD3" w:rsidRPr="00BA59BA">
        <w:rPr>
          <w:rFonts w:ascii="Arial" w:hAnsi="Arial" w:cs="Arial"/>
        </w:rPr>
        <w:t xml:space="preserve"> respaldo presupuestal.</w:t>
      </w:r>
      <w:r w:rsidR="000A474A">
        <w:rPr>
          <w:rFonts w:ascii="Arial" w:hAnsi="Arial" w:cs="Arial"/>
        </w:rPr>
        <w:t xml:space="preserve"> Además, l</w:t>
      </w:r>
      <w:r w:rsidR="00E233B9" w:rsidRPr="00BA59BA">
        <w:rPr>
          <w:rFonts w:ascii="Arial" w:hAnsi="Arial" w:cs="Arial"/>
        </w:rPr>
        <w:t>a necesidad de que las entidades territoriales gener</w:t>
      </w:r>
      <w:r w:rsidR="000A474A">
        <w:rPr>
          <w:rFonts w:ascii="Arial" w:hAnsi="Arial" w:cs="Arial"/>
        </w:rPr>
        <w:t>en</w:t>
      </w:r>
      <w:r w:rsidR="00E233B9" w:rsidRPr="00BA59BA">
        <w:rPr>
          <w:rFonts w:ascii="Arial" w:hAnsi="Arial" w:cs="Arial"/>
        </w:rPr>
        <w:t xml:space="preserve"> estas oportunidades para su población se </w:t>
      </w:r>
      <w:r w:rsidR="007608CA" w:rsidRPr="00BA59BA">
        <w:rPr>
          <w:rFonts w:ascii="Arial" w:hAnsi="Arial" w:cs="Arial"/>
        </w:rPr>
        <w:t>acentúa</w:t>
      </w:r>
      <w:r w:rsidR="00E233B9" w:rsidRPr="00BA59BA">
        <w:rPr>
          <w:rFonts w:ascii="Arial" w:hAnsi="Arial" w:cs="Arial"/>
        </w:rPr>
        <w:t xml:space="preserve"> si se tiene en cuenta que</w:t>
      </w:r>
      <w:r w:rsidR="003A4D68" w:rsidRPr="00BA59BA">
        <w:rPr>
          <w:rFonts w:ascii="Arial" w:hAnsi="Arial" w:cs="Arial"/>
        </w:rPr>
        <w:t xml:space="preserve"> Mitú es</w:t>
      </w:r>
      <w:r w:rsidR="00E233B9" w:rsidRPr="00BA59BA">
        <w:rPr>
          <w:rFonts w:ascii="Arial" w:hAnsi="Arial" w:cs="Arial"/>
        </w:rPr>
        <w:t xml:space="preserve"> el único municipio del departamento </w:t>
      </w:r>
      <w:r w:rsidR="003A4D68" w:rsidRPr="00BA59BA">
        <w:rPr>
          <w:rFonts w:ascii="Arial" w:hAnsi="Arial" w:cs="Arial"/>
        </w:rPr>
        <w:t xml:space="preserve">del Vaupés </w:t>
      </w:r>
      <w:r w:rsidR="00E233B9" w:rsidRPr="00BA59BA">
        <w:rPr>
          <w:rFonts w:ascii="Arial" w:hAnsi="Arial" w:cs="Arial"/>
        </w:rPr>
        <w:t xml:space="preserve">que ofrece </w:t>
      </w:r>
      <w:r w:rsidR="0053055B" w:rsidRPr="00BA59BA">
        <w:rPr>
          <w:rFonts w:ascii="Arial" w:hAnsi="Arial" w:cs="Arial"/>
        </w:rPr>
        <w:t>el servicio</w:t>
      </w:r>
      <w:r w:rsidR="003A4D68" w:rsidRPr="00BA59BA">
        <w:rPr>
          <w:rFonts w:ascii="Arial" w:hAnsi="Arial" w:cs="Arial"/>
        </w:rPr>
        <w:t xml:space="preserve"> de </w:t>
      </w:r>
      <w:r w:rsidR="00E233B9" w:rsidRPr="00BA59BA">
        <w:rPr>
          <w:rFonts w:ascii="Arial" w:hAnsi="Arial" w:cs="Arial"/>
        </w:rPr>
        <w:t>educación superior, tal y como se e</w:t>
      </w:r>
      <w:r w:rsidR="0053055B" w:rsidRPr="00BA59BA">
        <w:rPr>
          <w:rFonts w:ascii="Arial" w:hAnsi="Arial" w:cs="Arial"/>
        </w:rPr>
        <w:t>videncia en el siguiente cuadro:</w:t>
      </w:r>
    </w:p>
    <w:p w14:paraId="167B84E3" w14:textId="77777777" w:rsidR="00E233B9" w:rsidRPr="00BA59BA" w:rsidRDefault="00E233B9" w:rsidP="005E7CA6">
      <w:pPr>
        <w:jc w:val="both"/>
        <w:rPr>
          <w:rFonts w:ascii="Arial" w:hAnsi="Arial" w:cs="Arial"/>
        </w:rPr>
      </w:pPr>
    </w:p>
    <w:p w14:paraId="13D5295A" w14:textId="1A02F1A9" w:rsidR="004D0882" w:rsidRPr="005E7CA6" w:rsidRDefault="004D0882" w:rsidP="005E7CA6">
      <w:pPr>
        <w:pStyle w:val="Descripcin"/>
        <w:keepNext/>
        <w:jc w:val="center"/>
        <w:rPr>
          <w:rFonts w:ascii="Arial" w:hAnsi="Arial" w:cs="Arial"/>
          <w:color w:val="auto"/>
          <w:sz w:val="20"/>
          <w:szCs w:val="20"/>
        </w:rPr>
      </w:pPr>
      <w:r w:rsidRPr="005E7CA6">
        <w:rPr>
          <w:rFonts w:ascii="Arial" w:hAnsi="Arial" w:cs="Arial"/>
          <w:color w:val="auto"/>
          <w:sz w:val="20"/>
          <w:szCs w:val="20"/>
        </w:rPr>
        <w:t xml:space="preserve">Tabla </w:t>
      </w:r>
      <w:r w:rsidRPr="005E7CA6">
        <w:rPr>
          <w:rFonts w:ascii="Arial" w:hAnsi="Arial" w:cs="Arial"/>
          <w:color w:val="auto"/>
          <w:sz w:val="20"/>
          <w:szCs w:val="20"/>
        </w:rPr>
        <w:fldChar w:fldCharType="begin"/>
      </w:r>
      <w:r w:rsidRPr="005E7CA6">
        <w:rPr>
          <w:rFonts w:ascii="Arial" w:hAnsi="Arial" w:cs="Arial"/>
          <w:color w:val="auto"/>
          <w:sz w:val="20"/>
          <w:szCs w:val="20"/>
        </w:rPr>
        <w:instrText xml:space="preserve"> SEQ Tabla \* ARABIC </w:instrText>
      </w:r>
      <w:r w:rsidRPr="005E7CA6">
        <w:rPr>
          <w:rFonts w:ascii="Arial" w:hAnsi="Arial" w:cs="Arial"/>
          <w:color w:val="auto"/>
          <w:sz w:val="20"/>
          <w:szCs w:val="20"/>
        </w:rPr>
        <w:fldChar w:fldCharType="separate"/>
      </w:r>
      <w:r w:rsidR="00740612">
        <w:rPr>
          <w:rFonts w:ascii="Arial" w:hAnsi="Arial" w:cs="Arial"/>
          <w:noProof/>
          <w:color w:val="auto"/>
          <w:sz w:val="20"/>
          <w:szCs w:val="20"/>
        </w:rPr>
        <w:t>4</w:t>
      </w:r>
      <w:r w:rsidRPr="005E7CA6">
        <w:rPr>
          <w:rFonts w:ascii="Arial" w:hAnsi="Arial" w:cs="Arial"/>
          <w:color w:val="auto"/>
          <w:sz w:val="20"/>
          <w:szCs w:val="20"/>
        </w:rPr>
        <w:fldChar w:fldCharType="end"/>
      </w:r>
      <w:r w:rsidRPr="005E7CA6">
        <w:rPr>
          <w:rFonts w:ascii="Arial" w:hAnsi="Arial" w:cs="Arial"/>
          <w:color w:val="auto"/>
          <w:sz w:val="20"/>
          <w:szCs w:val="20"/>
        </w:rPr>
        <w:t xml:space="preserve"> - Cobertura educación superior en entidades territoriales del Vaupés</w:t>
      </w:r>
    </w:p>
    <w:tbl>
      <w:tblPr>
        <w:tblStyle w:val="Tablaconcuadrcula"/>
        <w:tblW w:w="9918" w:type="dxa"/>
        <w:jc w:val="center"/>
        <w:tblLayout w:type="fixed"/>
        <w:tblLook w:val="04A0" w:firstRow="1" w:lastRow="0" w:firstColumn="1" w:lastColumn="0" w:noHBand="0" w:noVBand="1"/>
      </w:tblPr>
      <w:tblGrid>
        <w:gridCol w:w="407"/>
        <w:gridCol w:w="1737"/>
        <w:gridCol w:w="828"/>
        <w:gridCol w:w="851"/>
        <w:gridCol w:w="850"/>
        <w:gridCol w:w="992"/>
        <w:gridCol w:w="851"/>
        <w:gridCol w:w="850"/>
        <w:gridCol w:w="851"/>
        <w:gridCol w:w="850"/>
        <w:gridCol w:w="851"/>
      </w:tblGrid>
      <w:tr w:rsidR="00E233B9" w:rsidRPr="00BA59BA" w14:paraId="3CDC1892" w14:textId="77777777" w:rsidTr="005216C7">
        <w:trPr>
          <w:trHeight w:val="594"/>
          <w:jc w:val="center"/>
        </w:trPr>
        <w:tc>
          <w:tcPr>
            <w:tcW w:w="9918" w:type="dxa"/>
            <w:gridSpan w:val="11"/>
            <w:shd w:val="clear" w:color="auto" w:fill="70AD47" w:themeFill="accent6"/>
            <w:vAlign w:val="center"/>
          </w:tcPr>
          <w:p w14:paraId="1BA5A5F3" w14:textId="2F57F12C" w:rsidR="00E233B9" w:rsidRPr="00BA59BA" w:rsidRDefault="00E233B9" w:rsidP="005E7CA6">
            <w:pPr>
              <w:jc w:val="center"/>
              <w:rPr>
                <w:rFonts w:ascii="Arial" w:hAnsi="Arial" w:cs="Arial"/>
                <w:b/>
                <w:bCs/>
                <w:sz w:val="24"/>
                <w:szCs w:val="24"/>
              </w:rPr>
            </w:pPr>
            <w:r w:rsidRPr="00BA59BA">
              <w:rPr>
                <w:rFonts w:ascii="Arial" w:hAnsi="Arial" w:cs="Arial"/>
                <w:b/>
                <w:bCs/>
                <w:sz w:val="24"/>
                <w:szCs w:val="24"/>
              </w:rPr>
              <w:t xml:space="preserve">COBERTURA </w:t>
            </w:r>
            <w:r w:rsidR="005216C7">
              <w:rPr>
                <w:rFonts w:ascii="Arial" w:hAnsi="Arial" w:cs="Arial"/>
                <w:b/>
                <w:bCs/>
                <w:sz w:val="24"/>
                <w:szCs w:val="24"/>
              </w:rPr>
              <w:t>EN</w:t>
            </w:r>
            <w:r w:rsidRPr="00BA59BA">
              <w:rPr>
                <w:rFonts w:ascii="Arial" w:hAnsi="Arial" w:cs="Arial"/>
                <w:b/>
                <w:bCs/>
                <w:sz w:val="24"/>
                <w:szCs w:val="24"/>
              </w:rPr>
              <w:t xml:space="preserve"> MUNICIPIOS Y ÁREAS NO MUNICIPALIZADAS</w:t>
            </w:r>
            <w:r w:rsidR="005216C7">
              <w:rPr>
                <w:rFonts w:ascii="Arial" w:hAnsi="Arial" w:cs="Arial"/>
                <w:b/>
                <w:bCs/>
                <w:sz w:val="24"/>
                <w:szCs w:val="24"/>
              </w:rPr>
              <w:t xml:space="preserve"> -</w:t>
            </w:r>
            <w:r w:rsidRPr="00BA59BA">
              <w:rPr>
                <w:rFonts w:ascii="Arial" w:hAnsi="Arial" w:cs="Arial"/>
                <w:b/>
                <w:bCs/>
                <w:sz w:val="24"/>
                <w:szCs w:val="24"/>
              </w:rPr>
              <w:t xml:space="preserve"> VAUPÉS</w:t>
            </w:r>
          </w:p>
        </w:tc>
      </w:tr>
      <w:tr w:rsidR="005216C7" w:rsidRPr="00BA59BA" w14:paraId="23DA3775" w14:textId="77777777" w:rsidTr="005216C7">
        <w:trPr>
          <w:cantSplit/>
          <w:trHeight w:val="842"/>
          <w:jc w:val="center"/>
        </w:trPr>
        <w:tc>
          <w:tcPr>
            <w:tcW w:w="407" w:type="dxa"/>
            <w:vAlign w:val="center"/>
            <w:hideMark/>
          </w:tcPr>
          <w:p w14:paraId="62A762D7" w14:textId="2830595E" w:rsidR="00E233B9" w:rsidRPr="00BA59BA" w:rsidRDefault="00E133EE" w:rsidP="005E7CA6">
            <w:pPr>
              <w:jc w:val="center"/>
              <w:rPr>
                <w:rFonts w:ascii="Arial" w:hAnsi="Arial" w:cs="Arial"/>
                <w:sz w:val="24"/>
                <w:szCs w:val="24"/>
              </w:rPr>
            </w:pPr>
            <w:r w:rsidRPr="00BA59BA">
              <w:rPr>
                <w:rFonts w:ascii="Arial" w:hAnsi="Arial" w:cs="Arial"/>
                <w:sz w:val="24"/>
                <w:szCs w:val="24"/>
              </w:rPr>
              <w:t>#</w:t>
            </w:r>
          </w:p>
        </w:tc>
        <w:tc>
          <w:tcPr>
            <w:tcW w:w="1737" w:type="dxa"/>
            <w:vAlign w:val="center"/>
            <w:hideMark/>
          </w:tcPr>
          <w:p w14:paraId="4A87CF16" w14:textId="77777777" w:rsidR="00E233B9" w:rsidRPr="005216C7" w:rsidRDefault="00E233B9" w:rsidP="005E7CA6">
            <w:pPr>
              <w:jc w:val="center"/>
              <w:rPr>
                <w:rFonts w:ascii="Arial" w:hAnsi="Arial" w:cs="Arial"/>
                <w:b/>
                <w:bCs/>
                <w:sz w:val="20"/>
                <w:szCs w:val="20"/>
              </w:rPr>
            </w:pPr>
            <w:r w:rsidRPr="005216C7">
              <w:rPr>
                <w:rFonts w:ascii="Arial" w:hAnsi="Arial" w:cs="Arial"/>
                <w:b/>
                <w:bCs/>
                <w:sz w:val="20"/>
                <w:szCs w:val="20"/>
              </w:rPr>
              <w:t>Municipio</w:t>
            </w:r>
          </w:p>
        </w:tc>
        <w:tc>
          <w:tcPr>
            <w:tcW w:w="828" w:type="dxa"/>
            <w:textDirection w:val="btLr"/>
            <w:vAlign w:val="center"/>
            <w:hideMark/>
          </w:tcPr>
          <w:p w14:paraId="572057EE" w14:textId="77777777" w:rsidR="00E233B9" w:rsidRPr="00BA59BA" w:rsidRDefault="00E233B9" w:rsidP="005216C7">
            <w:pPr>
              <w:ind w:left="113" w:right="113"/>
              <w:jc w:val="center"/>
              <w:rPr>
                <w:rFonts w:ascii="Arial" w:hAnsi="Arial" w:cs="Arial"/>
                <w:b/>
                <w:bCs/>
                <w:sz w:val="24"/>
                <w:szCs w:val="24"/>
              </w:rPr>
            </w:pPr>
            <w:r w:rsidRPr="00BA59BA">
              <w:rPr>
                <w:rFonts w:ascii="Arial" w:hAnsi="Arial" w:cs="Arial"/>
                <w:b/>
                <w:bCs/>
                <w:sz w:val="24"/>
                <w:szCs w:val="24"/>
              </w:rPr>
              <w:t>2010</w:t>
            </w:r>
          </w:p>
        </w:tc>
        <w:tc>
          <w:tcPr>
            <w:tcW w:w="851" w:type="dxa"/>
            <w:textDirection w:val="btLr"/>
            <w:vAlign w:val="center"/>
            <w:hideMark/>
          </w:tcPr>
          <w:p w14:paraId="0EDA369B" w14:textId="77777777" w:rsidR="00E233B9" w:rsidRPr="00BA59BA" w:rsidRDefault="00E233B9" w:rsidP="005216C7">
            <w:pPr>
              <w:ind w:left="113" w:right="113"/>
              <w:jc w:val="center"/>
              <w:rPr>
                <w:rFonts w:ascii="Arial" w:hAnsi="Arial" w:cs="Arial"/>
                <w:b/>
                <w:bCs/>
                <w:sz w:val="24"/>
                <w:szCs w:val="24"/>
              </w:rPr>
            </w:pPr>
            <w:r w:rsidRPr="00BA59BA">
              <w:rPr>
                <w:rFonts w:ascii="Arial" w:hAnsi="Arial" w:cs="Arial"/>
                <w:b/>
                <w:bCs/>
                <w:sz w:val="24"/>
                <w:szCs w:val="24"/>
              </w:rPr>
              <w:t>2011</w:t>
            </w:r>
          </w:p>
        </w:tc>
        <w:tc>
          <w:tcPr>
            <w:tcW w:w="850" w:type="dxa"/>
            <w:textDirection w:val="btLr"/>
            <w:vAlign w:val="center"/>
            <w:hideMark/>
          </w:tcPr>
          <w:p w14:paraId="646D966C" w14:textId="77777777" w:rsidR="00E233B9" w:rsidRPr="00BA59BA" w:rsidRDefault="00E233B9" w:rsidP="005216C7">
            <w:pPr>
              <w:ind w:left="113" w:right="113"/>
              <w:jc w:val="center"/>
              <w:rPr>
                <w:rFonts w:ascii="Arial" w:hAnsi="Arial" w:cs="Arial"/>
                <w:b/>
                <w:bCs/>
                <w:sz w:val="24"/>
                <w:szCs w:val="24"/>
              </w:rPr>
            </w:pPr>
            <w:r w:rsidRPr="00BA59BA">
              <w:rPr>
                <w:rFonts w:ascii="Arial" w:hAnsi="Arial" w:cs="Arial"/>
                <w:b/>
                <w:bCs/>
                <w:sz w:val="24"/>
                <w:szCs w:val="24"/>
              </w:rPr>
              <w:t>2012</w:t>
            </w:r>
          </w:p>
        </w:tc>
        <w:tc>
          <w:tcPr>
            <w:tcW w:w="992" w:type="dxa"/>
            <w:textDirection w:val="btLr"/>
            <w:vAlign w:val="center"/>
            <w:hideMark/>
          </w:tcPr>
          <w:p w14:paraId="5B309D53" w14:textId="77777777" w:rsidR="00E233B9" w:rsidRPr="00BA59BA" w:rsidRDefault="00E233B9" w:rsidP="005216C7">
            <w:pPr>
              <w:ind w:left="113" w:right="113"/>
              <w:jc w:val="center"/>
              <w:rPr>
                <w:rFonts w:ascii="Arial" w:hAnsi="Arial" w:cs="Arial"/>
                <w:b/>
                <w:bCs/>
                <w:sz w:val="24"/>
                <w:szCs w:val="24"/>
              </w:rPr>
            </w:pPr>
            <w:r w:rsidRPr="00BA59BA">
              <w:rPr>
                <w:rFonts w:ascii="Arial" w:hAnsi="Arial" w:cs="Arial"/>
                <w:b/>
                <w:bCs/>
                <w:sz w:val="24"/>
                <w:szCs w:val="24"/>
              </w:rPr>
              <w:t>2013</w:t>
            </w:r>
          </w:p>
        </w:tc>
        <w:tc>
          <w:tcPr>
            <w:tcW w:w="851" w:type="dxa"/>
            <w:textDirection w:val="btLr"/>
            <w:vAlign w:val="center"/>
            <w:hideMark/>
          </w:tcPr>
          <w:p w14:paraId="73106F29" w14:textId="77777777" w:rsidR="00E233B9" w:rsidRPr="00BA59BA" w:rsidRDefault="00E233B9" w:rsidP="005216C7">
            <w:pPr>
              <w:ind w:left="113" w:right="113"/>
              <w:jc w:val="center"/>
              <w:rPr>
                <w:rFonts w:ascii="Arial" w:hAnsi="Arial" w:cs="Arial"/>
                <w:b/>
                <w:bCs/>
                <w:sz w:val="24"/>
                <w:szCs w:val="24"/>
              </w:rPr>
            </w:pPr>
            <w:r w:rsidRPr="00BA59BA">
              <w:rPr>
                <w:rFonts w:ascii="Arial" w:hAnsi="Arial" w:cs="Arial"/>
                <w:b/>
                <w:bCs/>
                <w:sz w:val="24"/>
                <w:szCs w:val="24"/>
              </w:rPr>
              <w:t>2014</w:t>
            </w:r>
          </w:p>
        </w:tc>
        <w:tc>
          <w:tcPr>
            <w:tcW w:w="850" w:type="dxa"/>
            <w:textDirection w:val="btLr"/>
            <w:vAlign w:val="center"/>
            <w:hideMark/>
          </w:tcPr>
          <w:p w14:paraId="58857B51" w14:textId="77777777" w:rsidR="00E233B9" w:rsidRPr="00BA59BA" w:rsidRDefault="00E233B9" w:rsidP="005216C7">
            <w:pPr>
              <w:ind w:left="113" w:right="113"/>
              <w:jc w:val="center"/>
              <w:rPr>
                <w:rFonts w:ascii="Arial" w:hAnsi="Arial" w:cs="Arial"/>
                <w:b/>
                <w:bCs/>
                <w:sz w:val="24"/>
                <w:szCs w:val="24"/>
              </w:rPr>
            </w:pPr>
            <w:r w:rsidRPr="00BA59BA">
              <w:rPr>
                <w:rFonts w:ascii="Arial" w:hAnsi="Arial" w:cs="Arial"/>
                <w:b/>
                <w:bCs/>
                <w:sz w:val="24"/>
                <w:szCs w:val="24"/>
              </w:rPr>
              <w:t>2015</w:t>
            </w:r>
          </w:p>
        </w:tc>
        <w:tc>
          <w:tcPr>
            <w:tcW w:w="851" w:type="dxa"/>
            <w:textDirection w:val="btLr"/>
            <w:vAlign w:val="center"/>
            <w:hideMark/>
          </w:tcPr>
          <w:p w14:paraId="13D8C359" w14:textId="77777777" w:rsidR="00E233B9" w:rsidRPr="00BA59BA" w:rsidRDefault="00E233B9" w:rsidP="005216C7">
            <w:pPr>
              <w:ind w:left="113" w:right="113"/>
              <w:jc w:val="center"/>
              <w:rPr>
                <w:rFonts w:ascii="Arial" w:hAnsi="Arial" w:cs="Arial"/>
                <w:b/>
                <w:bCs/>
                <w:sz w:val="24"/>
                <w:szCs w:val="24"/>
              </w:rPr>
            </w:pPr>
            <w:r w:rsidRPr="00BA59BA">
              <w:rPr>
                <w:rFonts w:ascii="Arial" w:hAnsi="Arial" w:cs="Arial"/>
                <w:b/>
                <w:bCs/>
                <w:sz w:val="24"/>
                <w:szCs w:val="24"/>
              </w:rPr>
              <w:t>2016</w:t>
            </w:r>
          </w:p>
        </w:tc>
        <w:tc>
          <w:tcPr>
            <w:tcW w:w="850" w:type="dxa"/>
            <w:textDirection w:val="btLr"/>
            <w:vAlign w:val="center"/>
            <w:hideMark/>
          </w:tcPr>
          <w:p w14:paraId="7DCAD68A" w14:textId="77777777" w:rsidR="00E233B9" w:rsidRPr="00BA59BA" w:rsidRDefault="00E233B9" w:rsidP="005216C7">
            <w:pPr>
              <w:ind w:left="113" w:right="113"/>
              <w:jc w:val="center"/>
              <w:rPr>
                <w:rFonts w:ascii="Arial" w:hAnsi="Arial" w:cs="Arial"/>
                <w:b/>
                <w:bCs/>
                <w:sz w:val="24"/>
                <w:szCs w:val="24"/>
              </w:rPr>
            </w:pPr>
            <w:r w:rsidRPr="00BA59BA">
              <w:rPr>
                <w:rFonts w:ascii="Arial" w:hAnsi="Arial" w:cs="Arial"/>
                <w:b/>
                <w:bCs/>
                <w:sz w:val="24"/>
                <w:szCs w:val="24"/>
              </w:rPr>
              <w:t>2017</w:t>
            </w:r>
          </w:p>
        </w:tc>
        <w:tc>
          <w:tcPr>
            <w:tcW w:w="851" w:type="dxa"/>
            <w:textDirection w:val="btLr"/>
            <w:vAlign w:val="center"/>
            <w:hideMark/>
          </w:tcPr>
          <w:p w14:paraId="69956896" w14:textId="77777777" w:rsidR="00E233B9" w:rsidRPr="00BA59BA" w:rsidRDefault="00E233B9" w:rsidP="005216C7">
            <w:pPr>
              <w:ind w:left="113" w:right="113"/>
              <w:jc w:val="center"/>
              <w:rPr>
                <w:rFonts w:ascii="Arial" w:hAnsi="Arial" w:cs="Arial"/>
                <w:b/>
                <w:bCs/>
                <w:sz w:val="24"/>
                <w:szCs w:val="24"/>
              </w:rPr>
            </w:pPr>
            <w:r w:rsidRPr="00BA59BA">
              <w:rPr>
                <w:rFonts w:ascii="Arial" w:hAnsi="Arial" w:cs="Arial"/>
                <w:b/>
                <w:bCs/>
                <w:sz w:val="24"/>
                <w:szCs w:val="24"/>
              </w:rPr>
              <w:t>2018</w:t>
            </w:r>
          </w:p>
        </w:tc>
      </w:tr>
      <w:tr w:rsidR="00E233B9" w:rsidRPr="00BA59BA" w14:paraId="019A40D8" w14:textId="77777777" w:rsidTr="005216C7">
        <w:trPr>
          <w:trHeight w:val="300"/>
          <w:jc w:val="center"/>
        </w:trPr>
        <w:tc>
          <w:tcPr>
            <w:tcW w:w="407" w:type="dxa"/>
            <w:noWrap/>
            <w:vAlign w:val="center"/>
            <w:hideMark/>
          </w:tcPr>
          <w:p w14:paraId="058E4BBD" w14:textId="77777777" w:rsidR="00E233B9" w:rsidRPr="00BA59BA" w:rsidRDefault="00E233B9" w:rsidP="005E7CA6">
            <w:pPr>
              <w:jc w:val="center"/>
              <w:rPr>
                <w:rFonts w:ascii="Arial" w:hAnsi="Arial" w:cs="Arial"/>
                <w:sz w:val="24"/>
                <w:szCs w:val="24"/>
              </w:rPr>
            </w:pPr>
            <w:r w:rsidRPr="00BA59BA">
              <w:rPr>
                <w:rFonts w:ascii="Arial" w:hAnsi="Arial" w:cs="Arial"/>
                <w:sz w:val="24"/>
                <w:szCs w:val="24"/>
              </w:rPr>
              <w:t>1</w:t>
            </w:r>
          </w:p>
        </w:tc>
        <w:tc>
          <w:tcPr>
            <w:tcW w:w="1737" w:type="dxa"/>
            <w:noWrap/>
            <w:vAlign w:val="center"/>
            <w:hideMark/>
          </w:tcPr>
          <w:p w14:paraId="3EFC4908" w14:textId="0539450E" w:rsidR="00E233B9" w:rsidRPr="00BA59BA" w:rsidRDefault="00E233B9" w:rsidP="005E7CA6">
            <w:pPr>
              <w:jc w:val="both"/>
              <w:rPr>
                <w:rFonts w:ascii="Arial" w:hAnsi="Arial" w:cs="Arial"/>
                <w:sz w:val="24"/>
                <w:szCs w:val="24"/>
              </w:rPr>
            </w:pPr>
            <w:r w:rsidRPr="00BA59BA">
              <w:rPr>
                <w:rFonts w:ascii="Arial" w:hAnsi="Arial" w:cs="Arial"/>
                <w:sz w:val="24"/>
                <w:szCs w:val="24"/>
              </w:rPr>
              <w:t>MIT</w:t>
            </w:r>
            <w:r w:rsidR="00D53C4B" w:rsidRPr="00BA59BA">
              <w:rPr>
                <w:rFonts w:ascii="Arial" w:hAnsi="Arial" w:cs="Arial"/>
                <w:sz w:val="24"/>
                <w:szCs w:val="24"/>
              </w:rPr>
              <w:t>Ú</w:t>
            </w:r>
          </w:p>
        </w:tc>
        <w:tc>
          <w:tcPr>
            <w:tcW w:w="828" w:type="dxa"/>
            <w:noWrap/>
            <w:vAlign w:val="center"/>
            <w:hideMark/>
          </w:tcPr>
          <w:p w14:paraId="6F8A9AA9" w14:textId="77777777" w:rsidR="00E233B9" w:rsidRPr="00BA59BA" w:rsidRDefault="00E233B9" w:rsidP="005216C7">
            <w:pPr>
              <w:jc w:val="center"/>
              <w:rPr>
                <w:rFonts w:ascii="Arial" w:hAnsi="Arial" w:cs="Arial"/>
                <w:sz w:val="24"/>
                <w:szCs w:val="24"/>
              </w:rPr>
            </w:pPr>
            <w:r w:rsidRPr="00BA59BA">
              <w:rPr>
                <w:rFonts w:ascii="Arial" w:hAnsi="Arial" w:cs="Arial"/>
                <w:sz w:val="24"/>
                <w:szCs w:val="24"/>
              </w:rPr>
              <w:t>5,9%</w:t>
            </w:r>
          </w:p>
        </w:tc>
        <w:tc>
          <w:tcPr>
            <w:tcW w:w="851" w:type="dxa"/>
            <w:noWrap/>
            <w:vAlign w:val="center"/>
            <w:hideMark/>
          </w:tcPr>
          <w:p w14:paraId="335C2EAB" w14:textId="77777777" w:rsidR="00E233B9" w:rsidRPr="00BA59BA" w:rsidRDefault="00E233B9" w:rsidP="005216C7">
            <w:pPr>
              <w:jc w:val="center"/>
              <w:rPr>
                <w:rFonts w:ascii="Arial" w:hAnsi="Arial" w:cs="Arial"/>
                <w:sz w:val="24"/>
                <w:szCs w:val="24"/>
              </w:rPr>
            </w:pPr>
            <w:r w:rsidRPr="00BA59BA">
              <w:rPr>
                <w:rFonts w:ascii="Arial" w:hAnsi="Arial" w:cs="Arial"/>
                <w:sz w:val="24"/>
                <w:szCs w:val="24"/>
              </w:rPr>
              <w:t>7,0%</w:t>
            </w:r>
          </w:p>
        </w:tc>
        <w:tc>
          <w:tcPr>
            <w:tcW w:w="850" w:type="dxa"/>
            <w:noWrap/>
            <w:vAlign w:val="center"/>
            <w:hideMark/>
          </w:tcPr>
          <w:p w14:paraId="727737E6" w14:textId="77777777" w:rsidR="00E233B9" w:rsidRPr="00BA59BA" w:rsidRDefault="00E233B9" w:rsidP="005216C7">
            <w:pPr>
              <w:jc w:val="center"/>
              <w:rPr>
                <w:rFonts w:ascii="Arial" w:hAnsi="Arial" w:cs="Arial"/>
                <w:sz w:val="24"/>
                <w:szCs w:val="24"/>
              </w:rPr>
            </w:pPr>
            <w:r w:rsidRPr="00BA59BA">
              <w:rPr>
                <w:rFonts w:ascii="Arial" w:hAnsi="Arial" w:cs="Arial"/>
                <w:sz w:val="24"/>
                <w:szCs w:val="24"/>
              </w:rPr>
              <w:t>8,9%</w:t>
            </w:r>
          </w:p>
        </w:tc>
        <w:tc>
          <w:tcPr>
            <w:tcW w:w="992" w:type="dxa"/>
            <w:noWrap/>
            <w:vAlign w:val="center"/>
            <w:hideMark/>
          </w:tcPr>
          <w:p w14:paraId="62A87454" w14:textId="77777777" w:rsidR="00E233B9" w:rsidRPr="00BA59BA" w:rsidRDefault="00E233B9" w:rsidP="005216C7">
            <w:pPr>
              <w:jc w:val="center"/>
              <w:rPr>
                <w:rFonts w:ascii="Arial" w:hAnsi="Arial" w:cs="Arial"/>
                <w:sz w:val="24"/>
                <w:szCs w:val="24"/>
              </w:rPr>
            </w:pPr>
            <w:r w:rsidRPr="00BA59BA">
              <w:rPr>
                <w:rFonts w:ascii="Arial" w:hAnsi="Arial" w:cs="Arial"/>
                <w:sz w:val="24"/>
                <w:szCs w:val="24"/>
              </w:rPr>
              <w:t>10,9%</w:t>
            </w:r>
          </w:p>
        </w:tc>
        <w:tc>
          <w:tcPr>
            <w:tcW w:w="851" w:type="dxa"/>
            <w:noWrap/>
            <w:vAlign w:val="center"/>
            <w:hideMark/>
          </w:tcPr>
          <w:p w14:paraId="7383AB6E" w14:textId="77777777" w:rsidR="00E233B9" w:rsidRPr="00BA59BA" w:rsidRDefault="00E233B9" w:rsidP="005216C7">
            <w:pPr>
              <w:jc w:val="center"/>
              <w:rPr>
                <w:rFonts w:ascii="Arial" w:hAnsi="Arial" w:cs="Arial"/>
                <w:sz w:val="24"/>
                <w:szCs w:val="24"/>
              </w:rPr>
            </w:pPr>
            <w:r w:rsidRPr="00BA59BA">
              <w:rPr>
                <w:rFonts w:ascii="Arial" w:hAnsi="Arial" w:cs="Arial"/>
                <w:sz w:val="24"/>
                <w:szCs w:val="24"/>
              </w:rPr>
              <w:t>4,4%</w:t>
            </w:r>
          </w:p>
        </w:tc>
        <w:tc>
          <w:tcPr>
            <w:tcW w:w="850" w:type="dxa"/>
            <w:noWrap/>
            <w:vAlign w:val="center"/>
            <w:hideMark/>
          </w:tcPr>
          <w:p w14:paraId="1D5490E7" w14:textId="77777777" w:rsidR="00E233B9" w:rsidRPr="00BA59BA" w:rsidRDefault="00E233B9" w:rsidP="005216C7">
            <w:pPr>
              <w:jc w:val="center"/>
              <w:rPr>
                <w:rFonts w:ascii="Arial" w:hAnsi="Arial" w:cs="Arial"/>
                <w:sz w:val="24"/>
                <w:szCs w:val="24"/>
              </w:rPr>
            </w:pPr>
            <w:r w:rsidRPr="00BA59BA">
              <w:rPr>
                <w:rFonts w:ascii="Arial" w:hAnsi="Arial" w:cs="Arial"/>
                <w:sz w:val="24"/>
                <w:szCs w:val="24"/>
              </w:rPr>
              <w:t>5,9%</w:t>
            </w:r>
          </w:p>
        </w:tc>
        <w:tc>
          <w:tcPr>
            <w:tcW w:w="851" w:type="dxa"/>
            <w:noWrap/>
            <w:vAlign w:val="center"/>
            <w:hideMark/>
          </w:tcPr>
          <w:p w14:paraId="50479DCC" w14:textId="77777777" w:rsidR="00E233B9" w:rsidRPr="00BA59BA" w:rsidRDefault="00E233B9" w:rsidP="005216C7">
            <w:pPr>
              <w:jc w:val="center"/>
              <w:rPr>
                <w:rFonts w:ascii="Arial" w:hAnsi="Arial" w:cs="Arial"/>
                <w:sz w:val="24"/>
                <w:szCs w:val="24"/>
              </w:rPr>
            </w:pPr>
            <w:r w:rsidRPr="00BA59BA">
              <w:rPr>
                <w:rFonts w:ascii="Arial" w:hAnsi="Arial" w:cs="Arial"/>
                <w:sz w:val="24"/>
                <w:szCs w:val="24"/>
              </w:rPr>
              <w:t>6,4%</w:t>
            </w:r>
          </w:p>
        </w:tc>
        <w:tc>
          <w:tcPr>
            <w:tcW w:w="850" w:type="dxa"/>
            <w:noWrap/>
            <w:vAlign w:val="center"/>
            <w:hideMark/>
          </w:tcPr>
          <w:p w14:paraId="667D7792" w14:textId="77777777" w:rsidR="00E233B9" w:rsidRPr="00BA59BA" w:rsidRDefault="00E233B9" w:rsidP="005216C7">
            <w:pPr>
              <w:jc w:val="center"/>
              <w:rPr>
                <w:rFonts w:ascii="Arial" w:hAnsi="Arial" w:cs="Arial"/>
                <w:sz w:val="24"/>
                <w:szCs w:val="24"/>
              </w:rPr>
            </w:pPr>
            <w:r w:rsidRPr="00BA59BA">
              <w:rPr>
                <w:rFonts w:ascii="Arial" w:hAnsi="Arial" w:cs="Arial"/>
                <w:sz w:val="24"/>
                <w:szCs w:val="24"/>
              </w:rPr>
              <w:t>6,3%</w:t>
            </w:r>
          </w:p>
        </w:tc>
        <w:tc>
          <w:tcPr>
            <w:tcW w:w="851" w:type="dxa"/>
            <w:noWrap/>
            <w:vAlign w:val="center"/>
            <w:hideMark/>
          </w:tcPr>
          <w:p w14:paraId="7660FB6B" w14:textId="77777777" w:rsidR="00E233B9" w:rsidRPr="00BA59BA" w:rsidRDefault="00E233B9" w:rsidP="005216C7">
            <w:pPr>
              <w:jc w:val="center"/>
              <w:rPr>
                <w:rFonts w:ascii="Arial" w:hAnsi="Arial" w:cs="Arial"/>
                <w:sz w:val="24"/>
                <w:szCs w:val="24"/>
              </w:rPr>
            </w:pPr>
            <w:r w:rsidRPr="00BA59BA">
              <w:rPr>
                <w:rFonts w:ascii="Arial" w:hAnsi="Arial" w:cs="Arial"/>
                <w:sz w:val="24"/>
                <w:szCs w:val="24"/>
              </w:rPr>
              <w:t>5,0%</w:t>
            </w:r>
          </w:p>
        </w:tc>
      </w:tr>
      <w:tr w:rsidR="00E233B9" w:rsidRPr="00BA59BA" w14:paraId="1330CD1D" w14:textId="77777777" w:rsidTr="005216C7">
        <w:trPr>
          <w:trHeight w:val="300"/>
          <w:jc w:val="center"/>
        </w:trPr>
        <w:tc>
          <w:tcPr>
            <w:tcW w:w="407" w:type="dxa"/>
            <w:noWrap/>
            <w:vAlign w:val="center"/>
            <w:hideMark/>
          </w:tcPr>
          <w:p w14:paraId="15B65372" w14:textId="77777777" w:rsidR="00E233B9" w:rsidRPr="00BA59BA" w:rsidRDefault="00E233B9" w:rsidP="005E7CA6">
            <w:pPr>
              <w:jc w:val="center"/>
              <w:rPr>
                <w:rFonts w:ascii="Arial" w:hAnsi="Arial" w:cs="Arial"/>
                <w:sz w:val="24"/>
                <w:szCs w:val="24"/>
              </w:rPr>
            </w:pPr>
            <w:r w:rsidRPr="00BA59BA">
              <w:rPr>
                <w:rFonts w:ascii="Arial" w:hAnsi="Arial" w:cs="Arial"/>
                <w:sz w:val="24"/>
                <w:szCs w:val="24"/>
              </w:rPr>
              <w:t>2</w:t>
            </w:r>
          </w:p>
        </w:tc>
        <w:tc>
          <w:tcPr>
            <w:tcW w:w="1737" w:type="dxa"/>
            <w:noWrap/>
            <w:vAlign w:val="center"/>
            <w:hideMark/>
          </w:tcPr>
          <w:p w14:paraId="0EAC0001" w14:textId="7BECAEED" w:rsidR="00E233B9" w:rsidRPr="00BA59BA" w:rsidRDefault="00E233B9" w:rsidP="005E7CA6">
            <w:pPr>
              <w:jc w:val="both"/>
              <w:rPr>
                <w:rFonts w:ascii="Arial" w:hAnsi="Arial" w:cs="Arial"/>
                <w:sz w:val="24"/>
                <w:szCs w:val="24"/>
              </w:rPr>
            </w:pPr>
            <w:r w:rsidRPr="00BA59BA">
              <w:rPr>
                <w:rFonts w:ascii="Arial" w:hAnsi="Arial" w:cs="Arial"/>
                <w:sz w:val="24"/>
                <w:szCs w:val="24"/>
              </w:rPr>
              <w:t>CARUR</w:t>
            </w:r>
            <w:r w:rsidR="00D53C4B" w:rsidRPr="00BA59BA">
              <w:rPr>
                <w:rFonts w:ascii="Arial" w:hAnsi="Arial" w:cs="Arial"/>
                <w:sz w:val="24"/>
                <w:szCs w:val="24"/>
              </w:rPr>
              <w:t>Ú</w:t>
            </w:r>
          </w:p>
        </w:tc>
        <w:tc>
          <w:tcPr>
            <w:tcW w:w="828" w:type="dxa"/>
            <w:noWrap/>
            <w:vAlign w:val="center"/>
            <w:hideMark/>
          </w:tcPr>
          <w:p w14:paraId="7788DF31" w14:textId="77777777" w:rsidR="00E233B9" w:rsidRPr="00BA59BA" w:rsidRDefault="00E233B9"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1" w:type="dxa"/>
            <w:noWrap/>
            <w:vAlign w:val="center"/>
            <w:hideMark/>
          </w:tcPr>
          <w:p w14:paraId="58E76588" w14:textId="77777777" w:rsidR="00E233B9" w:rsidRPr="00BA59BA" w:rsidRDefault="00E233B9"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0" w:type="dxa"/>
            <w:noWrap/>
            <w:vAlign w:val="center"/>
            <w:hideMark/>
          </w:tcPr>
          <w:p w14:paraId="402EE4E7" w14:textId="77777777" w:rsidR="00E233B9" w:rsidRPr="00BA59BA" w:rsidRDefault="00E233B9"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992" w:type="dxa"/>
            <w:noWrap/>
            <w:vAlign w:val="center"/>
            <w:hideMark/>
          </w:tcPr>
          <w:p w14:paraId="62104B3B" w14:textId="77777777" w:rsidR="00E233B9" w:rsidRPr="00BA59BA" w:rsidRDefault="00E233B9"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1" w:type="dxa"/>
            <w:noWrap/>
            <w:vAlign w:val="center"/>
            <w:hideMark/>
          </w:tcPr>
          <w:p w14:paraId="2623040E" w14:textId="77777777" w:rsidR="00E233B9" w:rsidRPr="00BA59BA" w:rsidRDefault="00E233B9"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0" w:type="dxa"/>
            <w:noWrap/>
            <w:vAlign w:val="center"/>
            <w:hideMark/>
          </w:tcPr>
          <w:p w14:paraId="285F5CF6" w14:textId="77777777" w:rsidR="00E233B9" w:rsidRPr="00BA59BA" w:rsidRDefault="00E233B9"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1" w:type="dxa"/>
            <w:noWrap/>
            <w:vAlign w:val="center"/>
            <w:hideMark/>
          </w:tcPr>
          <w:p w14:paraId="6D7E14F8" w14:textId="77777777" w:rsidR="00E233B9" w:rsidRPr="00BA59BA" w:rsidRDefault="00E233B9"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0" w:type="dxa"/>
            <w:noWrap/>
            <w:vAlign w:val="center"/>
            <w:hideMark/>
          </w:tcPr>
          <w:p w14:paraId="18F75280" w14:textId="77777777" w:rsidR="00E233B9" w:rsidRPr="00BA59BA" w:rsidRDefault="00E233B9"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1" w:type="dxa"/>
            <w:noWrap/>
            <w:vAlign w:val="center"/>
            <w:hideMark/>
          </w:tcPr>
          <w:p w14:paraId="6324BB42" w14:textId="77777777" w:rsidR="00E233B9" w:rsidRPr="00BA59BA" w:rsidRDefault="00E233B9" w:rsidP="005216C7">
            <w:pPr>
              <w:jc w:val="center"/>
              <w:rPr>
                <w:rFonts w:ascii="Arial" w:hAnsi="Arial" w:cs="Arial"/>
                <w:color w:val="FF0000"/>
                <w:sz w:val="24"/>
                <w:szCs w:val="24"/>
              </w:rPr>
            </w:pPr>
            <w:r w:rsidRPr="00BA59BA">
              <w:rPr>
                <w:rFonts w:ascii="Arial" w:hAnsi="Arial" w:cs="Arial"/>
                <w:color w:val="FF0000"/>
                <w:sz w:val="24"/>
                <w:szCs w:val="24"/>
              </w:rPr>
              <w:t>0,0%</w:t>
            </w:r>
          </w:p>
        </w:tc>
      </w:tr>
      <w:tr w:rsidR="00E233B9" w:rsidRPr="00BA59BA" w14:paraId="739A11BA" w14:textId="77777777" w:rsidTr="005216C7">
        <w:trPr>
          <w:trHeight w:val="300"/>
          <w:jc w:val="center"/>
        </w:trPr>
        <w:tc>
          <w:tcPr>
            <w:tcW w:w="407" w:type="dxa"/>
            <w:noWrap/>
            <w:vAlign w:val="center"/>
            <w:hideMark/>
          </w:tcPr>
          <w:p w14:paraId="523987DB" w14:textId="77777777" w:rsidR="00E233B9" w:rsidRPr="00BA59BA" w:rsidRDefault="00E233B9" w:rsidP="005E7CA6">
            <w:pPr>
              <w:jc w:val="center"/>
              <w:rPr>
                <w:rFonts w:ascii="Arial" w:hAnsi="Arial" w:cs="Arial"/>
                <w:sz w:val="24"/>
                <w:szCs w:val="24"/>
              </w:rPr>
            </w:pPr>
            <w:r w:rsidRPr="00BA59BA">
              <w:rPr>
                <w:rFonts w:ascii="Arial" w:hAnsi="Arial" w:cs="Arial"/>
                <w:sz w:val="24"/>
                <w:szCs w:val="24"/>
              </w:rPr>
              <w:t>3</w:t>
            </w:r>
          </w:p>
        </w:tc>
        <w:tc>
          <w:tcPr>
            <w:tcW w:w="1737" w:type="dxa"/>
            <w:noWrap/>
            <w:vAlign w:val="center"/>
            <w:hideMark/>
          </w:tcPr>
          <w:p w14:paraId="041DD0DA" w14:textId="26482FE6" w:rsidR="00E233B9" w:rsidRPr="00BA59BA" w:rsidRDefault="005216C7" w:rsidP="005E7CA6">
            <w:pPr>
              <w:jc w:val="both"/>
              <w:rPr>
                <w:rFonts w:ascii="Arial" w:hAnsi="Arial" w:cs="Arial"/>
                <w:sz w:val="24"/>
                <w:szCs w:val="24"/>
              </w:rPr>
            </w:pPr>
            <w:r w:rsidRPr="00BA59BA">
              <w:rPr>
                <w:rFonts w:ascii="Arial" w:hAnsi="Arial" w:cs="Arial"/>
                <w:sz w:val="24"/>
                <w:szCs w:val="24"/>
              </w:rPr>
              <w:t>TARAIRA</w:t>
            </w:r>
          </w:p>
        </w:tc>
        <w:tc>
          <w:tcPr>
            <w:tcW w:w="828" w:type="dxa"/>
            <w:noWrap/>
            <w:vAlign w:val="center"/>
            <w:hideMark/>
          </w:tcPr>
          <w:p w14:paraId="06E1EB14" w14:textId="77777777" w:rsidR="00E233B9" w:rsidRPr="00BA59BA" w:rsidRDefault="00E233B9"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1" w:type="dxa"/>
            <w:noWrap/>
            <w:vAlign w:val="center"/>
            <w:hideMark/>
          </w:tcPr>
          <w:p w14:paraId="2404145E" w14:textId="77777777" w:rsidR="00E233B9" w:rsidRPr="00BA59BA" w:rsidRDefault="00E233B9"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0" w:type="dxa"/>
            <w:noWrap/>
            <w:vAlign w:val="center"/>
            <w:hideMark/>
          </w:tcPr>
          <w:p w14:paraId="4B8E132B" w14:textId="77777777" w:rsidR="00E233B9" w:rsidRPr="00BA59BA" w:rsidRDefault="00E233B9"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992" w:type="dxa"/>
            <w:noWrap/>
            <w:vAlign w:val="center"/>
            <w:hideMark/>
          </w:tcPr>
          <w:p w14:paraId="24823B3B" w14:textId="77777777" w:rsidR="00E233B9" w:rsidRPr="00BA59BA" w:rsidRDefault="00E233B9"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1" w:type="dxa"/>
            <w:noWrap/>
            <w:vAlign w:val="center"/>
            <w:hideMark/>
          </w:tcPr>
          <w:p w14:paraId="3326FB69" w14:textId="77777777" w:rsidR="00E233B9" w:rsidRPr="00BA59BA" w:rsidRDefault="00E233B9"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0" w:type="dxa"/>
            <w:noWrap/>
            <w:vAlign w:val="center"/>
            <w:hideMark/>
          </w:tcPr>
          <w:p w14:paraId="7987AEBA" w14:textId="77777777" w:rsidR="00E233B9" w:rsidRPr="00BA59BA" w:rsidRDefault="00E233B9"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1" w:type="dxa"/>
            <w:noWrap/>
            <w:vAlign w:val="center"/>
            <w:hideMark/>
          </w:tcPr>
          <w:p w14:paraId="65470FA0" w14:textId="77777777" w:rsidR="00E233B9" w:rsidRPr="00BA59BA" w:rsidRDefault="00E233B9"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0" w:type="dxa"/>
            <w:noWrap/>
            <w:vAlign w:val="center"/>
            <w:hideMark/>
          </w:tcPr>
          <w:p w14:paraId="722F6947" w14:textId="77777777" w:rsidR="00E233B9" w:rsidRPr="00BA59BA" w:rsidRDefault="00E233B9"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1" w:type="dxa"/>
            <w:noWrap/>
            <w:vAlign w:val="center"/>
            <w:hideMark/>
          </w:tcPr>
          <w:p w14:paraId="1FE6C82C" w14:textId="77777777" w:rsidR="00E233B9" w:rsidRPr="00BA59BA" w:rsidRDefault="00E233B9" w:rsidP="005216C7">
            <w:pPr>
              <w:jc w:val="center"/>
              <w:rPr>
                <w:rFonts w:ascii="Arial" w:hAnsi="Arial" w:cs="Arial"/>
                <w:color w:val="FF0000"/>
                <w:sz w:val="24"/>
                <w:szCs w:val="24"/>
              </w:rPr>
            </w:pPr>
            <w:r w:rsidRPr="00BA59BA">
              <w:rPr>
                <w:rFonts w:ascii="Arial" w:hAnsi="Arial" w:cs="Arial"/>
                <w:color w:val="FF0000"/>
                <w:sz w:val="24"/>
                <w:szCs w:val="24"/>
              </w:rPr>
              <w:t>0,0%</w:t>
            </w:r>
          </w:p>
        </w:tc>
      </w:tr>
      <w:tr w:rsidR="005216C7" w:rsidRPr="00BA59BA" w14:paraId="2B55BCC0" w14:textId="77777777" w:rsidTr="005216C7">
        <w:trPr>
          <w:trHeight w:val="767"/>
          <w:jc w:val="center"/>
        </w:trPr>
        <w:tc>
          <w:tcPr>
            <w:tcW w:w="407" w:type="dxa"/>
            <w:noWrap/>
            <w:vAlign w:val="center"/>
          </w:tcPr>
          <w:p w14:paraId="4E8D2D3D" w14:textId="77777777" w:rsidR="005216C7" w:rsidRPr="00BA59BA" w:rsidRDefault="005216C7" w:rsidP="005216C7">
            <w:pPr>
              <w:jc w:val="center"/>
              <w:rPr>
                <w:rFonts w:ascii="Arial" w:hAnsi="Arial" w:cs="Arial"/>
              </w:rPr>
            </w:pPr>
          </w:p>
        </w:tc>
        <w:tc>
          <w:tcPr>
            <w:tcW w:w="1737" w:type="dxa"/>
            <w:noWrap/>
            <w:vAlign w:val="center"/>
          </w:tcPr>
          <w:p w14:paraId="190D5BCC" w14:textId="1E358A71" w:rsidR="005216C7" w:rsidRPr="005216C7" w:rsidRDefault="005216C7" w:rsidP="005216C7">
            <w:pPr>
              <w:jc w:val="center"/>
              <w:rPr>
                <w:rFonts w:ascii="Arial" w:hAnsi="Arial" w:cs="Arial"/>
                <w:sz w:val="20"/>
                <w:szCs w:val="20"/>
              </w:rPr>
            </w:pPr>
            <w:r w:rsidRPr="005216C7">
              <w:rPr>
                <w:rFonts w:ascii="Arial" w:hAnsi="Arial" w:cs="Arial"/>
                <w:b/>
                <w:bCs/>
                <w:sz w:val="20"/>
                <w:szCs w:val="20"/>
              </w:rPr>
              <w:t xml:space="preserve">Área </w:t>
            </w:r>
            <w:r w:rsidR="00CA59B3">
              <w:rPr>
                <w:rFonts w:ascii="Arial" w:hAnsi="Arial" w:cs="Arial"/>
                <w:b/>
                <w:bCs/>
                <w:sz w:val="20"/>
                <w:szCs w:val="20"/>
              </w:rPr>
              <w:t>N</w:t>
            </w:r>
            <w:r w:rsidRPr="005216C7">
              <w:rPr>
                <w:rFonts w:ascii="Arial" w:hAnsi="Arial" w:cs="Arial"/>
                <w:b/>
                <w:bCs/>
                <w:sz w:val="20"/>
                <w:szCs w:val="20"/>
              </w:rPr>
              <w:t>o Municipalizada</w:t>
            </w:r>
          </w:p>
        </w:tc>
        <w:tc>
          <w:tcPr>
            <w:tcW w:w="828" w:type="dxa"/>
            <w:noWrap/>
            <w:textDirection w:val="btLr"/>
            <w:vAlign w:val="center"/>
          </w:tcPr>
          <w:p w14:paraId="30876465" w14:textId="1D76764B" w:rsidR="005216C7" w:rsidRPr="00BA59BA" w:rsidRDefault="005216C7" w:rsidP="005216C7">
            <w:pPr>
              <w:jc w:val="center"/>
              <w:rPr>
                <w:rFonts w:ascii="Arial" w:hAnsi="Arial" w:cs="Arial"/>
                <w:color w:val="FF0000"/>
              </w:rPr>
            </w:pPr>
            <w:r w:rsidRPr="00BA59BA">
              <w:rPr>
                <w:rFonts w:ascii="Arial" w:hAnsi="Arial" w:cs="Arial"/>
                <w:b/>
                <w:bCs/>
                <w:sz w:val="24"/>
                <w:szCs w:val="24"/>
              </w:rPr>
              <w:t>2010</w:t>
            </w:r>
          </w:p>
        </w:tc>
        <w:tc>
          <w:tcPr>
            <w:tcW w:w="851" w:type="dxa"/>
            <w:noWrap/>
            <w:textDirection w:val="btLr"/>
            <w:vAlign w:val="center"/>
          </w:tcPr>
          <w:p w14:paraId="552354E0" w14:textId="64A4D3AA" w:rsidR="005216C7" w:rsidRPr="00BA59BA" w:rsidRDefault="005216C7" w:rsidP="005216C7">
            <w:pPr>
              <w:jc w:val="center"/>
              <w:rPr>
                <w:rFonts w:ascii="Arial" w:hAnsi="Arial" w:cs="Arial"/>
                <w:color w:val="FF0000"/>
              </w:rPr>
            </w:pPr>
            <w:r w:rsidRPr="00BA59BA">
              <w:rPr>
                <w:rFonts w:ascii="Arial" w:hAnsi="Arial" w:cs="Arial"/>
                <w:b/>
                <w:bCs/>
                <w:sz w:val="24"/>
                <w:szCs w:val="24"/>
              </w:rPr>
              <w:t>2011</w:t>
            </w:r>
          </w:p>
        </w:tc>
        <w:tc>
          <w:tcPr>
            <w:tcW w:w="850" w:type="dxa"/>
            <w:noWrap/>
            <w:textDirection w:val="btLr"/>
            <w:vAlign w:val="center"/>
          </w:tcPr>
          <w:p w14:paraId="477BFB94" w14:textId="22591858" w:rsidR="005216C7" w:rsidRPr="00BA59BA" w:rsidRDefault="005216C7" w:rsidP="005216C7">
            <w:pPr>
              <w:jc w:val="center"/>
              <w:rPr>
                <w:rFonts w:ascii="Arial" w:hAnsi="Arial" w:cs="Arial"/>
                <w:color w:val="FF0000"/>
              </w:rPr>
            </w:pPr>
            <w:r w:rsidRPr="00BA59BA">
              <w:rPr>
                <w:rFonts w:ascii="Arial" w:hAnsi="Arial" w:cs="Arial"/>
                <w:b/>
                <w:bCs/>
                <w:sz w:val="24"/>
                <w:szCs w:val="24"/>
              </w:rPr>
              <w:t>2012</w:t>
            </w:r>
          </w:p>
        </w:tc>
        <w:tc>
          <w:tcPr>
            <w:tcW w:w="992" w:type="dxa"/>
            <w:noWrap/>
            <w:textDirection w:val="btLr"/>
            <w:vAlign w:val="center"/>
          </w:tcPr>
          <w:p w14:paraId="7A6F2D4F" w14:textId="4F07BDE9" w:rsidR="005216C7" w:rsidRPr="00BA59BA" w:rsidRDefault="005216C7" w:rsidP="005216C7">
            <w:pPr>
              <w:jc w:val="center"/>
              <w:rPr>
                <w:rFonts w:ascii="Arial" w:hAnsi="Arial" w:cs="Arial"/>
                <w:color w:val="FF0000"/>
              </w:rPr>
            </w:pPr>
            <w:r w:rsidRPr="00BA59BA">
              <w:rPr>
                <w:rFonts w:ascii="Arial" w:hAnsi="Arial" w:cs="Arial"/>
                <w:b/>
                <w:bCs/>
                <w:sz w:val="24"/>
                <w:szCs w:val="24"/>
              </w:rPr>
              <w:t>2013</w:t>
            </w:r>
          </w:p>
        </w:tc>
        <w:tc>
          <w:tcPr>
            <w:tcW w:w="851" w:type="dxa"/>
            <w:noWrap/>
            <w:textDirection w:val="btLr"/>
            <w:vAlign w:val="center"/>
          </w:tcPr>
          <w:p w14:paraId="162A3A05" w14:textId="770D7A98" w:rsidR="005216C7" w:rsidRPr="00BA59BA" w:rsidRDefault="005216C7" w:rsidP="005216C7">
            <w:pPr>
              <w:jc w:val="center"/>
              <w:rPr>
                <w:rFonts w:ascii="Arial" w:hAnsi="Arial" w:cs="Arial"/>
                <w:color w:val="FF0000"/>
              </w:rPr>
            </w:pPr>
            <w:r w:rsidRPr="00BA59BA">
              <w:rPr>
                <w:rFonts w:ascii="Arial" w:hAnsi="Arial" w:cs="Arial"/>
                <w:b/>
                <w:bCs/>
                <w:sz w:val="24"/>
                <w:szCs w:val="24"/>
              </w:rPr>
              <w:t>2014</w:t>
            </w:r>
          </w:p>
        </w:tc>
        <w:tc>
          <w:tcPr>
            <w:tcW w:w="850" w:type="dxa"/>
            <w:noWrap/>
            <w:textDirection w:val="btLr"/>
            <w:vAlign w:val="center"/>
          </w:tcPr>
          <w:p w14:paraId="6D009147" w14:textId="5B250916" w:rsidR="005216C7" w:rsidRPr="00BA59BA" w:rsidRDefault="005216C7" w:rsidP="005216C7">
            <w:pPr>
              <w:jc w:val="center"/>
              <w:rPr>
                <w:rFonts w:ascii="Arial" w:hAnsi="Arial" w:cs="Arial"/>
                <w:color w:val="FF0000"/>
              </w:rPr>
            </w:pPr>
            <w:r w:rsidRPr="00BA59BA">
              <w:rPr>
                <w:rFonts w:ascii="Arial" w:hAnsi="Arial" w:cs="Arial"/>
                <w:b/>
                <w:bCs/>
                <w:sz w:val="24"/>
                <w:szCs w:val="24"/>
              </w:rPr>
              <w:t>2015</w:t>
            </w:r>
          </w:p>
        </w:tc>
        <w:tc>
          <w:tcPr>
            <w:tcW w:w="851" w:type="dxa"/>
            <w:noWrap/>
            <w:textDirection w:val="btLr"/>
            <w:vAlign w:val="center"/>
          </w:tcPr>
          <w:p w14:paraId="49D24B3A" w14:textId="36DA722D" w:rsidR="005216C7" w:rsidRPr="00BA59BA" w:rsidRDefault="005216C7" w:rsidP="005216C7">
            <w:pPr>
              <w:jc w:val="center"/>
              <w:rPr>
                <w:rFonts w:ascii="Arial" w:hAnsi="Arial" w:cs="Arial"/>
                <w:color w:val="FF0000"/>
              </w:rPr>
            </w:pPr>
            <w:r w:rsidRPr="00BA59BA">
              <w:rPr>
                <w:rFonts w:ascii="Arial" w:hAnsi="Arial" w:cs="Arial"/>
                <w:b/>
                <w:bCs/>
                <w:sz w:val="24"/>
                <w:szCs w:val="24"/>
              </w:rPr>
              <w:t>2016</w:t>
            </w:r>
          </w:p>
        </w:tc>
        <w:tc>
          <w:tcPr>
            <w:tcW w:w="850" w:type="dxa"/>
            <w:noWrap/>
            <w:textDirection w:val="btLr"/>
            <w:vAlign w:val="center"/>
          </w:tcPr>
          <w:p w14:paraId="239CC26B" w14:textId="755AF260" w:rsidR="005216C7" w:rsidRPr="00BA59BA" w:rsidRDefault="005216C7" w:rsidP="005216C7">
            <w:pPr>
              <w:jc w:val="center"/>
              <w:rPr>
                <w:rFonts w:ascii="Arial" w:hAnsi="Arial" w:cs="Arial"/>
                <w:color w:val="FF0000"/>
              </w:rPr>
            </w:pPr>
            <w:r w:rsidRPr="00BA59BA">
              <w:rPr>
                <w:rFonts w:ascii="Arial" w:hAnsi="Arial" w:cs="Arial"/>
                <w:b/>
                <w:bCs/>
                <w:sz w:val="24"/>
                <w:szCs w:val="24"/>
              </w:rPr>
              <w:t>2017</w:t>
            </w:r>
          </w:p>
        </w:tc>
        <w:tc>
          <w:tcPr>
            <w:tcW w:w="851" w:type="dxa"/>
            <w:noWrap/>
            <w:textDirection w:val="btLr"/>
            <w:vAlign w:val="center"/>
          </w:tcPr>
          <w:p w14:paraId="4FDB4E40" w14:textId="3D113866" w:rsidR="005216C7" w:rsidRPr="00BA59BA" w:rsidRDefault="005216C7" w:rsidP="005216C7">
            <w:pPr>
              <w:jc w:val="center"/>
              <w:rPr>
                <w:rFonts w:ascii="Arial" w:hAnsi="Arial" w:cs="Arial"/>
                <w:color w:val="FF0000"/>
              </w:rPr>
            </w:pPr>
            <w:r w:rsidRPr="00BA59BA">
              <w:rPr>
                <w:rFonts w:ascii="Arial" w:hAnsi="Arial" w:cs="Arial"/>
                <w:b/>
                <w:bCs/>
                <w:sz w:val="24"/>
                <w:szCs w:val="24"/>
              </w:rPr>
              <w:t>2018</w:t>
            </w:r>
          </w:p>
        </w:tc>
      </w:tr>
      <w:tr w:rsidR="005216C7" w:rsidRPr="00BA59BA" w14:paraId="27159F37" w14:textId="77777777" w:rsidTr="005216C7">
        <w:trPr>
          <w:trHeight w:val="300"/>
          <w:jc w:val="center"/>
        </w:trPr>
        <w:tc>
          <w:tcPr>
            <w:tcW w:w="407" w:type="dxa"/>
            <w:noWrap/>
            <w:vAlign w:val="center"/>
            <w:hideMark/>
          </w:tcPr>
          <w:p w14:paraId="78A7134A" w14:textId="77777777" w:rsidR="005216C7" w:rsidRPr="00BA59BA" w:rsidRDefault="005216C7" w:rsidP="005216C7">
            <w:pPr>
              <w:jc w:val="center"/>
              <w:rPr>
                <w:rFonts w:ascii="Arial" w:hAnsi="Arial" w:cs="Arial"/>
                <w:sz w:val="24"/>
                <w:szCs w:val="24"/>
              </w:rPr>
            </w:pPr>
            <w:r w:rsidRPr="00BA59BA">
              <w:rPr>
                <w:rFonts w:ascii="Arial" w:hAnsi="Arial" w:cs="Arial"/>
                <w:sz w:val="24"/>
                <w:szCs w:val="24"/>
              </w:rPr>
              <w:t>4</w:t>
            </w:r>
          </w:p>
        </w:tc>
        <w:tc>
          <w:tcPr>
            <w:tcW w:w="1737" w:type="dxa"/>
            <w:noWrap/>
            <w:vAlign w:val="center"/>
            <w:hideMark/>
          </w:tcPr>
          <w:p w14:paraId="3C9BEE80" w14:textId="29DDB02C" w:rsidR="005216C7" w:rsidRPr="00BA59BA" w:rsidRDefault="005216C7" w:rsidP="005216C7">
            <w:pPr>
              <w:jc w:val="both"/>
              <w:rPr>
                <w:rFonts w:ascii="Arial" w:hAnsi="Arial" w:cs="Arial"/>
                <w:sz w:val="24"/>
                <w:szCs w:val="24"/>
              </w:rPr>
            </w:pPr>
            <w:r w:rsidRPr="00BA59BA">
              <w:rPr>
                <w:rFonts w:ascii="Arial" w:hAnsi="Arial" w:cs="Arial"/>
                <w:sz w:val="24"/>
                <w:szCs w:val="24"/>
              </w:rPr>
              <w:t>PACOA</w:t>
            </w:r>
          </w:p>
        </w:tc>
        <w:tc>
          <w:tcPr>
            <w:tcW w:w="828" w:type="dxa"/>
            <w:noWrap/>
            <w:vAlign w:val="center"/>
            <w:hideMark/>
          </w:tcPr>
          <w:p w14:paraId="45197EA4" w14:textId="77777777" w:rsidR="005216C7" w:rsidRPr="00BA59BA" w:rsidRDefault="005216C7"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1" w:type="dxa"/>
            <w:noWrap/>
            <w:vAlign w:val="center"/>
            <w:hideMark/>
          </w:tcPr>
          <w:p w14:paraId="7E1C20C2" w14:textId="77777777" w:rsidR="005216C7" w:rsidRPr="00BA59BA" w:rsidRDefault="005216C7"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0" w:type="dxa"/>
            <w:noWrap/>
            <w:vAlign w:val="center"/>
            <w:hideMark/>
          </w:tcPr>
          <w:p w14:paraId="1821A1BF" w14:textId="77777777" w:rsidR="005216C7" w:rsidRPr="00BA59BA" w:rsidRDefault="005216C7"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992" w:type="dxa"/>
            <w:noWrap/>
            <w:vAlign w:val="center"/>
            <w:hideMark/>
          </w:tcPr>
          <w:p w14:paraId="5D46EC2F" w14:textId="77777777" w:rsidR="005216C7" w:rsidRPr="00BA59BA" w:rsidRDefault="005216C7"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1" w:type="dxa"/>
            <w:noWrap/>
            <w:vAlign w:val="center"/>
            <w:hideMark/>
          </w:tcPr>
          <w:p w14:paraId="04DFB213" w14:textId="77777777" w:rsidR="005216C7" w:rsidRPr="00BA59BA" w:rsidRDefault="005216C7"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0" w:type="dxa"/>
            <w:noWrap/>
            <w:vAlign w:val="center"/>
            <w:hideMark/>
          </w:tcPr>
          <w:p w14:paraId="14BF4511" w14:textId="77777777" w:rsidR="005216C7" w:rsidRPr="00BA59BA" w:rsidRDefault="005216C7"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1" w:type="dxa"/>
            <w:noWrap/>
            <w:vAlign w:val="center"/>
            <w:hideMark/>
          </w:tcPr>
          <w:p w14:paraId="08C95F91" w14:textId="77777777" w:rsidR="005216C7" w:rsidRPr="00BA59BA" w:rsidRDefault="005216C7"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0" w:type="dxa"/>
            <w:noWrap/>
            <w:vAlign w:val="center"/>
            <w:hideMark/>
          </w:tcPr>
          <w:p w14:paraId="3063EE9B" w14:textId="77777777" w:rsidR="005216C7" w:rsidRPr="00BA59BA" w:rsidRDefault="005216C7"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1" w:type="dxa"/>
            <w:noWrap/>
            <w:vAlign w:val="center"/>
            <w:hideMark/>
          </w:tcPr>
          <w:p w14:paraId="04C57B3E" w14:textId="77777777" w:rsidR="005216C7" w:rsidRPr="00BA59BA" w:rsidRDefault="005216C7" w:rsidP="005216C7">
            <w:pPr>
              <w:jc w:val="center"/>
              <w:rPr>
                <w:rFonts w:ascii="Arial" w:hAnsi="Arial" w:cs="Arial"/>
                <w:color w:val="FF0000"/>
                <w:sz w:val="24"/>
                <w:szCs w:val="24"/>
              </w:rPr>
            </w:pPr>
            <w:r w:rsidRPr="00BA59BA">
              <w:rPr>
                <w:rFonts w:ascii="Arial" w:hAnsi="Arial" w:cs="Arial"/>
                <w:color w:val="FF0000"/>
                <w:sz w:val="24"/>
                <w:szCs w:val="24"/>
              </w:rPr>
              <w:t>0,0%</w:t>
            </w:r>
          </w:p>
        </w:tc>
      </w:tr>
      <w:tr w:rsidR="005216C7" w:rsidRPr="00BA59BA" w14:paraId="693F415F" w14:textId="77777777" w:rsidTr="005216C7">
        <w:trPr>
          <w:trHeight w:val="300"/>
          <w:jc w:val="center"/>
        </w:trPr>
        <w:tc>
          <w:tcPr>
            <w:tcW w:w="407" w:type="dxa"/>
            <w:noWrap/>
            <w:vAlign w:val="center"/>
            <w:hideMark/>
          </w:tcPr>
          <w:p w14:paraId="0389C279" w14:textId="77777777" w:rsidR="005216C7" w:rsidRPr="00BA59BA" w:rsidRDefault="005216C7" w:rsidP="005216C7">
            <w:pPr>
              <w:jc w:val="center"/>
              <w:rPr>
                <w:rFonts w:ascii="Arial" w:hAnsi="Arial" w:cs="Arial"/>
                <w:sz w:val="24"/>
                <w:szCs w:val="24"/>
              </w:rPr>
            </w:pPr>
            <w:r w:rsidRPr="00BA59BA">
              <w:rPr>
                <w:rFonts w:ascii="Arial" w:hAnsi="Arial" w:cs="Arial"/>
                <w:sz w:val="24"/>
                <w:szCs w:val="24"/>
              </w:rPr>
              <w:t>5</w:t>
            </w:r>
          </w:p>
        </w:tc>
        <w:tc>
          <w:tcPr>
            <w:tcW w:w="1737" w:type="dxa"/>
            <w:noWrap/>
            <w:vAlign w:val="center"/>
            <w:hideMark/>
          </w:tcPr>
          <w:p w14:paraId="56F645FE" w14:textId="6918E4E7" w:rsidR="005216C7" w:rsidRPr="00BA59BA" w:rsidRDefault="005216C7" w:rsidP="005216C7">
            <w:pPr>
              <w:jc w:val="both"/>
              <w:rPr>
                <w:rFonts w:ascii="Arial" w:hAnsi="Arial" w:cs="Arial"/>
                <w:sz w:val="24"/>
                <w:szCs w:val="24"/>
              </w:rPr>
            </w:pPr>
            <w:r w:rsidRPr="00BA59BA">
              <w:rPr>
                <w:rFonts w:ascii="Arial" w:hAnsi="Arial" w:cs="Arial"/>
                <w:sz w:val="24"/>
                <w:szCs w:val="24"/>
              </w:rPr>
              <w:t xml:space="preserve">PAPUNAHUA </w:t>
            </w:r>
          </w:p>
        </w:tc>
        <w:tc>
          <w:tcPr>
            <w:tcW w:w="828" w:type="dxa"/>
            <w:noWrap/>
            <w:vAlign w:val="center"/>
            <w:hideMark/>
          </w:tcPr>
          <w:p w14:paraId="40E7F74B" w14:textId="77777777" w:rsidR="005216C7" w:rsidRPr="00BA59BA" w:rsidRDefault="005216C7"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1" w:type="dxa"/>
            <w:noWrap/>
            <w:vAlign w:val="center"/>
            <w:hideMark/>
          </w:tcPr>
          <w:p w14:paraId="1E06BFCE" w14:textId="77777777" w:rsidR="005216C7" w:rsidRPr="00BA59BA" w:rsidRDefault="005216C7"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0" w:type="dxa"/>
            <w:noWrap/>
            <w:vAlign w:val="center"/>
            <w:hideMark/>
          </w:tcPr>
          <w:p w14:paraId="03F90739" w14:textId="77777777" w:rsidR="005216C7" w:rsidRPr="00BA59BA" w:rsidRDefault="005216C7"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992" w:type="dxa"/>
            <w:noWrap/>
            <w:vAlign w:val="center"/>
            <w:hideMark/>
          </w:tcPr>
          <w:p w14:paraId="0396D0D4" w14:textId="77777777" w:rsidR="005216C7" w:rsidRPr="00BA59BA" w:rsidRDefault="005216C7"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1" w:type="dxa"/>
            <w:noWrap/>
            <w:vAlign w:val="center"/>
            <w:hideMark/>
          </w:tcPr>
          <w:p w14:paraId="4BD6148E" w14:textId="77777777" w:rsidR="005216C7" w:rsidRPr="00BA59BA" w:rsidRDefault="005216C7"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0" w:type="dxa"/>
            <w:noWrap/>
            <w:vAlign w:val="center"/>
            <w:hideMark/>
          </w:tcPr>
          <w:p w14:paraId="6EDF669F" w14:textId="77777777" w:rsidR="005216C7" w:rsidRPr="00BA59BA" w:rsidRDefault="005216C7"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1" w:type="dxa"/>
            <w:noWrap/>
            <w:vAlign w:val="center"/>
            <w:hideMark/>
          </w:tcPr>
          <w:p w14:paraId="0B70D634" w14:textId="77777777" w:rsidR="005216C7" w:rsidRPr="00BA59BA" w:rsidRDefault="005216C7"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0" w:type="dxa"/>
            <w:noWrap/>
            <w:vAlign w:val="center"/>
            <w:hideMark/>
          </w:tcPr>
          <w:p w14:paraId="02D646DC" w14:textId="77777777" w:rsidR="005216C7" w:rsidRPr="00BA59BA" w:rsidRDefault="005216C7"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1" w:type="dxa"/>
            <w:noWrap/>
            <w:vAlign w:val="center"/>
            <w:hideMark/>
          </w:tcPr>
          <w:p w14:paraId="716921B6" w14:textId="77777777" w:rsidR="005216C7" w:rsidRPr="00BA59BA" w:rsidRDefault="005216C7" w:rsidP="005216C7">
            <w:pPr>
              <w:jc w:val="center"/>
              <w:rPr>
                <w:rFonts w:ascii="Arial" w:hAnsi="Arial" w:cs="Arial"/>
                <w:color w:val="FF0000"/>
                <w:sz w:val="24"/>
                <w:szCs w:val="24"/>
              </w:rPr>
            </w:pPr>
            <w:r w:rsidRPr="00BA59BA">
              <w:rPr>
                <w:rFonts w:ascii="Arial" w:hAnsi="Arial" w:cs="Arial"/>
                <w:color w:val="FF0000"/>
                <w:sz w:val="24"/>
                <w:szCs w:val="24"/>
              </w:rPr>
              <w:t>0,0%</w:t>
            </w:r>
          </w:p>
        </w:tc>
      </w:tr>
      <w:tr w:rsidR="005216C7" w:rsidRPr="00BA59BA" w14:paraId="2DFC2A6A" w14:textId="77777777" w:rsidTr="005216C7">
        <w:trPr>
          <w:trHeight w:val="300"/>
          <w:jc w:val="center"/>
        </w:trPr>
        <w:tc>
          <w:tcPr>
            <w:tcW w:w="407" w:type="dxa"/>
            <w:noWrap/>
            <w:vAlign w:val="center"/>
            <w:hideMark/>
          </w:tcPr>
          <w:p w14:paraId="3ABBCCD4" w14:textId="77777777" w:rsidR="005216C7" w:rsidRPr="00BA59BA" w:rsidRDefault="005216C7" w:rsidP="005216C7">
            <w:pPr>
              <w:jc w:val="center"/>
              <w:rPr>
                <w:rFonts w:ascii="Arial" w:hAnsi="Arial" w:cs="Arial"/>
                <w:sz w:val="24"/>
                <w:szCs w:val="24"/>
              </w:rPr>
            </w:pPr>
            <w:r w:rsidRPr="00BA59BA">
              <w:rPr>
                <w:rFonts w:ascii="Arial" w:hAnsi="Arial" w:cs="Arial"/>
                <w:sz w:val="24"/>
                <w:szCs w:val="24"/>
              </w:rPr>
              <w:t>6</w:t>
            </w:r>
          </w:p>
        </w:tc>
        <w:tc>
          <w:tcPr>
            <w:tcW w:w="1737" w:type="dxa"/>
            <w:noWrap/>
            <w:vAlign w:val="center"/>
            <w:hideMark/>
          </w:tcPr>
          <w:p w14:paraId="51ADA965" w14:textId="77777777" w:rsidR="005216C7" w:rsidRPr="00BA59BA" w:rsidRDefault="005216C7" w:rsidP="005216C7">
            <w:pPr>
              <w:jc w:val="both"/>
              <w:rPr>
                <w:rFonts w:ascii="Arial" w:hAnsi="Arial" w:cs="Arial"/>
                <w:sz w:val="24"/>
                <w:szCs w:val="24"/>
              </w:rPr>
            </w:pPr>
            <w:r w:rsidRPr="00BA59BA">
              <w:rPr>
                <w:rFonts w:ascii="Arial" w:hAnsi="Arial" w:cs="Arial"/>
                <w:sz w:val="24"/>
                <w:szCs w:val="24"/>
              </w:rPr>
              <w:t xml:space="preserve">YAVARATÉ </w:t>
            </w:r>
          </w:p>
        </w:tc>
        <w:tc>
          <w:tcPr>
            <w:tcW w:w="828" w:type="dxa"/>
            <w:noWrap/>
            <w:vAlign w:val="center"/>
            <w:hideMark/>
          </w:tcPr>
          <w:p w14:paraId="0E48735E" w14:textId="77777777" w:rsidR="005216C7" w:rsidRPr="00BA59BA" w:rsidRDefault="005216C7"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1" w:type="dxa"/>
            <w:noWrap/>
            <w:vAlign w:val="center"/>
            <w:hideMark/>
          </w:tcPr>
          <w:p w14:paraId="0C7E914D" w14:textId="77777777" w:rsidR="005216C7" w:rsidRPr="00BA59BA" w:rsidRDefault="005216C7"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0" w:type="dxa"/>
            <w:noWrap/>
            <w:vAlign w:val="center"/>
            <w:hideMark/>
          </w:tcPr>
          <w:p w14:paraId="6E98FAA1" w14:textId="77777777" w:rsidR="005216C7" w:rsidRPr="00BA59BA" w:rsidRDefault="005216C7"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992" w:type="dxa"/>
            <w:noWrap/>
            <w:vAlign w:val="center"/>
            <w:hideMark/>
          </w:tcPr>
          <w:p w14:paraId="7DD3F383" w14:textId="77777777" w:rsidR="005216C7" w:rsidRPr="00BA59BA" w:rsidRDefault="005216C7"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1" w:type="dxa"/>
            <w:noWrap/>
            <w:vAlign w:val="center"/>
            <w:hideMark/>
          </w:tcPr>
          <w:p w14:paraId="4731E0B3" w14:textId="77777777" w:rsidR="005216C7" w:rsidRPr="00BA59BA" w:rsidRDefault="005216C7"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0" w:type="dxa"/>
            <w:noWrap/>
            <w:vAlign w:val="center"/>
            <w:hideMark/>
          </w:tcPr>
          <w:p w14:paraId="5F861375" w14:textId="77777777" w:rsidR="005216C7" w:rsidRPr="00BA59BA" w:rsidRDefault="005216C7"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1" w:type="dxa"/>
            <w:noWrap/>
            <w:vAlign w:val="center"/>
            <w:hideMark/>
          </w:tcPr>
          <w:p w14:paraId="35A566F1" w14:textId="77777777" w:rsidR="005216C7" w:rsidRPr="00BA59BA" w:rsidRDefault="005216C7"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0" w:type="dxa"/>
            <w:noWrap/>
            <w:vAlign w:val="center"/>
            <w:hideMark/>
          </w:tcPr>
          <w:p w14:paraId="256AF38F" w14:textId="77777777" w:rsidR="005216C7" w:rsidRPr="00BA59BA" w:rsidRDefault="005216C7" w:rsidP="005216C7">
            <w:pPr>
              <w:jc w:val="center"/>
              <w:rPr>
                <w:rFonts w:ascii="Arial" w:hAnsi="Arial" w:cs="Arial"/>
                <w:color w:val="FF0000"/>
                <w:sz w:val="24"/>
                <w:szCs w:val="24"/>
              </w:rPr>
            </w:pPr>
            <w:r w:rsidRPr="00BA59BA">
              <w:rPr>
                <w:rFonts w:ascii="Arial" w:hAnsi="Arial" w:cs="Arial"/>
                <w:color w:val="FF0000"/>
                <w:sz w:val="24"/>
                <w:szCs w:val="24"/>
              </w:rPr>
              <w:t>0,0%</w:t>
            </w:r>
          </w:p>
        </w:tc>
        <w:tc>
          <w:tcPr>
            <w:tcW w:w="851" w:type="dxa"/>
            <w:noWrap/>
            <w:vAlign w:val="center"/>
            <w:hideMark/>
          </w:tcPr>
          <w:p w14:paraId="130E7DC8" w14:textId="77777777" w:rsidR="005216C7" w:rsidRPr="00BA59BA" w:rsidRDefault="005216C7" w:rsidP="005216C7">
            <w:pPr>
              <w:jc w:val="center"/>
              <w:rPr>
                <w:rFonts w:ascii="Arial" w:hAnsi="Arial" w:cs="Arial"/>
                <w:color w:val="FF0000"/>
                <w:sz w:val="24"/>
                <w:szCs w:val="24"/>
              </w:rPr>
            </w:pPr>
            <w:r w:rsidRPr="00BA59BA">
              <w:rPr>
                <w:rFonts w:ascii="Arial" w:hAnsi="Arial" w:cs="Arial"/>
                <w:color w:val="FF0000"/>
                <w:sz w:val="24"/>
                <w:szCs w:val="24"/>
              </w:rPr>
              <w:t>0,0%</w:t>
            </w:r>
          </w:p>
        </w:tc>
      </w:tr>
    </w:tbl>
    <w:p w14:paraId="3DF3E64C" w14:textId="4157C866" w:rsidR="00E233B9" w:rsidRPr="005E7CA6" w:rsidRDefault="0053055B" w:rsidP="005E7CA6">
      <w:pPr>
        <w:jc w:val="center"/>
        <w:rPr>
          <w:rFonts w:ascii="Arial" w:hAnsi="Arial" w:cs="Arial"/>
          <w:i/>
          <w:iCs/>
          <w:sz w:val="20"/>
          <w:szCs w:val="20"/>
        </w:rPr>
      </w:pPr>
      <w:r w:rsidRPr="005E7CA6">
        <w:rPr>
          <w:rFonts w:ascii="Arial" w:hAnsi="Arial" w:cs="Arial"/>
          <w:i/>
          <w:iCs/>
          <w:sz w:val="20"/>
          <w:szCs w:val="20"/>
        </w:rPr>
        <w:t>Fuente: Ministerio de Educación Nacional. 2018</w:t>
      </w:r>
    </w:p>
    <w:p w14:paraId="79543666" w14:textId="77777777" w:rsidR="0053055B" w:rsidRPr="00BA59BA" w:rsidRDefault="0053055B" w:rsidP="005E7CA6">
      <w:pPr>
        <w:jc w:val="both"/>
        <w:rPr>
          <w:rFonts w:ascii="Arial" w:hAnsi="Arial" w:cs="Arial"/>
        </w:rPr>
      </w:pPr>
    </w:p>
    <w:p w14:paraId="5EDBBE09" w14:textId="56B5AE02" w:rsidR="00E233B9" w:rsidRDefault="00A218B1" w:rsidP="005E7CA6">
      <w:pPr>
        <w:jc w:val="both"/>
        <w:rPr>
          <w:rFonts w:ascii="Arial" w:hAnsi="Arial" w:cs="Arial"/>
        </w:rPr>
      </w:pPr>
      <w:r w:rsidRPr="00BA59BA">
        <w:rPr>
          <w:rFonts w:ascii="Arial" w:hAnsi="Arial" w:cs="Arial"/>
        </w:rPr>
        <w:t>En consecuencia,</w:t>
      </w:r>
      <w:r w:rsidR="00CA59B3">
        <w:rPr>
          <w:rFonts w:ascii="Arial" w:hAnsi="Arial" w:cs="Arial"/>
        </w:rPr>
        <w:t xml:space="preserve"> las personas residentes de</w:t>
      </w:r>
      <w:r w:rsidR="000F7315" w:rsidRPr="00BA59BA">
        <w:rPr>
          <w:rFonts w:ascii="Arial" w:hAnsi="Arial" w:cs="Arial"/>
        </w:rPr>
        <w:t xml:space="preserve"> </w:t>
      </w:r>
      <w:r w:rsidR="00420AE7" w:rsidRPr="00BA59BA">
        <w:rPr>
          <w:rFonts w:ascii="Arial" w:hAnsi="Arial" w:cs="Arial"/>
        </w:rPr>
        <w:t xml:space="preserve">los municipios de Taraira y Carurú, así como </w:t>
      </w:r>
      <w:r w:rsidR="00CA59B3">
        <w:rPr>
          <w:rFonts w:ascii="Arial" w:hAnsi="Arial" w:cs="Arial"/>
        </w:rPr>
        <w:t xml:space="preserve">los de </w:t>
      </w:r>
      <w:r w:rsidR="00420AE7" w:rsidRPr="00BA59BA">
        <w:rPr>
          <w:rFonts w:ascii="Arial" w:hAnsi="Arial" w:cs="Arial"/>
        </w:rPr>
        <w:t xml:space="preserve">las áreas no municipalizadas de Pacoa, Papunahua y Yavarate, </w:t>
      </w:r>
      <w:r w:rsidRPr="00BA59BA">
        <w:rPr>
          <w:rFonts w:ascii="Arial" w:hAnsi="Arial" w:cs="Arial"/>
        </w:rPr>
        <w:t>no c</w:t>
      </w:r>
      <w:r w:rsidR="00EC3EAB" w:rsidRPr="00BA59BA">
        <w:rPr>
          <w:rFonts w:ascii="Arial" w:hAnsi="Arial" w:cs="Arial"/>
        </w:rPr>
        <w:t>uentan</w:t>
      </w:r>
      <w:r w:rsidR="00526928" w:rsidRPr="00BA59BA">
        <w:rPr>
          <w:rFonts w:ascii="Arial" w:hAnsi="Arial" w:cs="Arial"/>
        </w:rPr>
        <w:t xml:space="preserve"> con ninguna clase de oferta educativa en programas de educación superior, </w:t>
      </w:r>
      <w:r w:rsidR="00EC3EAB" w:rsidRPr="00BA59BA">
        <w:rPr>
          <w:rFonts w:ascii="Arial" w:hAnsi="Arial" w:cs="Arial"/>
        </w:rPr>
        <w:t xml:space="preserve">por lo que </w:t>
      </w:r>
      <w:r w:rsidR="00526928" w:rsidRPr="00BA59BA">
        <w:rPr>
          <w:rFonts w:ascii="Arial" w:hAnsi="Arial" w:cs="Arial"/>
        </w:rPr>
        <w:t xml:space="preserve">la totalidad de personas interesadas en acceder a esta oferta educativa deben trasladarse como </w:t>
      </w:r>
      <w:r w:rsidR="00CA59B3">
        <w:rPr>
          <w:rFonts w:ascii="Arial" w:hAnsi="Arial" w:cs="Arial"/>
        </w:rPr>
        <w:t xml:space="preserve">mínimo </w:t>
      </w:r>
      <w:r w:rsidR="00EC3EAB" w:rsidRPr="00BA59BA">
        <w:rPr>
          <w:rFonts w:ascii="Arial" w:hAnsi="Arial" w:cs="Arial"/>
        </w:rPr>
        <w:t>hast</w:t>
      </w:r>
      <w:r w:rsidR="00526928" w:rsidRPr="00BA59BA">
        <w:rPr>
          <w:rFonts w:ascii="Arial" w:hAnsi="Arial" w:cs="Arial"/>
        </w:rPr>
        <w:t>a Mitú, lo cual deriva en excesivos costos asociados a transporte</w:t>
      </w:r>
      <w:r w:rsidR="00CA59B3">
        <w:rPr>
          <w:rFonts w:ascii="Arial" w:hAnsi="Arial" w:cs="Arial"/>
        </w:rPr>
        <w:t xml:space="preserve"> y</w:t>
      </w:r>
      <w:r w:rsidR="00526928" w:rsidRPr="00BA59BA">
        <w:rPr>
          <w:rFonts w:ascii="Arial" w:hAnsi="Arial" w:cs="Arial"/>
        </w:rPr>
        <w:t xml:space="preserve"> </w:t>
      </w:r>
      <w:r w:rsidRPr="00BA59BA">
        <w:rPr>
          <w:rFonts w:ascii="Arial" w:hAnsi="Arial" w:cs="Arial"/>
        </w:rPr>
        <w:t>sostenimiento</w:t>
      </w:r>
      <w:r w:rsidR="00F00D96" w:rsidRPr="00BA59BA">
        <w:rPr>
          <w:rFonts w:ascii="Arial" w:hAnsi="Arial" w:cs="Arial"/>
        </w:rPr>
        <w:t xml:space="preserve"> para el hospedaje y alimentación,</w:t>
      </w:r>
      <w:r w:rsidR="00526928" w:rsidRPr="00BA59BA">
        <w:rPr>
          <w:rFonts w:ascii="Arial" w:hAnsi="Arial" w:cs="Arial"/>
        </w:rPr>
        <w:t xml:space="preserve"> </w:t>
      </w:r>
      <w:r w:rsidR="00CA59B3">
        <w:rPr>
          <w:rFonts w:ascii="Arial" w:hAnsi="Arial" w:cs="Arial"/>
        </w:rPr>
        <w:t>además de la</w:t>
      </w:r>
      <w:r w:rsidR="00526928" w:rsidRPr="00BA59BA">
        <w:rPr>
          <w:rFonts w:ascii="Arial" w:hAnsi="Arial" w:cs="Arial"/>
        </w:rPr>
        <w:t xml:space="preserve"> matricula</w:t>
      </w:r>
      <w:r w:rsidR="00CA59B3">
        <w:rPr>
          <w:rFonts w:ascii="Arial" w:hAnsi="Arial" w:cs="Arial"/>
        </w:rPr>
        <w:t>, la cual está a cargo del estudiante</w:t>
      </w:r>
      <w:r w:rsidR="00526928" w:rsidRPr="00BA59BA">
        <w:rPr>
          <w:rFonts w:ascii="Arial" w:hAnsi="Arial" w:cs="Arial"/>
        </w:rPr>
        <w:t xml:space="preserve"> </w:t>
      </w:r>
      <w:r w:rsidR="00CA59B3">
        <w:rPr>
          <w:rFonts w:ascii="Arial" w:hAnsi="Arial" w:cs="Arial"/>
        </w:rPr>
        <w:t>que proviene de</w:t>
      </w:r>
      <w:r w:rsidR="00526928" w:rsidRPr="00BA59BA">
        <w:rPr>
          <w:rFonts w:ascii="Arial" w:hAnsi="Arial" w:cs="Arial"/>
        </w:rPr>
        <w:t xml:space="preserve"> familias cuya actividad económica está asociada </w:t>
      </w:r>
      <w:r w:rsidRPr="00BA59BA">
        <w:rPr>
          <w:rFonts w:ascii="Arial" w:hAnsi="Arial" w:cs="Arial"/>
        </w:rPr>
        <w:t xml:space="preserve">en su mayoría </w:t>
      </w:r>
      <w:r w:rsidR="00526928" w:rsidRPr="00BA59BA">
        <w:rPr>
          <w:rFonts w:ascii="Arial" w:hAnsi="Arial" w:cs="Arial"/>
        </w:rPr>
        <w:t>a la caza, pesca y siembra de productos agropec</w:t>
      </w:r>
      <w:r w:rsidRPr="00BA59BA">
        <w:rPr>
          <w:rFonts w:ascii="Arial" w:hAnsi="Arial" w:cs="Arial"/>
        </w:rPr>
        <w:t>uarios</w:t>
      </w:r>
      <w:r w:rsidR="00EC3EAB" w:rsidRPr="00BA59BA">
        <w:rPr>
          <w:rFonts w:ascii="Arial" w:hAnsi="Arial" w:cs="Arial"/>
        </w:rPr>
        <w:t xml:space="preserve"> de pancoger</w:t>
      </w:r>
      <w:r w:rsidRPr="00BA59BA">
        <w:rPr>
          <w:rFonts w:ascii="Arial" w:hAnsi="Arial" w:cs="Arial"/>
        </w:rPr>
        <w:t xml:space="preserve"> con fines de manutención, ya que </w:t>
      </w:r>
      <w:r w:rsidR="00EC3EAB" w:rsidRPr="00BA59BA">
        <w:rPr>
          <w:rFonts w:ascii="Arial" w:hAnsi="Arial" w:cs="Arial"/>
        </w:rPr>
        <w:t xml:space="preserve">generalmente </w:t>
      </w:r>
      <w:r w:rsidRPr="00BA59BA">
        <w:rPr>
          <w:rFonts w:ascii="Arial" w:hAnsi="Arial" w:cs="Arial"/>
        </w:rPr>
        <w:t xml:space="preserve">no se generan excedentes de producción debido a que no </w:t>
      </w:r>
      <w:r w:rsidR="00526928" w:rsidRPr="00BA59BA">
        <w:rPr>
          <w:rFonts w:ascii="Arial" w:hAnsi="Arial" w:cs="Arial"/>
        </w:rPr>
        <w:t>existen cadenas de comercialización de productos en estas zonas geográfica</w:t>
      </w:r>
      <w:r w:rsidR="00E64ED2" w:rsidRPr="00BA59BA">
        <w:rPr>
          <w:rFonts w:ascii="Arial" w:hAnsi="Arial" w:cs="Arial"/>
        </w:rPr>
        <w:t>s tan distantes una</w:t>
      </w:r>
      <w:r w:rsidR="00EC3EAB" w:rsidRPr="00BA59BA">
        <w:rPr>
          <w:rFonts w:ascii="Arial" w:hAnsi="Arial" w:cs="Arial"/>
        </w:rPr>
        <w:t>s</w:t>
      </w:r>
      <w:r w:rsidR="00E64ED2" w:rsidRPr="00BA59BA">
        <w:rPr>
          <w:rFonts w:ascii="Arial" w:hAnsi="Arial" w:cs="Arial"/>
        </w:rPr>
        <w:t xml:space="preserve"> de otras.</w:t>
      </w:r>
    </w:p>
    <w:p w14:paraId="12E17811" w14:textId="6EC7E8E2" w:rsidR="00652482" w:rsidRDefault="00652482" w:rsidP="005E7CA6">
      <w:pPr>
        <w:jc w:val="both"/>
        <w:rPr>
          <w:rFonts w:ascii="Arial" w:hAnsi="Arial" w:cs="Arial"/>
        </w:rPr>
      </w:pPr>
    </w:p>
    <w:p w14:paraId="063E1599" w14:textId="77777777" w:rsidR="00652482" w:rsidRPr="00BA59BA" w:rsidRDefault="00652482" w:rsidP="005E7CA6">
      <w:pPr>
        <w:jc w:val="both"/>
        <w:rPr>
          <w:rFonts w:ascii="Arial" w:hAnsi="Arial" w:cs="Arial"/>
        </w:rPr>
      </w:pPr>
    </w:p>
    <w:p w14:paraId="7B1F2DC9" w14:textId="730FEE8A" w:rsidR="00E233B9" w:rsidRPr="00BA59BA" w:rsidRDefault="00E233B9" w:rsidP="005E7CA6">
      <w:pPr>
        <w:jc w:val="both"/>
        <w:rPr>
          <w:rFonts w:ascii="Arial" w:hAnsi="Arial" w:cs="Arial"/>
        </w:rPr>
      </w:pPr>
    </w:p>
    <w:p w14:paraId="6C891847" w14:textId="3D43DB4B" w:rsidR="003D043E" w:rsidRPr="00BA59BA" w:rsidRDefault="003D043E" w:rsidP="005E7CA6">
      <w:pPr>
        <w:pStyle w:val="Prrafodelista"/>
        <w:numPr>
          <w:ilvl w:val="0"/>
          <w:numId w:val="24"/>
        </w:numPr>
        <w:jc w:val="both"/>
        <w:rPr>
          <w:rFonts w:ascii="Arial" w:hAnsi="Arial" w:cs="Arial"/>
          <w:b/>
          <w:bCs/>
        </w:rPr>
      </w:pPr>
      <w:r w:rsidRPr="00BA59BA">
        <w:rPr>
          <w:rFonts w:ascii="Arial" w:hAnsi="Arial" w:cs="Arial"/>
          <w:b/>
          <w:bCs/>
        </w:rPr>
        <w:t xml:space="preserve">Comportamiento </w:t>
      </w:r>
      <w:r w:rsidR="009E0946" w:rsidRPr="00BA59BA">
        <w:rPr>
          <w:rFonts w:ascii="Arial" w:hAnsi="Arial" w:cs="Arial"/>
          <w:b/>
          <w:bCs/>
        </w:rPr>
        <w:t>del tránsito inmediato a la Educación Superior</w:t>
      </w:r>
      <w:r w:rsidRPr="00BA59BA">
        <w:rPr>
          <w:rFonts w:ascii="Arial" w:hAnsi="Arial" w:cs="Arial"/>
          <w:b/>
          <w:bCs/>
        </w:rPr>
        <w:t xml:space="preserve"> en </w:t>
      </w:r>
      <w:r w:rsidR="007D4AA6">
        <w:rPr>
          <w:rFonts w:ascii="Arial" w:hAnsi="Arial" w:cs="Arial"/>
          <w:b/>
          <w:bCs/>
        </w:rPr>
        <w:t xml:space="preserve">el departamento de </w:t>
      </w:r>
      <w:r w:rsidRPr="00BA59BA">
        <w:rPr>
          <w:rFonts w:ascii="Arial" w:hAnsi="Arial" w:cs="Arial"/>
          <w:b/>
          <w:bCs/>
        </w:rPr>
        <w:t>Vaupés</w:t>
      </w:r>
      <w:r w:rsidR="007D4AA6">
        <w:rPr>
          <w:rFonts w:ascii="Arial" w:hAnsi="Arial" w:cs="Arial"/>
          <w:b/>
          <w:bCs/>
        </w:rPr>
        <w:t>.</w:t>
      </w:r>
    </w:p>
    <w:p w14:paraId="62755E3E" w14:textId="77777777" w:rsidR="003D043E" w:rsidRPr="00BA59BA" w:rsidRDefault="003D043E" w:rsidP="005E7CA6">
      <w:pPr>
        <w:jc w:val="both"/>
        <w:rPr>
          <w:rFonts w:ascii="Arial" w:hAnsi="Arial" w:cs="Arial"/>
        </w:rPr>
      </w:pPr>
    </w:p>
    <w:p w14:paraId="4BAD5381" w14:textId="3371FFDB" w:rsidR="003D043E" w:rsidRPr="00BA59BA" w:rsidRDefault="003D043E" w:rsidP="005E7CA6">
      <w:pPr>
        <w:jc w:val="both"/>
        <w:rPr>
          <w:rFonts w:ascii="Arial" w:hAnsi="Arial" w:cs="Arial"/>
        </w:rPr>
      </w:pPr>
      <w:r w:rsidRPr="00BA59BA">
        <w:rPr>
          <w:rFonts w:ascii="Arial" w:hAnsi="Arial" w:cs="Arial"/>
        </w:rPr>
        <w:t xml:space="preserve">Respecto a la tasa de absorción inmediata o </w:t>
      </w:r>
      <w:bookmarkStart w:id="3" w:name="_Hlk76236363"/>
      <w:r w:rsidRPr="00BA59BA">
        <w:rPr>
          <w:rFonts w:ascii="Arial" w:hAnsi="Arial" w:cs="Arial"/>
        </w:rPr>
        <w:t xml:space="preserve">de tránsito inmediato a </w:t>
      </w:r>
      <w:r w:rsidR="004A7DC4" w:rsidRPr="00BA59BA">
        <w:rPr>
          <w:rFonts w:ascii="Arial" w:hAnsi="Arial" w:cs="Arial"/>
        </w:rPr>
        <w:t xml:space="preserve">la </w:t>
      </w:r>
      <w:r w:rsidRPr="00BA59BA">
        <w:rPr>
          <w:rFonts w:ascii="Arial" w:hAnsi="Arial" w:cs="Arial"/>
        </w:rPr>
        <w:t>educación superior</w:t>
      </w:r>
      <w:bookmarkEnd w:id="3"/>
      <w:r w:rsidRPr="00BA59BA">
        <w:rPr>
          <w:rFonts w:ascii="Arial" w:hAnsi="Arial" w:cs="Arial"/>
        </w:rPr>
        <w:t xml:space="preserve">, entendida como un indicador de acceso y eficiencia del sistema educativo que da cuenta de </w:t>
      </w:r>
      <w:bookmarkStart w:id="4" w:name="_Hlk76237295"/>
      <w:r w:rsidRPr="00BA59BA">
        <w:rPr>
          <w:rFonts w:ascii="Arial" w:hAnsi="Arial" w:cs="Arial"/>
        </w:rPr>
        <w:t xml:space="preserve">la proporción de bachilleres que ingresan a programas de educación superior </w:t>
      </w:r>
      <w:bookmarkEnd w:id="4"/>
      <w:r w:rsidRPr="00BA59BA">
        <w:rPr>
          <w:rFonts w:ascii="Arial" w:hAnsi="Arial" w:cs="Arial"/>
        </w:rPr>
        <w:t xml:space="preserve">en el año siguiente a la culminación de la educación media, </w:t>
      </w:r>
      <w:r w:rsidR="004A7DC4" w:rsidRPr="00BA59BA">
        <w:rPr>
          <w:rFonts w:ascii="Arial" w:hAnsi="Arial" w:cs="Arial"/>
        </w:rPr>
        <w:t xml:space="preserve">se puede observar que en Vaupés </w:t>
      </w:r>
      <w:r w:rsidRPr="00BA59BA">
        <w:rPr>
          <w:rFonts w:ascii="Arial" w:hAnsi="Arial" w:cs="Arial"/>
        </w:rPr>
        <w:t>también existen grandes brechas sostenidas en el tiempo</w:t>
      </w:r>
      <w:r w:rsidR="004A7DC4" w:rsidRPr="00BA59BA">
        <w:rPr>
          <w:rFonts w:ascii="Arial" w:hAnsi="Arial" w:cs="Arial"/>
        </w:rPr>
        <w:t>,</w:t>
      </w:r>
      <w:r w:rsidRPr="00BA59BA">
        <w:rPr>
          <w:rFonts w:ascii="Arial" w:hAnsi="Arial" w:cs="Arial"/>
        </w:rPr>
        <w:t xml:space="preserve"> tal y como se muestra a continuación</w:t>
      </w:r>
      <w:r w:rsidR="004A7DC4" w:rsidRPr="00BA59BA">
        <w:rPr>
          <w:rFonts w:ascii="Arial" w:hAnsi="Arial" w:cs="Arial"/>
        </w:rPr>
        <w:t xml:space="preserve"> en los datos registrados durante el último quinquenio</w:t>
      </w:r>
      <w:r w:rsidRPr="00BA59BA">
        <w:rPr>
          <w:rFonts w:ascii="Arial" w:hAnsi="Arial" w:cs="Arial"/>
        </w:rPr>
        <w:t>:</w:t>
      </w:r>
    </w:p>
    <w:p w14:paraId="536953AE" w14:textId="77777777" w:rsidR="003D043E" w:rsidRPr="00212EA9" w:rsidRDefault="003D043E" w:rsidP="005E7CA6">
      <w:pPr>
        <w:jc w:val="both"/>
        <w:rPr>
          <w:rFonts w:ascii="Arial" w:hAnsi="Arial" w:cs="Arial"/>
        </w:rPr>
      </w:pPr>
    </w:p>
    <w:p w14:paraId="6BD0FCB3" w14:textId="4605B61C" w:rsidR="00212EA9" w:rsidRPr="00212EA9" w:rsidRDefault="00212EA9" w:rsidP="005E7CA6">
      <w:pPr>
        <w:pStyle w:val="Descripcin"/>
        <w:keepNext/>
        <w:jc w:val="center"/>
        <w:rPr>
          <w:rFonts w:ascii="Arial" w:hAnsi="Arial" w:cs="Arial"/>
          <w:color w:val="auto"/>
          <w:sz w:val="20"/>
          <w:szCs w:val="20"/>
        </w:rPr>
      </w:pPr>
      <w:r w:rsidRPr="00212EA9">
        <w:rPr>
          <w:rFonts w:ascii="Arial" w:hAnsi="Arial" w:cs="Arial"/>
          <w:color w:val="auto"/>
          <w:sz w:val="20"/>
          <w:szCs w:val="20"/>
        </w:rPr>
        <w:t xml:space="preserve">Tabla </w:t>
      </w:r>
      <w:r w:rsidRPr="00212EA9">
        <w:rPr>
          <w:rFonts w:ascii="Arial" w:hAnsi="Arial" w:cs="Arial"/>
          <w:color w:val="auto"/>
          <w:sz w:val="20"/>
          <w:szCs w:val="20"/>
        </w:rPr>
        <w:fldChar w:fldCharType="begin"/>
      </w:r>
      <w:r w:rsidRPr="00212EA9">
        <w:rPr>
          <w:rFonts w:ascii="Arial" w:hAnsi="Arial" w:cs="Arial"/>
          <w:color w:val="auto"/>
          <w:sz w:val="20"/>
          <w:szCs w:val="20"/>
        </w:rPr>
        <w:instrText xml:space="preserve"> SEQ Tabla \* ARABIC </w:instrText>
      </w:r>
      <w:r w:rsidRPr="00212EA9">
        <w:rPr>
          <w:rFonts w:ascii="Arial" w:hAnsi="Arial" w:cs="Arial"/>
          <w:color w:val="auto"/>
          <w:sz w:val="20"/>
          <w:szCs w:val="20"/>
        </w:rPr>
        <w:fldChar w:fldCharType="separate"/>
      </w:r>
      <w:r w:rsidR="00740612">
        <w:rPr>
          <w:rFonts w:ascii="Arial" w:hAnsi="Arial" w:cs="Arial"/>
          <w:noProof/>
          <w:color w:val="auto"/>
          <w:sz w:val="20"/>
          <w:szCs w:val="20"/>
        </w:rPr>
        <w:t>5</w:t>
      </w:r>
      <w:r w:rsidRPr="00212EA9">
        <w:rPr>
          <w:rFonts w:ascii="Arial" w:hAnsi="Arial" w:cs="Arial"/>
          <w:color w:val="auto"/>
          <w:sz w:val="20"/>
          <w:szCs w:val="20"/>
        </w:rPr>
        <w:fldChar w:fldCharType="end"/>
      </w:r>
      <w:r w:rsidR="005E7CA6">
        <w:rPr>
          <w:rFonts w:ascii="Arial" w:hAnsi="Arial" w:cs="Arial"/>
          <w:color w:val="auto"/>
          <w:sz w:val="20"/>
          <w:szCs w:val="20"/>
        </w:rPr>
        <w:t xml:space="preserve"> -</w:t>
      </w:r>
      <w:r w:rsidRPr="00212EA9">
        <w:rPr>
          <w:rFonts w:ascii="Arial" w:hAnsi="Arial" w:cs="Arial"/>
          <w:color w:val="auto"/>
          <w:sz w:val="20"/>
          <w:szCs w:val="20"/>
        </w:rPr>
        <w:t xml:space="preserve"> Tasa de tránsito inmediato a educación superior consolidada - Fuente MEN 2018</w:t>
      </w:r>
    </w:p>
    <w:tbl>
      <w:tblPr>
        <w:tblStyle w:val="Tablaconcuadrcula"/>
        <w:tblW w:w="0" w:type="auto"/>
        <w:jc w:val="center"/>
        <w:tblLook w:val="04A0" w:firstRow="1" w:lastRow="0" w:firstColumn="1" w:lastColumn="0" w:noHBand="0" w:noVBand="1"/>
      </w:tblPr>
      <w:tblGrid>
        <w:gridCol w:w="5060"/>
        <w:gridCol w:w="1193"/>
        <w:gridCol w:w="1339"/>
      </w:tblGrid>
      <w:tr w:rsidR="00212EA9" w14:paraId="1CCAC0E3" w14:textId="77777777" w:rsidTr="00212EA9">
        <w:trPr>
          <w:jc w:val="center"/>
        </w:trPr>
        <w:tc>
          <w:tcPr>
            <w:tcW w:w="7592" w:type="dxa"/>
            <w:gridSpan w:val="3"/>
            <w:shd w:val="clear" w:color="auto" w:fill="FFD966" w:themeFill="accent4" w:themeFillTint="99"/>
          </w:tcPr>
          <w:p w14:paraId="69B340D3" w14:textId="57A10B3C" w:rsidR="00212EA9" w:rsidRDefault="00212EA9" w:rsidP="005E7CA6">
            <w:pPr>
              <w:jc w:val="center"/>
              <w:rPr>
                <w:rFonts w:ascii="Arial" w:hAnsi="Arial" w:cs="Arial"/>
              </w:rPr>
            </w:pPr>
            <w:r w:rsidRPr="00BA59BA">
              <w:rPr>
                <w:rFonts w:ascii="Arial" w:hAnsi="Arial" w:cs="Arial"/>
                <w:b/>
                <w:bCs/>
                <w:sz w:val="24"/>
                <w:szCs w:val="24"/>
              </w:rPr>
              <w:t>TASA DE TRÁNSITO INMEDIATO A EDUCACIÓN SUPERIOR</w:t>
            </w:r>
          </w:p>
        </w:tc>
      </w:tr>
      <w:tr w:rsidR="00D434BE" w14:paraId="372DD8E5" w14:textId="77777777" w:rsidTr="00212EA9">
        <w:trPr>
          <w:jc w:val="center"/>
        </w:trPr>
        <w:tc>
          <w:tcPr>
            <w:tcW w:w="5060" w:type="dxa"/>
          </w:tcPr>
          <w:p w14:paraId="29567CF6" w14:textId="604DB650" w:rsidR="00D434BE" w:rsidRDefault="00D434BE" w:rsidP="005E7CA6">
            <w:pPr>
              <w:jc w:val="center"/>
              <w:rPr>
                <w:rFonts w:ascii="Arial" w:hAnsi="Arial" w:cs="Arial"/>
              </w:rPr>
            </w:pPr>
            <w:r w:rsidRPr="00BA59BA">
              <w:rPr>
                <w:rFonts w:ascii="Arial" w:hAnsi="Arial" w:cs="Arial"/>
                <w:b/>
                <w:bCs/>
                <w:sz w:val="24"/>
                <w:szCs w:val="24"/>
              </w:rPr>
              <w:t>Tasa de Tránsito</w:t>
            </w:r>
          </w:p>
        </w:tc>
        <w:tc>
          <w:tcPr>
            <w:tcW w:w="1193" w:type="dxa"/>
          </w:tcPr>
          <w:p w14:paraId="7604C18E" w14:textId="6F69B298" w:rsidR="00D434BE" w:rsidRDefault="00D434BE" w:rsidP="005E7CA6">
            <w:pPr>
              <w:jc w:val="center"/>
              <w:rPr>
                <w:rFonts w:ascii="Arial" w:hAnsi="Arial" w:cs="Arial"/>
              </w:rPr>
            </w:pPr>
            <w:r w:rsidRPr="00BA59BA">
              <w:rPr>
                <w:rFonts w:ascii="Arial" w:hAnsi="Arial" w:cs="Arial"/>
                <w:b/>
                <w:bCs/>
                <w:sz w:val="24"/>
                <w:szCs w:val="24"/>
              </w:rPr>
              <w:t>Vaupés</w:t>
            </w:r>
          </w:p>
        </w:tc>
        <w:tc>
          <w:tcPr>
            <w:tcW w:w="1339" w:type="dxa"/>
            <w:vAlign w:val="center"/>
          </w:tcPr>
          <w:p w14:paraId="2F825CC6" w14:textId="71D7E9EC" w:rsidR="00D434BE" w:rsidRDefault="00D434BE" w:rsidP="005E7CA6">
            <w:pPr>
              <w:jc w:val="center"/>
              <w:rPr>
                <w:rFonts w:ascii="Arial" w:hAnsi="Arial" w:cs="Arial"/>
              </w:rPr>
            </w:pPr>
            <w:r w:rsidRPr="00BA59BA">
              <w:rPr>
                <w:rFonts w:ascii="Arial" w:hAnsi="Arial" w:cs="Arial"/>
                <w:b/>
                <w:bCs/>
                <w:sz w:val="24"/>
                <w:szCs w:val="24"/>
              </w:rPr>
              <w:t>Nacional</w:t>
            </w:r>
          </w:p>
        </w:tc>
      </w:tr>
      <w:tr w:rsidR="00D434BE" w14:paraId="23A884E5" w14:textId="77777777" w:rsidTr="00212EA9">
        <w:trPr>
          <w:jc w:val="center"/>
        </w:trPr>
        <w:tc>
          <w:tcPr>
            <w:tcW w:w="5060" w:type="dxa"/>
          </w:tcPr>
          <w:p w14:paraId="74E68F2C" w14:textId="053A9E4F" w:rsidR="00D434BE" w:rsidRPr="004C2803" w:rsidRDefault="00212EA9" w:rsidP="005E7CA6">
            <w:pPr>
              <w:jc w:val="both"/>
              <w:rPr>
                <w:rFonts w:ascii="Arial" w:hAnsi="Arial" w:cs="Arial"/>
              </w:rPr>
            </w:pPr>
            <w:r w:rsidRPr="004C2803">
              <w:rPr>
                <w:rFonts w:ascii="Arial" w:hAnsi="Arial" w:cs="Arial"/>
                <w:sz w:val="24"/>
                <w:szCs w:val="24"/>
              </w:rPr>
              <w:t>Estudiantes de Grado Once en 2015</w:t>
            </w:r>
          </w:p>
        </w:tc>
        <w:tc>
          <w:tcPr>
            <w:tcW w:w="1193" w:type="dxa"/>
          </w:tcPr>
          <w:p w14:paraId="4C0F7DD9" w14:textId="4AED596B" w:rsidR="00D434BE" w:rsidRDefault="00D434BE" w:rsidP="00744867">
            <w:pPr>
              <w:jc w:val="center"/>
              <w:rPr>
                <w:rFonts w:ascii="Arial" w:hAnsi="Arial" w:cs="Arial"/>
              </w:rPr>
            </w:pPr>
            <w:r w:rsidRPr="00BA59BA">
              <w:rPr>
                <w:rFonts w:ascii="Arial" w:hAnsi="Arial" w:cs="Arial"/>
                <w:sz w:val="24"/>
                <w:szCs w:val="24"/>
              </w:rPr>
              <w:t>270</w:t>
            </w:r>
          </w:p>
        </w:tc>
        <w:tc>
          <w:tcPr>
            <w:tcW w:w="1339" w:type="dxa"/>
          </w:tcPr>
          <w:p w14:paraId="095BD935" w14:textId="4DD715CD" w:rsidR="00D434BE" w:rsidRPr="00D434BE" w:rsidRDefault="00D434BE" w:rsidP="00744867">
            <w:pPr>
              <w:jc w:val="center"/>
              <w:rPr>
                <w:rFonts w:ascii="Arial" w:hAnsi="Arial" w:cs="Arial"/>
                <w:sz w:val="24"/>
                <w:szCs w:val="24"/>
              </w:rPr>
            </w:pPr>
            <w:r w:rsidRPr="00BA59BA">
              <w:rPr>
                <w:rFonts w:ascii="Arial" w:hAnsi="Arial" w:cs="Arial"/>
                <w:sz w:val="24"/>
                <w:szCs w:val="24"/>
              </w:rPr>
              <w:t>484</w:t>
            </w:r>
            <w:r>
              <w:rPr>
                <w:rFonts w:ascii="Arial" w:hAnsi="Arial" w:cs="Arial"/>
                <w:sz w:val="24"/>
                <w:szCs w:val="24"/>
              </w:rPr>
              <w:t>.</w:t>
            </w:r>
            <w:r w:rsidRPr="00BA59BA">
              <w:rPr>
                <w:rFonts w:ascii="Arial" w:hAnsi="Arial" w:cs="Arial"/>
                <w:sz w:val="24"/>
                <w:szCs w:val="24"/>
              </w:rPr>
              <w:t>664</w:t>
            </w:r>
          </w:p>
        </w:tc>
      </w:tr>
      <w:tr w:rsidR="00D434BE" w14:paraId="26422C57" w14:textId="77777777" w:rsidTr="00212EA9">
        <w:trPr>
          <w:jc w:val="center"/>
        </w:trPr>
        <w:tc>
          <w:tcPr>
            <w:tcW w:w="5060" w:type="dxa"/>
          </w:tcPr>
          <w:p w14:paraId="2083D99A" w14:textId="198808F7" w:rsidR="00D434BE" w:rsidRPr="004C2803" w:rsidRDefault="00212EA9" w:rsidP="005E7CA6">
            <w:pPr>
              <w:jc w:val="both"/>
              <w:rPr>
                <w:rFonts w:ascii="Arial" w:hAnsi="Arial" w:cs="Arial"/>
              </w:rPr>
            </w:pPr>
            <w:r w:rsidRPr="004C2803">
              <w:rPr>
                <w:rFonts w:ascii="Arial" w:hAnsi="Arial" w:cs="Arial"/>
                <w:sz w:val="24"/>
                <w:szCs w:val="24"/>
              </w:rPr>
              <w:t>Ingresaron a Educación Superior en 2016</w:t>
            </w:r>
          </w:p>
        </w:tc>
        <w:tc>
          <w:tcPr>
            <w:tcW w:w="1193" w:type="dxa"/>
          </w:tcPr>
          <w:p w14:paraId="7D3FBB96" w14:textId="37EB26DF" w:rsidR="00D434BE" w:rsidRDefault="00D434BE" w:rsidP="00744867">
            <w:pPr>
              <w:jc w:val="center"/>
              <w:rPr>
                <w:rFonts w:ascii="Arial" w:hAnsi="Arial" w:cs="Arial"/>
              </w:rPr>
            </w:pPr>
            <w:r w:rsidRPr="00BA59BA">
              <w:rPr>
                <w:rFonts w:ascii="Arial" w:hAnsi="Arial" w:cs="Arial"/>
                <w:sz w:val="24"/>
                <w:szCs w:val="24"/>
              </w:rPr>
              <w:t>34</w:t>
            </w:r>
          </w:p>
        </w:tc>
        <w:tc>
          <w:tcPr>
            <w:tcW w:w="1339" w:type="dxa"/>
          </w:tcPr>
          <w:p w14:paraId="110C771C" w14:textId="79E95D58" w:rsidR="00D434BE" w:rsidRDefault="00D434BE" w:rsidP="00744867">
            <w:pPr>
              <w:jc w:val="center"/>
              <w:rPr>
                <w:rFonts w:ascii="Arial" w:hAnsi="Arial" w:cs="Arial"/>
              </w:rPr>
            </w:pPr>
            <w:r w:rsidRPr="00BA59BA">
              <w:rPr>
                <w:rFonts w:ascii="Arial" w:hAnsi="Arial" w:cs="Arial"/>
                <w:sz w:val="24"/>
                <w:szCs w:val="24"/>
              </w:rPr>
              <w:t>184.013</w:t>
            </w:r>
          </w:p>
        </w:tc>
      </w:tr>
      <w:tr w:rsidR="00D434BE" w14:paraId="7936FDC8" w14:textId="77777777" w:rsidTr="00212EA9">
        <w:trPr>
          <w:jc w:val="center"/>
        </w:trPr>
        <w:tc>
          <w:tcPr>
            <w:tcW w:w="5060" w:type="dxa"/>
          </w:tcPr>
          <w:p w14:paraId="53ABBDCD" w14:textId="41BE5849" w:rsidR="00D434BE" w:rsidRDefault="00212EA9" w:rsidP="005E7CA6">
            <w:pPr>
              <w:jc w:val="both"/>
              <w:rPr>
                <w:rFonts w:ascii="Arial" w:hAnsi="Arial" w:cs="Arial"/>
              </w:rPr>
            </w:pPr>
            <w:r w:rsidRPr="00BA59BA">
              <w:rPr>
                <w:rFonts w:ascii="Arial" w:hAnsi="Arial" w:cs="Arial"/>
                <w:b/>
                <w:bCs/>
                <w:sz w:val="24"/>
                <w:szCs w:val="24"/>
              </w:rPr>
              <w:t>Tasa de tránsito inmediato 2016</w:t>
            </w:r>
          </w:p>
        </w:tc>
        <w:tc>
          <w:tcPr>
            <w:tcW w:w="1193" w:type="dxa"/>
          </w:tcPr>
          <w:p w14:paraId="7E9D4426" w14:textId="0AA110C4" w:rsidR="00D434BE" w:rsidRDefault="00D434BE" w:rsidP="00744867">
            <w:pPr>
              <w:jc w:val="center"/>
              <w:rPr>
                <w:rFonts w:ascii="Arial" w:hAnsi="Arial" w:cs="Arial"/>
              </w:rPr>
            </w:pPr>
            <w:r w:rsidRPr="00BA59BA">
              <w:rPr>
                <w:rFonts w:ascii="Arial" w:hAnsi="Arial" w:cs="Arial"/>
                <w:b/>
                <w:bCs/>
                <w:color w:val="FF0000"/>
                <w:sz w:val="24"/>
                <w:szCs w:val="24"/>
              </w:rPr>
              <w:t>12,6%</w:t>
            </w:r>
          </w:p>
        </w:tc>
        <w:tc>
          <w:tcPr>
            <w:tcW w:w="1339" w:type="dxa"/>
          </w:tcPr>
          <w:p w14:paraId="724C6E79" w14:textId="0B57D866" w:rsidR="00D434BE" w:rsidRDefault="00D434BE" w:rsidP="00744867">
            <w:pPr>
              <w:jc w:val="center"/>
              <w:rPr>
                <w:rFonts w:ascii="Arial" w:hAnsi="Arial" w:cs="Arial"/>
              </w:rPr>
            </w:pPr>
            <w:r w:rsidRPr="00BA59BA">
              <w:rPr>
                <w:rFonts w:ascii="Arial" w:hAnsi="Arial" w:cs="Arial"/>
                <w:b/>
                <w:bCs/>
                <w:sz w:val="24"/>
                <w:szCs w:val="24"/>
              </w:rPr>
              <w:t>38,0%</w:t>
            </w:r>
          </w:p>
        </w:tc>
      </w:tr>
      <w:tr w:rsidR="00D434BE" w14:paraId="07121F62" w14:textId="77777777" w:rsidTr="00212EA9">
        <w:trPr>
          <w:jc w:val="center"/>
        </w:trPr>
        <w:tc>
          <w:tcPr>
            <w:tcW w:w="5060" w:type="dxa"/>
          </w:tcPr>
          <w:p w14:paraId="4DB2DC2A" w14:textId="5EED26F5" w:rsidR="00D434BE" w:rsidRPr="004C2803" w:rsidRDefault="00212EA9" w:rsidP="005E7CA6">
            <w:pPr>
              <w:jc w:val="both"/>
              <w:rPr>
                <w:rFonts w:ascii="Arial" w:hAnsi="Arial" w:cs="Arial"/>
              </w:rPr>
            </w:pPr>
            <w:r w:rsidRPr="004C2803">
              <w:rPr>
                <w:rFonts w:ascii="Arial" w:hAnsi="Arial" w:cs="Arial"/>
                <w:sz w:val="24"/>
                <w:szCs w:val="24"/>
              </w:rPr>
              <w:t>Estudiantes de Grado Once en 2016</w:t>
            </w:r>
          </w:p>
        </w:tc>
        <w:tc>
          <w:tcPr>
            <w:tcW w:w="1193" w:type="dxa"/>
          </w:tcPr>
          <w:p w14:paraId="61B5107F" w14:textId="7285101D" w:rsidR="00D434BE" w:rsidRDefault="00D434BE" w:rsidP="00744867">
            <w:pPr>
              <w:jc w:val="center"/>
              <w:rPr>
                <w:rFonts w:ascii="Arial" w:hAnsi="Arial" w:cs="Arial"/>
              </w:rPr>
            </w:pPr>
            <w:r w:rsidRPr="00BA59BA">
              <w:rPr>
                <w:rFonts w:ascii="Arial" w:hAnsi="Arial" w:cs="Arial"/>
                <w:sz w:val="24"/>
                <w:szCs w:val="24"/>
              </w:rPr>
              <w:t>286</w:t>
            </w:r>
          </w:p>
        </w:tc>
        <w:tc>
          <w:tcPr>
            <w:tcW w:w="1339" w:type="dxa"/>
          </w:tcPr>
          <w:p w14:paraId="7A46BEC9" w14:textId="07B7F7D5" w:rsidR="00D434BE" w:rsidRDefault="00D434BE" w:rsidP="00744867">
            <w:pPr>
              <w:jc w:val="center"/>
              <w:rPr>
                <w:rFonts w:ascii="Arial" w:hAnsi="Arial" w:cs="Arial"/>
              </w:rPr>
            </w:pPr>
            <w:r w:rsidRPr="00BA59BA">
              <w:rPr>
                <w:rFonts w:ascii="Arial" w:hAnsi="Arial" w:cs="Arial"/>
                <w:sz w:val="24"/>
                <w:szCs w:val="24"/>
              </w:rPr>
              <w:t>493.582</w:t>
            </w:r>
          </w:p>
        </w:tc>
      </w:tr>
      <w:tr w:rsidR="00D434BE" w14:paraId="4D0952A7" w14:textId="77777777" w:rsidTr="00212EA9">
        <w:trPr>
          <w:jc w:val="center"/>
        </w:trPr>
        <w:tc>
          <w:tcPr>
            <w:tcW w:w="5060" w:type="dxa"/>
          </w:tcPr>
          <w:p w14:paraId="5D4A978A" w14:textId="678F1AB7" w:rsidR="00D434BE" w:rsidRPr="004C2803" w:rsidRDefault="00212EA9" w:rsidP="005E7CA6">
            <w:pPr>
              <w:jc w:val="both"/>
              <w:rPr>
                <w:rFonts w:ascii="Arial" w:hAnsi="Arial" w:cs="Arial"/>
              </w:rPr>
            </w:pPr>
            <w:r w:rsidRPr="004C2803">
              <w:rPr>
                <w:rFonts w:ascii="Arial" w:hAnsi="Arial" w:cs="Arial"/>
                <w:sz w:val="24"/>
                <w:szCs w:val="24"/>
              </w:rPr>
              <w:t>Ingresaron a Educación Superior en 2017</w:t>
            </w:r>
          </w:p>
        </w:tc>
        <w:tc>
          <w:tcPr>
            <w:tcW w:w="1193" w:type="dxa"/>
          </w:tcPr>
          <w:p w14:paraId="11A47808" w14:textId="366F5269" w:rsidR="00D434BE" w:rsidRDefault="00D434BE" w:rsidP="00744867">
            <w:pPr>
              <w:jc w:val="center"/>
              <w:rPr>
                <w:rFonts w:ascii="Arial" w:hAnsi="Arial" w:cs="Arial"/>
              </w:rPr>
            </w:pPr>
            <w:r w:rsidRPr="00BA59BA">
              <w:rPr>
                <w:rFonts w:ascii="Arial" w:hAnsi="Arial" w:cs="Arial"/>
                <w:sz w:val="24"/>
                <w:szCs w:val="24"/>
              </w:rPr>
              <w:t>37</w:t>
            </w:r>
          </w:p>
        </w:tc>
        <w:tc>
          <w:tcPr>
            <w:tcW w:w="1339" w:type="dxa"/>
          </w:tcPr>
          <w:p w14:paraId="6D9D77C9" w14:textId="373F6477" w:rsidR="00D434BE" w:rsidRPr="00D434BE" w:rsidRDefault="00D434BE" w:rsidP="00744867">
            <w:pPr>
              <w:jc w:val="center"/>
              <w:rPr>
                <w:rFonts w:ascii="Arial" w:hAnsi="Arial" w:cs="Arial"/>
                <w:sz w:val="24"/>
                <w:szCs w:val="24"/>
              </w:rPr>
            </w:pPr>
            <w:r w:rsidRPr="00BA59BA">
              <w:rPr>
                <w:rFonts w:ascii="Arial" w:hAnsi="Arial" w:cs="Arial"/>
                <w:sz w:val="24"/>
                <w:szCs w:val="24"/>
              </w:rPr>
              <w:t>209.185</w:t>
            </w:r>
          </w:p>
        </w:tc>
      </w:tr>
      <w:tr w:rsidR="00D434BE" w14:paraId="6D0D4E1C" w14:textId="77777777" w:rsidTr="00212EA9">
        <w:trPr>
          <w:jc w:val="center"/>
        </w:trPr>
        <w:tc>
          <w:tcPr>
            <w:tcW w:w="5060" w:type="dxa"/>
          </w:tcPr>
          <w:p w14:paraId="79B4BB96" w14:textId="73DA918C" w:rsidR="00D434BE" w:rsidRDefault="00212EA9" w:rsidP="005E7CA6">
            <w:pPr>
              <w:jc w:val="both"/>
              <w:rPr>
                <w:rFonts w:ascii="Arial" w:hAnsi="Arial" w:cs="Arial"/>
              </w:rPr>
            </w:pPr>
            <w:r w:rsidRPr="00BA59BA">
              <w:rPr>
                <w:rFonts w:ascii="Arial" w:hAnsi="Arial" w:cs="Arial"/>
                <w:b/>
                <w:bCs/>
                <w:sz w:val="24"/>
                <w:szCs w:val="24"/>
              </w:rPr>
              <w:t>Tasa de tránsito inmediato 2017</w:t>
            </w:r>
          </w:p>
        </w:tc>
        <w:tc>
          <w:tcPr>
            <w:tcW w:w="1193" w:type="dxa"/>
          </w:tcPr>
          <w:p w14:paraId="258D716A" w14:textId="507CE8E8" w:rsidR="00D434BE" w:rsidRDefault="00D434BE" w:rsidP="00744867">
            <w:pPr>
              <w:jc w:val="center"/>
              <w:rPr>
                <w:rFonts w:ascii="Arial" w:hAnsi="Arial" w:cs="Arial"/>
              </w:rPr>
            </w:pPr>
            <w:r w:rsidRPr="00BA59BA">
              <w:rPr>
                <w:rFonts w:ascii="Arial" w:hAnsi="Arial" w:cs="Arial"/>
                <w:b/>
                <w:bCs/>
                <w:color w:val="FF0000"/>
                <w:sz w:val="24"/>
                <w:szCs w:val="24"/>
              </w:rPr>
              <w:t>12,9%</w:t>
            </w:r>
          </w:p>
        </w:tc>
        <w:tc>
          <w:tcPr>
            <w:tcW w:w="1339" w:type="dxa"/>
          </w:tcPr>
          <w:p w14:paraId="3E44B62A" w14:textId="728270E8" w:rsidR="00D434BE" w:rsidRDefault="00D434BE" w:rsidP="00744867">
            <w:pPr>
              <w:jc w:val="center"/>
              <w:rPr>
                <w:rFonts w:ascii="Arial" w:hAnsi="Arial" w:cs="Arial"/>
              </w:rPr>
            </w:pPr>
            <w:r w:rsidRPr="00BA59BA">
              <w:rPr>
                <w:rFonts w:ascii="Arial" w:hAnsi="Arial" w:cs="Arial"/>
                <w:b/>
                <w:bCs/>
                <w:sz w:val="24"/>
                <w:szCs w:val="24"/>
              </w:rPr>
              <w:t>42,4%</w:t>
            </w:r>
          </w:p>
        </w:tc>
      </w:tr>
      <w:tr w:rsidR="00D434BE" w14:paraId="02693A3F" w14:textId="77777777" w:rsidTr="00212EA9">
        <w:trPr>
          <w:jc w:val="center"/>
        </w:trPr>
        <w:tc>
          <w:tcPr>
            <w:tcW w:w="5060" w:type="dxa"/>
          </w:tcPr>
          <w:p w14:paraId="327A74BE" w14:textId="310116FB" w:rsidR="00D434BE" w:rsidRPr="004C2803" w:rsidRDefault="00212EA9" w:rsidP="005E7CA6">
            <w:pPr>
              <w:jc w:val="both"/>
              <w:rPr>
                <w:rFonts w:ascii="Arial" w:hAnsi="Arial" w:cs="Arial"/>
              </w:rPr>
            </w:pPr>
            <w:r w:rsidRPr="004C2803">
              <w:rPr>
                <w:rFonts w:ascii="Arial" w:hAnsi="Arial" w:cs="Arial"/>
                <w:sz w:val="24"/>
                <w:szCs w:val="24"/>
              </w:rPr>
              <w:t>Estudiantes de Grado Once en 2017</w:t>
            </w:r>
          </w:p>
        </w:tc>
        <w:tc>
          <w:tcPr>
            <w:tcW w:w="1193" w:type="dxa"/>
          </w:tcPr>
          <w:p w14:paraId="1EDD7E82" w14:textId="3F4AC10A" w:rsidR="00D434BE" w:rsidRDefault="00D434BE" w:rsidP="00744867">
            <w:pPr>
              <w:jc w:val="center"/>
              <w:rPr>
                <w:rFonts w:ascii="Arial" w:hAnsi="Arial" w:cs="Arial"/>
              </w:rPr>
            </w:pPr>
            <w:r w:rsidRPr="00BA59BA">
              <w:rPr>
                <w:rFonts w:ascii="Arial" w:hAnsi="Arial" w:cs="Arial"/>
                <w:sz w:val="24"/>
                <w:szCs w:val="24"/>
              </w:rPr>
              <w:t>339</w:t>
            </w:r>
          </w:p>
        </w:tc>
        <w:tc>
          <w:tcPr>
            <w:tcW w:w="1339" w:type="dxa"/>
          </w:tcPr>
          <w:p w14:paraId="324B00C4" w14:textId="2713A557" w:rsidR="00D434BE" w:rsidRPr="00D434BE" w:rsidRDefault="00D434BE" w:rsidP="00744867">
            <w:pPr>
              <w:jc w:val="center"/>
              <w:rPr>
                <w:rFonts w:ascii="Arial" w:hAnsi="Arial" w:cs="Arial"/>
                <w:sz w:val="24"/>
                <w:szCs w:val="24"/>
              </w:rPr>
            </w:pPr>
            <w:r w:rsidRPr="00BA59BA">
              <w:rPr>
                <w:rFonts w:ascii="Arial" w:hAnsi="Arial" w:cs="Arial"/>
                <w:sz w:val="24"/>
                <w:szCs w:val="24"/>
              </w:rPr>
              <w:t>495.371</w:t>
            </w:r>
          </w:p>
        </w:tc>
      </w:tr>
      <w:tr w:rsidR="00D434BE" w14:paraId="0A8F3BE2" w14:textId="77777777" w:rsidTr="00212EA9">
        <w:trPr>
          <w:jc w:val="center"/>
        </w:trPr>
        <w:tc>
          <w:tcPr>
            <w:tcW w:w="5060" w:type="dxa"/>
          </w:tcPr>
          <w:p w14:paraId="19EC2A9A" w14:textId="2370948A" w:rsidR="00D434BE" w:rsidRPr="004C2803" w:rsidRDefault="00212EA9" w:rsidP="005E7CA6">
            <w:pPr>
              <w:jc w:val="both"/>
              <w:rPr>
                <w:rFonts w:ascii="Arial" w:hAnsi="Arial" w:cs="Arial"/>
              </w:rPr>
            </w:pPr>
            <w:r w:rsidRPr="004C2803">
              <w:rPr>
                <w:rFonts w:ascii="Arial" w:hAnsi="Arial" w:cs="Arial"/>
                <w:sz w:val="24"/>
                <w:szCs w:val="24"/>
              </w:rPr>
              <w:t>Ingresaron a Educación Superior en 2018</w:t>
            </w:r>
          </w:p>
        </w:tc>
        <w:tc>
          <w:tcPr>
            <w:tcW w:w="1193" w:type="dxa"/>
          </w:tcPr>
          <w:p w14:paraId="142B13C4" w14:textId="61259FE4" w:rsidR="00D434BE" w:rsidRDefault="00D434BE" w:rsidP="00744867">
            <w:pPr>
              <w:jc w:val="center"/>
              <w:rPr>
                <w:rFonts w:ascii="Arial" w:hAnsi="Arial" w:cs="Arial"/>
              </w:rPr>
            </w:pPr>
            <w:r w:rsidRPr="00BA59BA">
              <w:rPr>
                <w:rFonts w:ascii="Arial" w:hAnsi="Arial" w:cs="Arial"/>
                <w:sz w:val="24"/>
                <w:szCs w:val="24"/>
              </w:rPr>
              <w:t>56</w:t>
            </w:r>
          </w:p>
        </w:tc>
        <w:tc>
          <w:tcPr>
            <w:tcW w:w="1339" w:type="dxa"/>
          </w:tcPr>
          <w:p w14:paraId="53A20B10" w14:textId="42188C5D" w:rsidR="00D434BE" w:rsidRPr="00D434BE" w:rsidRDefault="00D434BE" w:rsidP="00744867">
            <w:pPr>
              <w:jc w:val="center"/>
              <w:rPr>
                <w:rFonts w:ascii="Arial" w:hAnsi="Arial" w:cs="Arial"/>
                <w:sz w:val="24"/>
                <w:szCs w:val="24"/>
              </w:rPr>
            </w:pPr>
            <w:r w:rsidRPr="00BA59BA">
              <w:rPr>
                <w:rFonts w:ascii="Arial" w:hAnsi="Arial" w:cs="Arial"/>
                <w:sz w:val="24"/>
                <w:szCs w:val="24"/>
              </w:rPr>
              <w:t>191.680</w:t>
            </w:r>
          </w:p>
        </w:tc>
      </w:tr>
      <w:tr w:rsidR="00D434BE" w14:paraId="3C9C8576" w14:textId="77777777" w:rsidTr="00212EA9">
        <w:trPr>
          <w:jc w:val="center"/>
        </w:trPr>
        <w:tc>
          <w:tcPr>
            <w:tcW w:w="5060" w:type="dxa"/>
          </w:tcPr>
          <w:p w14:paraId="33F90320" w14:textId="6EF6A32B" w:rsidR="00D434BE" w:rsidRDefault="00212EA9" w:rsidP="005E7CA6">
            <w:pPr>
              <w:jc w:val="both"/>
              <w:rPr>
                <w:rFonts w:ascii="Arial" w:hAnsi="Arial" w:cs="Arial"/>
              </w:rPr>
            </w:pPr>
            <w:r w:rsidRPr="00BA59BA">
              <w:rPr>
                <w:rFonts w:ascii="Arial" w:hAnsi="Arial" w:cs="Arial"/>
                <w:b/>
                <w:bCs/>
                <w:sz w:val="24"/>
                <w:szCs w:val="24"/>
              </w:rPr>
              <w:t>Tasa de tránsito inmediato 2018</w:t>
            </w:r>
          </w:p>
        </w:tc>
        <w:tc>
          <w:tcPr>
            <w:tcW w:w="1193" w:type="dxa"/>
          </w:tcPr>
          <w:p w14:paraId="72F9BB0A" w14:textId="14D9AD1E" w:rsidR="00D434BE" w:rsidRDefault="00D434BE" w:rsidP="00744867">
            <w:pPr>
              <w:jc w:val="center"/>
              <w:rPr>
                <w:rFonts w:ascii="Arial" w:hAnsi="Arial" w:cs="Arial"/>
              </w:rPr>
            </w:pPr>
            <w:r w:rsidRPr="00BA59BA">
              <w:rPr>
                <w:rFonts w:ascii="Arial" w:hAnsi="Arial" w:cs="Arial"/>
                <w:b/>
                <w:bCs/>
                <w:color w:val="FF0000"/>
                <w:sz w:val="24"/>
                <w:szCs w:val="24"/>
              </w:rPr>
              <w:t>16,5%</w:t>
            </w:r>
          </w:p>
        </w:tc>
        <w:tc>
          <w:tcPr>
            <w:tcW w:w="1339" w:type="dxa"/>
          </w:tcPr>
          <w:p w14:paraId="7189555B" w14:textId="43C27069" w:rsidR="00D434BE" w:rsidRDefault="00212EA9" w:rsidP="00744867">
            <w:pPr>
              <w:jc w:val="center"/>
              <w:rPr>
                <w:rFonts w:ascii="Arial" w:hAnsi="Arial" w:cs="Arial"/>
              </w:rPr>
            </w:pPr>
            <w:r w:rsidRPr="00BA59BA">
              <w:rPr>
                <w:rFonts w:ascii="Arial" w:hAnsi="Arial" w:cs="Arial"/>
                <w:b/>
                <w:bCs/>
                <w:sz w:val="24"/>
                <w:szCs w:val="24"/>
              </w:rPr>
              <w:t>38,7%</w:t>
            </w:r>
          </w:p>
        </w:tc>
      </w:tr>
    </w:tbl>
    <w:p w14:paraId="7AFD3A87" w14:textId="72527E91" w:rsidR="00D434BE" w:rsidRPr="005E7CA6" w:rsidRDefault="00212EA9" w:rsidP="005E7CA6">
      <w:pPr>
        <w:jc w:val="center"/>
        <w:rPr>
          <w:rFonts w:ascii="Arial" w:hAnsi="Arial" w:cs="Arial"/>
          <w:sz w:val="20"/>
          <w:szCs w:val="20"/>
        </w:rPr>
      </w:pPr>
      <w:r w:rsidRPr="005E7CA6">
        <w:rPr>
          <w:rFonts w:ascii="Arial" w:hAnsi="Arial" w:cs="Arial"/>
          <w:i/>
          <w:iCs/>
          <w:sz w:val="20"/>
          <w:szCs w:val="20"/>
        </w:rPr>
        <w:t>Fuente: Ministerio de Educación Nacional. 2018</w:t>
      </w:r>
    </w:p>
    <w:p w14:paraId="496CE9CF" w14:textId="77777777" w:rsidR="00212EA9" w:rsidRPr="00BA59BA" w:rsidRDefault="00212EA9" w:rsidP="005E7CA6">
      <w:pPr>
        <w:jc w:val="both"/>
        <w:rPr>
          <w:rFonts w:ascii="Arial" w:hAnsi="Arial" w:cs="Arial"/>
        </w:rPr>
      </w:pPr>
    </w:p>
    <w:p w14:paraId="6A15F44E" w14:textId="3DA518E0" w:rsidR="000E7EC1" w:rsidRDefault="00DA3C50" w:rsidP="005E7CA6">
      <w:pPr>
        <w:jc w:val="both"/>
        <w:rPr>
          <w:rFonts w:ascii="Arial" w:hAnsi="Arial" w:cs="Arial"/>
        </w:rPr>
      </w:pPr>
      <w:r w:rsidRPr="00BA59BA">
        <w:rPr>
          <w:rFonts w:ascii="Arial" w:hAnsi="Arial" w:cs="Arial"/>
        </w:rPr>
        <w:t xml:space="preserve">Como se puede observar en la tabla superior, </w:t>
      </w:r>
      <w:bookmarkStart w:id="5" w:name="_Hlk77636555"/>
      <w:r w:rsidRPr="00BA59BA">
        <w:rPr>
          <w:rFonts w:ascii="Arial" w:hAnsi="Arial" w:cs="Arial"/>
        </w:rPr>
        <w:t xml:space="preserve">la proporción de bachilleres que ingresan a programas de educación superior </w:t>
      </w:r>
      <w:bookmarkEnd w:id="5"/>
      <w:r w:rsidRPr="00BA59BA">
        <w:rPr>
          <w:rFonts w:ascii="Arial" w:hAnsi="Arial" w:cs="Arial"/>
        </w:rPr>
        <w:t>es mínima comparada con la del nivel nacional, es decir, de cada 100 bachilleres, tan sólo 14 personas del Vaupés en promedio están ingresando a programas de educación superior en IES. Hecho que indica que hay una gran deficiencia que debe ser atendida para impulsar el desarrollo</w:t>
      </w:r>
      <w:r w:rsidR="00B1084B" w:rsidRPr="00BA59BA">
        <w:rPr>
          <w:rFonts w:ascii="Arial" w:hAnsi="Arial" w:cs="Arial"/>
        </w:rPr>
        <w:t xml:space="preserve"> de capacidades</w:t>
      </w:r>
      <w:r w:rsidRPr="00BA59BA">
        <w:rPr>
          <w:rFonts w:ascii="Arial" w:hAnsi="Arial" w:cs="Arial"/>
        </w:rPr>
        <w:t xml:space="preserve"> </w:t>
      </w:r>
      <w:r w:rsidR="00B1084B" w:rsidRPr="00BA59BA">
        <w:rPr>
          <w:rFonts w:ascii="Arial" w:hAnsi="Arial" w:cs="Arial"/>
        </w:rPr>
        <w:t>en</w:t>
      </w:r>
      <w:r w:rsidRPr="00BA59BA">
        <w:rPr>
          <w:rFonts w:ascii="Arial" w:hAnsi="Arial" w:cs="Arial"/>
        </w:rPr>
        <w:t xml:space="preserve"> la región</w:t>
      </w:r>
      <w:r w:rsidR="00D70304" w:rsidRPr="00BA59BA">
        <w:rPr>
          <w:rFonts w:ascii="Arial" w:hAnsi="Arial" w:cs="Arial"/>
        </w:rPr>
        <w:t xml:space="preserve"> e incrementar el nivel de educación superior en el departamento.</w:t>
      </w:r>
    </w:p>
    <w:p w14:paraId="01B815BB" w14:textId="77777777" w:rsidR="0085783B" w:rsidRPr="00BA59BA" w:rsidRDefault="0085783B" w:rsidP="005E7CA6">
      <w:pPr>
        <w:jc w:val="both"/>
        <w:rPr>
          <w:rFonts w:ascii="Arial" w:hAnsi="Arial" w:cs="Arial"/>
        </w:rPr>
      </w:pPr>
    </w:p>
    <w:p w14:paraId="674A4DCB" w14:textId="60F1AD7C" w:rsidR="000E7EC1" w:rsidRPr="00BA59BA" w:rsidRDefault="000E7EC1" w:rsidP="005E7CA6">
      <w:pPr>
        <w:jc w:val="both"/>
        <w:rPr>
          <w:rFonts w:ascii="Arial" w:hAnsi="Arial" w:cs="Arial"/>
        </w:rPr>
      </w:pPr>
    </w:p>
    <w:p w14:paraId="28E7D1A3" w14:textId="7390EECB" w:rsidR="00A41185" w:rsidRPr="00BA59BA" w:rsidRDefault="00A85FA0" w:rsidP="005E7CA6">
      <w:pPr>
        <w:pStyle w:val="Prrafodelista"/>
        <w:numPr>
          <w:ilvl w:val="0"/>
          <w:numId w:val="24"/>
        </w:numPr>
        <w:jc w:val="both"/>
        <w:rPr>
          <w:rFonts w:ascii="Arial" w:hAnsi="Arial" w:cs="Arial"/>
          <w:b/>
        </w:rPr>
      </w:pPr>
      <w:r w:rsidRPr="00BA59BA">
        <w:rPr>
          <w:rFonts w:ascii="Arial" w:hAnsi="Arial" w:cs="Arial"/>
          <w:b/>
        </w:rPr>
        <w:t>Análisis de la inversión en educación superior en el Vaupés</w:t>
      </w:r>
      <w:r w:rsidR="002B727D">
        <w:rPr>
          <w:rFonts w:ascii="Arial" w:hAnsi="Arial" w:cs="Arial"/>
          <w:b/>
        </w:rPr>
        <w:t>.</w:t>
      </w:r>
    </w:p>
    <w:p w14:paraId="60621016" w14:textId="5C274AF5" w:rsidR="00A41185" w:rsidRPr="00BA59BA" w:rsidRDefault="00A41185" w:rsidP="005E7CA6">
      <w:pPr>
        <w:jc w:val="both"/>
        <w:rPr>
          <w:rFonts w:ascii="Arial" w:hAnsi="Arial" w:cs="Arial"/>
        </w:rPr>
      </w:pPr>
    </w:p>
    <w:p w14:paraId="1640E346" w14:textId="6B31BBF4" w:rsidR="002537D0" w:rsidRPr="00BA59BA" w:rsidRDefault="002537D0" w:rsidP="005E7CA6">
      <w:pPr>
        <w:jc w:val="both"/>
        <w:rPr>
          <w:rFonts w:ascii="Arial" w:hAnsi="Arial" w:cs="Arial"/>
        </w:rPr>
      </w:pPr>
      <w:r w:rsidRPr="00BA59BA">
        <w:rPr>
          <w:rFonts w:ascii="Arial" w:hAnsi="Arial" w:cs="Arial"/>
        </w:rPr>
        <w:t>Sobre la validez del otorgamiento de los apoyos para beneficiar a los ciudadanos durante esta la crisis, el ministerio de Hacienda y Crédito Público</w:t>
      </w:r>
      <w:r w:rsidR="0085783B">
        <w:rPr>
          <w:rFonts w:ascii="Arial" w:hAnsi="Arial" w:cs="Arial"/>
        </w:rPr>
        <w:t xml:space="preserve"> -MHCP</w:t>
      </w:r>
      <w:r w:rsidRPr="00BA59BA">
        <w:rPr>
          <w:rFonts w:ascii="Arial" w:hAnsi="Arial" w:cs="Arial"/>
        </w:rPr>
        <w:t xml:space="preserve"> se pronunció en varios informes individuales por departamento sobre la viabilidad fiscal territorial</w:t>
      </w:r>
      <w:r w:rsidRPr="00BA59BA">
        <w:rPr>
          <w:rStyle w:val="Refdenotaalpie"/>
          <w:rFonts w:ascii="Arial" w:hAnsi="Arial" w:cs="Arial"/>
        </w:rPr>
        <w:footnoteReference w:id="12"/>
      </w:r>
      <w:r w:rsidRPr="00BA59BA">
        <w:rPr>
          <w:rFonts w:ascii="Arial" w:hAnsi="Arial" w:cs="Arial"/>
        </w:rPr>
        <w:t>, y en relación con Vaupés dice que: “Los principales retos de la administración territorial se orientan en continuar con los esfuerzos en materia de asistencia social y de reactivación económica, de tal manera que se logre minimizar el impacto negativo en materia de desempleo, pérdida de capacidad de pago y pobreza; además de la gestión de fuentes de financiamiento – incluido endeudamiento – para soportar el Plan Plurianual de Inversiones del Plan de Desarrollo”.</w:t>
      </w:r>
    </w:p>
    <w:p w14:paraId="525B9F70" w14:textId="77777777" w:rsidR="002537D0" w:rsidRPr="00BA59BA" w:rsidRDefault="002537D0" w:rsidP="005E7CA6">
      <w:pPr>
        <w:jc w:val="both"/>
        <w:rPr>
          <w:rFonts w:ascii="Arial" w:hAnsi="Arial" w:cs="Arial"/>
        </w:rPr>
      </w:pPr>
    </w:p>
    <w:p w14:paraId="2EE744CD" w14:textId="03BEC731" w:rsidR="002537D0" w:rsidRPr="00BA59BA" w:rsidRDefault="002537D0" w:rsidP="005E7CA6">
      <w:pPr>
        <w:jc w:val="both"/>
        <w:rPr>
          <w:rFonts w:ascii="Arial" w:hAnsi="Arial" w:cs="Arial"/>
        </w:rPr>
      </w:pPr>
      <w:r w:rsidRPr="00BA59BA">
        <w:rPr>
          <w:rFonts w:ascii="Arial" w:hAnsi="Arial" w:cs="Arial"/>
        </w:rPr>
        <w:t xml:space="preserve">En este sentido, apoyar a las personas más vulnerables que no pueden ingresar o permanecer en los programas de educación superior, otorga beneficios mediante la asistencia social, apoyando a quienes ven reducida su capacidad de pago, y de paso contrarresta la pobreza de estos sectores sociales. Hecho que </w:t>
      </w:r>
      <w:r w:rsidR="0085783B">
        <w:rPr>
          <w:rFonts w:ascii="Arial" w:hAnsi="Arial" w:cs="Arial"/>
        </w:rPr>
        <w:t>según el MHCP</w:t>
      </w:r>
      <w:r w:rsidR="0085783B" w:rsidRPr="00BA59BA">
        <w:rPr>
          <w:rFonts w:ascii="Arial" w:hAnsi="Arial" w:cs="Arial"/>
        </w:rPr>
        <w:t xml:space="preserve"> </w:t>
      </w:r>
      <w:r w:rsidRPr="00BA59BA">
        <w:rPr>
          <w:rFonts w:ascii="Arial" w:hAnsi="Arial" w:cs="Arial"/>
        </w:rPr>
        <w:t>se puede lograr con fuentes de financiamiento propias de los entes territoriales, y, por ende, acata parte del cumplimiento de los fines esenciales del Estado.</w:t>
      </w:r>
    </w:p>
    <w:p w14:paraId="3BF7388A" w14:textId="77777777" w:rsidR="002537D0" w:rsidRPr="00BA59BA" w:rsidRDefault="002537D0" w:rsidP="005E7CA6">
      <w:pPr>
        <w:jc w:val="both"/>
        <w:rPr>
          <w:rFonts w:ascii="Arial" w:hAnsi="Arial" w:cs="Arial"/>
        </w:rPr>
      </w:pPr>
    </w:p>
    <w:p w14:paraId="2045A49E" w14:textId="53A80F60" w:rsidR="00EB516D" w:rsidRPr="00BA59BA" w:rsidRDefault="007926E6" w:rsidP="005E7CA6">
      <w:pPr>
        <w:jc w:val="both"/>
        <w:rPr>
          <w:rFonts w:ascii="Arial" w:hAnsi="Arial" w:cs="Arial"/>
        </w:rPr>
      </w:pPr>
      <w:r w:rsidRPr="00BA59BA">
        <w:rPr>
          <w:rFonts w:ascii="Arial" w:hAnsi="Arial" w:cs="Arial"/>
        </w:rPr>
        <w:t xml:space="preserve">Un análisis sobre las finanzas públicas del departamento del Vaupés realizado por la Federación Nacional de Departamentos indica que el 71,6% </w:t>
      </w:r>
      <w:r w:rsidR="00EB516D" w:rsidRPr="00BA59BA">
        <w:rPr>
          <w:rFonts w:ascii="Arial" w:hAnsi="Arial" w:cs="Arial"/>
        </w:rPr>
        <w:t>de la inversión realizada por la Gobernación del Vaupés desde el 2016 al 2019, provino</w:t>
      </w:r>
      <w:r w:rsidRPr="00BA59BA">
        <w:rPr>
          <w:rFonts w:ascii="Arial" w:hAnsi="Arial" w:cs="Arial"/>
        </w:rPr>
        <w:t xml:space="preserve"> del Sistema G</w:t>
      </w:r>
      <w:r w:rsidR="00EB516D" w:rsidRPr="00BA59BA">
        <w:rPr>
          <w:rFonts w:ascii="Arial" w:hAnsi="Arial" w:cs="Arial"/>
        </w:rPr>
        <w:t>eneral de Participaciones (SGP).  Así mismo el estudio proyecta que durante el periodo 2020-2023, el sector educativo</w:t>
      </w:r>
      <w:r w:rsidR="0085783B">
        <w:rPr>
          <w:rFonts w:ascii="Arial" w:hAnsi="Arial" w:cs="Arial"/>
        </w:rPr>
        <w:t xml:space="preserve"> (primaria, básica y media)</w:t>
      </w:r>
      <w:r w:rsidR="00EB516D" w:rsidRPr="00BA59BA">
        <w:rPr>
          <w:rFonts w:ascii="Arial" w:hAnsi="Arial" w:cs="Arial"/>
        </w:rPr>
        <w:t xml:space="preserve"> representar</w:t>
      </w:r>
      <w:r w:rsidR="0085783B">
        <w:rPr>
          <w:rFonts w:ascii="Arial" w:hAnsi="Arial" w:cs="Arial"/>
        </w:rPr>
        <w:t>á</w:t>
      </w:r>
      <w:r w:rsidR="00EB516D" w:rsidRPr="00BA59BA">
        <w:rPr>
          <w:rFonts w:ascii="Arial" w:hAnsi="Arial" w:cs="Arial"/>
        </w:rPr>
        <w:t xml:space="preserve"> el 52% de la inversión total de la entidad</w:t>
      </w:r>
      <w:r w:rsidR="00EB516D" w:rsidRPr="00BA59BA">
        <w:rPr>
          <w:rStyle w:val="Refdenotaalpie"/>
          <w:rFonts w:ascii="Arial" w:hAnsi="Arial" w:cs="Arial"/>
        </w:rPr>
        <w:footnoteReference w:id="13"/>
      </w:r>
      <w:r w:rsidR="00EB516D" w:rsidRPr="00BA59BA">
        <w:rPr>
          <w:rFonts w:ascii="Arial" w:hAnsi="Arial" w:cs="Arial"/>
        </w:rPr>
        <w:t>.</w:t>
      </w:r>
    </w:p>
    <w:p w14:paraId="1CCBA1AF" w14:textId="77777777" w:rsidR="007926E6" w:rsidRPr="00BA59BA" w:rsidRDefault="007926E6" w:rsidP="005E7CA6">
      <w:pPr>
        <w:jc w:val="both"/>
        <w:rPr>
          <w:rFonts w:ascii="Arial" w:hAnsi="Arial" w:cs="Arial"/>
        </w:rPr>
      </w:pPr>
    </w:p>
    <w:p w14:paraId="65A70CD2" w14:textId="1F2B496B" w:rsidR="00A41185" w:rsidRPr="00BA59BA" w:rsidRDefault="00771851" w:rsidP="005E7CA6">
      <w:pPr>
        <w:jc w:val="both"/>
        <w:rPr>
          <w:rFonts w:ascii="Arial" w:hAnsi="Arial" w:cs="Arial"/>
        </w:rPr>
      </w:pPr>
      <w:r w:rsidRPr="00BA59BA">
        <w:rPr>
          <w:rFonts w:ascii="Arial" w:hAnsi="Arial" w:cs="Arial"/>
        </w:rPr>
        <w:t xml:space="preserve">A continuación, se presenta la inversión destinada por la Gobernación del Vaupés durante el periodo 2016 – 2019 para el sector de educación: </w:t>
      </w:r>
    </w:p>
    <w:p w14:paraId="61127EBF" w14:textId="151E800D" w:rsidR="00642A31" w:rsidRPr="00BA59BA" w:rsidRDefault="00642A31" w:rsidP="005E7CA6">
      <w:pPr>
        <w:jc w:val="both"/>
        <w:rPr>
          <w:rFonts w:ascii="Arial" w:hAnsi="Arial" w:cs="Arial"/>
        </w:rPr>
      </w:pPr>
    </w:p>
    <w:p w14:paraId="7A6385EB" w14:textId="04367F9E" w:rsidR="00853524" w:rsidRPr="005E7CA6" w:rsidRDefault="00853524" w:rsidP="005E7CA6">
      <w:pPr>
        <w:pStyle w:val="Descripcin"/>
        <w:keepNext/>
        <w:jc w:val="center"/>
        <w:rPr>
          <w:rFonts w:ascii="Arial" w:hAnsi="Arial" w:cs="Arial"/>
          <w:color w:val="auto"/>
          <w:sz w:val="20"/>
          <w:szCs w:val="20"/>
        </w:rPr>
      </w:pPr>
      <w:r w:rsidRPr="005E7CA6">
        <w:rPr>
          <w:rFonts w:ascii="Arial" w:hAnsi="Arial" w:cs="Arial"/>
          <w:color w:val="auto"/>
          <w:sz w:val="20"/>
          <w:szCs w:val="20"/>
        </w:rPr>
        <w:t xml:space="preserve">Tabla </w:t>
      </w:r>
      <w:r w:rsidRPr="005E7CA6">
        <w:rPr>
          <w:rFonts w:ascii="Arial" w:hAnsi="Arial" w:cs="Arial"/>
          <w:color w:val="auto"/>
          <w:sz w:val="20"/>
          <w:szCs w:val="20"/>
        </w:rPr>
        <w:fldChar w:fldCharType="begin"/>
      </w:r>
      <w:r w:rsidRPr="005E7CA6">
        <w:rPr>
          <w:rFonts w:ascii="Arial" w:hAnsi="Arial" w:cs="Arial"/>
          <w:color w:val="auto"/>
          <w:sz w:val="20"/>
          <w:szCs w:val="20"/>
        </w:rPr>
        <w:instrText xml:space="preserve"> SEQ Tabla \* ARABIC </w:instrText>
      </w:r>
      <w:r w:rsidRPr="005E7CA6">
        <w:rPr>
          <w:rFonts w:ascii="Arial" w:hAnsi="Arial" w:cs="Arial"/>
          <w:color w:val="auto"/>
          <w:sz w:val="20"/>
          <w:szCs w:val="20"/>
        </w:rPr>
        <w:fldChar w:fldCharType="separate"/>
      </w:r>
      <w:r w:rsidR="00740612">
        <w:rPr>
          <w:rFonts w:ascii="Arial" w:hAnsi="Arial" w:cs="Arial"/>
          <w:noProof/>
          <w:color w:val="auto"/>
          <w:sz w:val="20"/>
          <w:szCs w:val="20"/>
        </w:rPr>
        <w:t>6</w:t>
      </w:r>
      <w:r w:rsidRPr="005E7CA6">
        <w:rPr>
          <w:rFonts w:ascii="Arial" w:hAnsi="Arial" w:cs="Arial"/>
          <w:color w:val="auto"/>
          <w:sz w:val="20"/>
          <w:szCs w:val="20"/>
        </w:rPr>
        <w:fldChar w:fldCharType="end"/>
      </w:r>
      <w:r w:rsidR="005E7CA6">
        <w:rPr>
          <w:rFonts w:ascii="Arial" w:hAnsi="Arial" w:cs="Arial"/>
          <w:color w:val="auto"/>
          <w:sz w:val="20"/>
          <w:szCs w:val="20"/>
        </w:rPr>
        <w:t xml:space="preserve"> -</w:t>
      </w:r>
      <w:r w:rsidRPr="005E7CA6">
        <w:rPr>
          <w:rFonts w:ascii="Arial" w:hAnsi="Arial" w:cs="Arial"/>
          <w:color w:val="auto"/>
          <w:sz w:val="20"/>
          <w:szCs w:val="20"/>
        </w:rPr>
        <w:t xml:space="preserve"> Inversión presupuestal sector educación Gobernación Vaupés 2016 - 2019</w:t>
      </w:r>
    </w:p>
    <w:tbl>
      <w:tblPr>
        <w:tblStyle w:val="Tablaconcuadrcula"/>
        <w:tblW w:w="0" w:type="auto"/>
        <w:jc w:val="center"/>
        <w:tblLook w:val="04A0" w:firstRow="1" w:lastRow="0" w:firstColumn="1" w:lastColumn="0" w:noHBand="0" w:noVBand="1"/>
      </w:tblPr>
      <w:tblGrid>
        <w:gridCol w:w="1954"/>
        <w:gridCol w:w="2943"/>
        <w:gridCol w:w="2328"/>
      </w:tblGrid>
      <w:tr w:rsidR="00A47188" w:rsidRPr="00BA59BA" w14:paraId="04D57098" w14:textId="77777777" w:rsidTr="007564B3">
        <w:trPr>
          <w:jc w:val="center"/>
        </w:trPr>
        <w:tc>
          <w:tcPr>
            <w:tcW w:w="1954" w:type="dxa"/>
            <w:shd w:val="clear" w:color="auto" w:fill="D674C6"/>
            <w:vAlign w:val="center"/>
          </w:tcPr>
          <w:p w14:paraId="29C6B72C" w14:textId="35F61219" w:rsidR="00A47188" w:rsidRPr="00BA59BA" w:rsidRDefault="00A47188" w:rsidP="005E7CA6">
            <w:pPr>
              <w:jc w:val="center"/>
              <w:rPr>
                <w:rFonts w:ascii="Arial" w:hAnsi="Arial" w:cs="Arial"/>
                <w:b/>
                <w:sz w:val="24"/>
                <w:szCs w:val="24"/>
              </w:rPr>
            </w:pPr>
            <w:r w:rsidRPr="00BA59BA">
              <w:rPr>
                <w:rFonts w:ascii="Arial" w:hAnsi="Arial" w:cs="Arial"/>
                <w:b/>
                <w:sz w:val="24"/>
                <w:szCs w:val="24"/>
              </w:rPr>
              <w:t>VIGENCIA</w:t>
            </w:r>
          </w:p>
        </w:tc>
        <w:tc>
          <w:tcPr>
            <w:tcW w:w="2943" w:type="dxa"/>
            <w:shd w:val="clear" w:color="auto" w:fill="D674C6"/>
            <w:vAlign w:val="center"/>
          </w:tcPr>
          <w:p w14:paraId="476DEED9" w14:textId="0B11668A" w:rsidR="00A47188" w:rsidRPr="00BA59BA" w:rsidRDefault="00A47188" w:rsidP="005E7CA6">
            <w:pPr>
              <w:jc w:val="center"/>
              <w:rPr>
                <w:rFonts w:ascii="Arial" w:hAnsi="Arial" w:cs="Arial"/>
                <w:b/>
                <w:sz w:val="24"/>
                <w:szCs w:val="24"/>
              </w:rPr>
            </w:pPr>
            <w:r w:rsidRPr="00BA59BA">
              <w:rPr>
                <w:rFonts w:ascii="Arial" w:hAnsi="Arial" w:cs="Arial"/>
                <w:b/>
                <w:sz w:val="24"/>
                <w:szCs w:val="24"/>
              </w:rPr>
              <w:t>INVERSIÓN TOTAL</w:t>
            </w:r>
          </w:p>
        </w:tc>
        <w:tc>
          <w:tcPr>
            <w:tcW w:w="2328" w:type="dxa"/>
            <w:shd w:val="clear" w:color="auto" w:fill="D674C6"/>
            <w:vAlign w:val="center"/>
          </w:tcPr>
          <w:p w14:paraId="5F70C8D5" w14:textId="24914EAB" w:rsidR="00A47188" w:rsidRPr="00BA59BA" w:rsidRDefault="00A47188" w:rsidP="005E7CA6">
            <w:pPr>
              <w:jc w:val="center"/>
              <w:rPr>
                <w:rFonts w:ascii="Arial" w:hAnsi="Arial" w:cs="Arial"/>
                <w:b/>
                <w:sz w:val="24"/>
                <w:szCs w:val="24"/>
              </w:rPr>
            </w:pPr>
            <w:r w:rsidRPr="00BA59BA">
              <w:rPr>
                <w:rFonts w:ascii="Arial" w:hAnsi="Arial" w:cs="Arial"/>
                <w:b/>
                <w:sz w:val="24"/>
                <w:szCs w:val="24"/>
              </w:rPr>
              <w:t>FUENTE DE INVERSIÓN</w:t>
            </w:r>
          </w:p>
        </w:tc>
      </w:tr>
      <w:tr w:rsidR="00A47188" w:rsidRPr="00BA59BA" w14:paraId="1538198C" w14:textId="77777777" w:rsidTr="007564B3">
        <w:trPr>
          <w:jc w:val="center"/>
        </w:trPr>
        <w:tc>
          <w:tcPr>
            <w:tcW w:w="1954" w:type="dxa"/>
            <w:vAlign w:val="center"/>
          </w:tcPr>
          <w:p w14:paraId="4130F4A3" w14:textId="0D10D611" w:rsidR="00A47188" w:rsidRPr="00BA59BA" w:rsidRDefault="00A47188" w:rsidP="005E7CA6">
            <w:pPr>
              <w:jc w:val="center"/>
              <w:rPr>
                <w:rFonts w:ascii="Arial" w:hAnsi="Arial" w:cs="Arial"/>
                <w:sz w:val="24"/>
                <w:szCs w:val="24"/>
              </w:rPr>
            </w:pPr>
            <w:r w:rsidRPr="00BA59BA">
              <w:rPr>
                <w:rFonts w:ascii="Arial" w:hAnsi="Arial" w:cs="Arial"/>
                <w:sz w:val="24"/>
                <w:szCs w:val="24"/>
              </w:rPr>
              <w:t>2019</w:t>
            </w:r>
          </w:p>
        </w:tc>
        <w:tc>
          <w:tcPr>
            <w:tcW w:w="2943" w:type="dxa"/>
            <w:vAlign w:val="center"/>
          </w:tcPr>
          <w:p w14:paraId="0E25F9AB" w14:textId="59325B41" w:rsidR="00A47188" w:rsidRPr="00BA59BA" w:rsidRDefault="00AE6868" w:rsidP="005E7CA6">
            <w:pPr>
              <w:jc w:val="center"/>
              <w:rPr>
                <w:rFonts w:ascii="Arial" w:hAnsi="Arial" w:cs="Arial"/>
                <w:sz w:val="24"/>
                <w:szCs w:val="24"/>
              </w:rPr>
            </w:pPr>
            <w:r w:rsidRPr="00BA59BA">
              <w:rPr>
                <w:rFonts w:ascii="Arial" w:hAnsi="Arial" w:cs="Arial"/>
                <w:sz w:val="24"/>
                <w:szCs w:val="24"/>
              </w:rPr>
              <w:t>$ 56.357.426.000</w:t>
            </w:r>
          </w:p>
        </w:tc>
        <w:tc>
          <w:tcPr>
            <w:tcW w:w="2328" w:type="dxa"/>
            <w:vAlign w:val="center"/>
          </w:tcPr>
          <w:p w14:paraId="61E7D08A" w14:textId="38C7201A" w:rsidR="00A47188" w:rsidRPr="00BA59BA" w:rsidRDefault="00AE6868" w:rsidP="005E7CA6">
            <w:pPr>
              <w:jc w:val="center"/>
              <w:rPr>
                <w:rFonts w:ascii="Arial" w:hAnsi="Arial" w:cs="Arial"/>
                <w:sz w:val="24"/>
                <w:szCs w:val="24"/>
              </w:rPr>
            </w:pPr>
            <w:r w:rsidRPr="00BA59BA">
              <w:rPr>
                <w:rFonts w:ascii="Arial" w:hAnsi="Arial" w:cs="Arial"/>
                <w:sz w:val="24"/>
                <w:szCs w:val="24"/>
              </w:rPr>
              <w:t>SGP, ICLD</w:t>
            </w:r>
          </w:p>
        </w:tc>
      </w:tr>
      <w:tr w:rsidR="00AE6868" w:rsidRPr="00BA59BA" w14:paraId="6396BABB" w14:textId="77777777" w:rsidTr="007564B3">
        <w:trPr>
          <w:jc w:val="center"/>
        </w:trPr>
        <w:tc>
          <w:tcPr>
            <w:tcW w:w="1954" w:type="dxa"/>
            <w:vAlign w:val="center"/>
          </w:tcPr>
          <w:p w14:paraId="2438DA6A" w14:textId="44B534BA" w:rsidR="00AE6868" w:rsidRPr="00BA59BA" w:rsidRDefault="00AE6868" w:rsidP="005E7CA6">
            <w:pPr>
              <w:jc w:val="center"/>
              <w:rPr>
                <w:rFonts w:ascii="Arial" w:hAnsi="Arial" w:cs="Arial"/>
                <w:sz w:val="24"/>
                <w:szCs w:val="24"/>
              </w:rPr>
            </w:pPr>
            <w:r w:rsidRPr="00BA59BA">
              <w:rPr>
                <w:rFonts w:ascii="Arial" w:hAnsi="Arial" w:cs="Arial"/>
                <w:sz w:val="24"/>
                <w:szCs w:val="24"/>
              </w:rPr>
              <w:t>2018</w:t>
            </w:r>
          </w:p>
        </w:tc>
        <w:tc>
          <w:tcPr>
            <w:tcW w:w="2943" w:type="dxa"/>
            <w:vAlign w:val="center"/>
          </w:tcPr>
          <w:p w14:paraId="341FE415" w14:textId="7F97E0AB" w:rsidR="00AE6868" w:rsidRPr="00BA59BA" w:rsidRDefault="00AE6868" w:rsidP="005E7CA6">
            <w:pPr>
              <w:jc w:val="center"/>
              <w:rPr>
                <w:rFonts w:ascii="Arial" w:hAnsi="Arial" w:cs="Arial"/>
                <w:sz w:val="24"/>
                <w:szCs w:val="24"/>
              </w:rPr>
            </w:pPr>
            <w:r w:rsidRPr="00BA59BA">
              <w:rPr>
                <w:rFonts w:ascii="Arial" w:hAnsi="Arial" w:cs="Arial"/>
                <w:sz w:val="24"/>
                <w:szCs w:val="24"/>
              </w:rPr>
              <w:t>$ 47.135.293.120</w:t>
            </w:r>
          </w:p>
        </w:tc>
        <w:tc>
          <w:tcPr>
            <w:tcW w:w="2328" w:type="dxa"/>
            <w:vAlign w:val="center"/>
          </w:tcPr>
          <w:p w14:paraId="467DCFB9" w14:textId="3D5200D7" w:rsidR="00AE6868" w:rsidRPr="00BA59BA" w:rsidRDefault="00AE6868" w:rsidP="005E7CA6">
            <w:pPr>
              <w:jc w:val="center"/>
              <w:rPr>
                <w:rFonts w:ascii="Arial" w:hAnsi="Arial" w:cs="Arial"/>
                <w:sz w:val="24"/>
                <w:szCs w:val="24"/>
              </w:rPr>
            </w:pPr>
            <w:r w:rsidRPr="00BA59BA">
              <w:rPr>
                <w:rFonts w:ascii="Arial" w:hAnsi="Arial" w:cs="Arial"/>
                <w:sz w:val="24"/>
                <w:szCs w:val="24"/>
              </w:rPr>
              <w:t>SGP, ICLD</w:t>
            </w:r>
          </w:p>
        </w:tc>
      </w:tr>
      <w:tr w:rsidR="00AE6868" w:rsidRPr="00BA59BA" w14:paraId="16BBC9C7" w14:textId="77777777" w:rsidTr="007564B3">
        <w:trPr>
          <w:jc w:val="center"/>
        </w:trPr>
        <w:tc>
          <w:tcPr>
            <w:tcW w:w="1954" w:type="dxa"/>
            <w:vAlign w:val="center"/>
          </w:tcPr>
          <w:p w14:paraId="28867F90" w14:textId="7EAA060E" w:rsidR="00AE6868" w:rsidRPr="00BA59BA" w:rsidRDefault="00AE6868" w:rsidP="005E7CA6">
            <w:pPr>
              <w:jc w:val="center"/>
              <w:rPr>
                <w:rFonts w:ascii="Arial" w:hAnsi="Arial" w:cs="Arial"/>
                <w:sz w:val="24"/>
                <w:szCs w:val="24"/>
              </w:rPr>
            </w:pPr>
            <w:r w:rsidRPr="00BA59BA">
              <w:rPr>
                <w:rFonts w:ascii="Arial" w:hAnsi="Arial" w:cs="Arial"/>
                <w:sz w:val="24"/>
                <w:szCs w:val="24"/>
              </w:rPr>
              <w:t>2017</w:t>
            </w:r>
          </w:p>
        </w:tc>
        <w:tc>
          <w:tcPr>
            <w:tcW w:w="2943" w:type="dxa"/>
            <w:vAlign w:val="center"/>
          </w:tcPr>
          <w:p w14:paraId="4AD872CE" w14:textId="5BFBC82D" w:rsidR="00AE6868" w:rsidRPr="00BA59BA" w:rsidRDefault="00AE6868" w:rsidP="005E7CA6">
            <w:pPr>
              <w:jc w:val="center"/>
              <w:rPr>
                <w:rFonts w:ascii="Arial" w:hAnsi="Arial" w:cs="Arial"/>
                <w:sz w:val="24"/>
                <w:szCs w:val="24"/>
              </w:rPr>
            </w:pPr>
            <w:r w:rsidRPr="00BA59BA">
              <w:rPr>
                <w:rFonts w:ascii="Arial" w:hAnsi="Arial" w:cs="Arial"/>
                <w:sz w:val="24"/>
                <w:szCs w:val="24"/>
              </w:rPr>
              <w:t>$ 39.416.136.815</w:t>
            </w:r>
          </w:p>
        </w:tc>
        <w:tc>
          <w:tcPr>
            <w:tcW w:w="2328" w:type="dxa"/>
            <w:vAlign w:val="center"/>
          </w:tcPr>
          <w:p w14:paraId="6CB92B37" w14:textId="0DF70E34" w:rsidR="00AE6868" w:rsidRPr="00BA59BA" w:rsidRDefault="00AE6868" w:rsidP="005E7CA6">
            <w:pPr>
              <w:jc w:val="center"/>
              <w:rPr>
                <w:rFonts w:ascii="Arial" w:hAnsi="Arial" w:cs="Arial"/>
                <w:sz w:val="24"/>
                <w:szCs w:val="24"/>
              </w:rPr>
            </w:pPr>
            <w:r w:rsidRPr="00BA59BA">
              <w:rPr>
                <w:rFonts w:ascii="Arial" w:hAnsi="Arial" w:cs="Arial"/>
                <w:sz w:val="24"/>
                <w:szCs w:val="24"/>
              </w:rPr>
              <w:t>SGP, ICLD</w:t>
            </w:r>
          </w:p>
        </w:tc>
      </w:tr>
      <w:tr w:rsidR="00AE6868" w:rsidRPr="00BA59BA" w14:paraId="3657E680" w14:textId="77777777" w:rsidTr="007564B3">
        <w:trPr>
          <w:jc w:val="center"/>
        </w:trPr>
        <w:tc>
          <w:tcPr>
            <w:tcW w:w="1954" w:type="dxa"/>
            <w:vAlign w:val="center"/>
          </w:tcPr>
          <w:p w14:paraId="3D38A73E" w14:textId="024BB6E4" w:rsidR="00AE6868" w:rsidRPr="00BA59BA" w:rsidRDefault="00AE6868" w:rsidP="005E7CA6">
            <w:pPr>
              <w:jc w:val="center"/>
              <w:rPr>
                <w:rFonts w:ascii="Arial" w:hAnsi="Arial" w:cs="Arial"/>
                <w:sz w:val="24"/>
                <w:szCs w:val="24"/>
              </w:rPr>
            </w:pPr>
            <w:r w:rsidRPr="00BA59BA">
              <w:rPr>
                <w:rFonts w:ascii="Arial" w:hAnsi="Arial" w:cs="Arial"/>
                <w:sz w:val="24"/>
                <w:szCs w:val="24"/>
              </w:rPr>
              <w:t>2016</w:t>
            </w:r>
          </w:p>
        </w:tc>
        <w:tc>
          <w:tcPr>
            <w:tcW w:w="2943" w:type="dxa"/>
            <w:vAlign w:val="center"/>
          </w:tcPr>
          <w:p w14:paraId="4174C818" w14:textId="3C6A8F91" w:rsidR="00AE6868" w:rsidRPr="00BA59BA" w:rsidRDefault="00AE6868" w:rsidP="005E7CA6">
            <w:pPr>
              <w:jc w:val="center"/>
              <w:rPr>
                <w:rFonts w:ascii="Arial" w:hAnsi="Arial" w:cs="Arial"/>
                <w:sz w:val="24"/>
                <w:szCs w:val="24"/>
              </w:rPr>
            </w:pPr>
            <w:r w:rsidRPr="00BA59BA">
              <w:rPr>
                <w:rFonts w:ascii="Arial" w:hAnsi="Arial" w:cs="Arial"/>
                <w:sz w:val="24"/>
                <w:szCs w:val="24"/>
              </w:rPr>
              <w:t>$ 33.360.707.282</w:t>
            </w:r>
          </w:p>
        </w:tc>
        <w:tc>
          <w:tcPr>
            <w:tcW w:w="2328" w:type="dxa"/>
            <w:vAlign w:val="center"/>
          </w:tcPr>
          <w:p w14:paraId="382D2101" w14:textId="59E8890D" w:rsidR="00AE6868" w:rsidRPr="00BA59BA" w:rsidRDefault="00AE6868" w:rsidP="005E7CA6">
            <w:pPr>
              <w:jc w:val="center"/>
              <w:rPr>
                <w:rFonts w:ascii="Arial" w:hAnsi="Arial" w:cs="Arial"/>
                <w:sz w:val="24"/>
                <w:szCs w:val="24"/>
              </w:rPr>
            </w:pPr>
            <w:r w:rsidRPr="00BA59BA">
              <w:rPr>
                <w:rFonts w:ascii="Arial" w:hAnsi="Arial" w:cs="Arial"/>
                <w:sz w:val="24"/>
                <w:szCs w:val="24"/>
              </w:rPr>
              <w:t>SGP, ICLD</w:t>
            </w:r>
          </w:p>
        </w:tc>
      </w:tr>
    </w:tbl>
    <w:p w14:paraId="07D1AD4A" w14:textId="5B17011B" w:rsidR="000E7EC1" w:rsidRPr="005E7CA6" w:rsidRDefault="005E7CA6" w:rsidP="005E7CA6">
      <w:pPr>
        <w:jc w:val="center"/>
        <w:rPr>
          <w:rFonts w:ascii="Arial" w:hAnsi="Arial" w:cs="Arial"/>
          <w:sz w:val="20"/>
          <w:szCs w:val="20"/>
        </w:rPr>
      </w:pPr>
      <w:r w:rsidRPr="005E7CA6">
        <w:rPr>
          <w:rFonts w:ascii="Arial" w:hAnsi="Arial" w:cs="Arial"/>
          <w:sz w:val="20"/>
          <w:szCs w:val="20"/>
        </w:rPr>
        <w:t>Fuente: elaboración propia con datos de la Gobernación de Vaupés.</w:t>
      </w:r>
    </w:p>
    <w:p w14:paraId="7C640141" w14:textId="77777777" w:rsidR="005E7CA6" w:rsidRPr="00BA59BA" w:rsidRDefault="005E7CA6" w:rsidP="005E7CA6">
      <w:pPr>
        <w:jc w:val="both"/>
        <w:rPr>
          <w:rFonts w:ascii="Arial" w:hAnsi="Arial" w:cs="Arial"/>
        </w:rPr>
      </w:pPr>
    </w:p>
    <w:p w14:paraId="26484A25" w14:textId="3394D994" w:rsidR="00A34AA6" w:rsidRPr="00BA59BA" w:rsidRDefault="009463FB" w:rsidP="005E7CA6">
      <w:pPr>
        <w:jc w:val="both"/>
        <w:rPr>
          <w:rFonts w:ascii="Arial" w:hAnsi="Arial" w:cs="Arial"/>
        </w:rPr>
      </w:pPr>
      <w:r w:rsidRPr="00BA59BA">
        <w:rPr>
          <w:rFonts w:ascii="Arial" w:hAnsi="Arial" w:cs="Arial"/>
        </w:rPr>
        <w:t xml:space="preserve">Como se </w:t>
      </w:r>
      <w:r w:rsidR="0063724D" w:rsidRPr="00BA59BA">
        <w:rPr>
          <w:rFonts w:ascii="Arial" w:hAnsi="Arial" w:cs="Arial"/>
        </w:rPr>
        <w:t>enunció,</w:t>
      </w:r>
      <w:r w:rsidRPr="00BA59BA">
        <w:rPr>
          <w:rFonts w:ascii="Arial" w:hAnsi="Arial" w:cs="Arial"/>
        </w:rPr>
        <w:t xml:space="preserve"> l</w:t>
      </w:r>
      <w:r w:rsidR="00E92A78" w:rsidRPr="00BA59BA">
        <w:rPr>
          <w:rFonts w:ascii="Arial" w:hAnsi="Arial" w:cs="Arial"/>
        </w:rPr>
        <w:t xml:space="preserve">a mayor parte </w:t>
      </w:r>
      <w:r w:rsidR="00A34AA6" w:rsidRPr="00BA59BA">
        <w:rPr>
          <w:rFonts w:ascii="Arial" w:hAnsi="Arial" w:cs="Arial"/>
        </w:rPr>
        <w:t>de la inversión en el sector educativo está financiada con recursos del sistema general de participaciones, esta inversión incluye el capital humano correspondiente a la nómina y prestaciones de</w:t>
      </w:r>
      <w:r w:rsidR="001924BD" w:rsidRPr="00BA59BA">
        <w:rPr>
          <w:rFonts w:ascii="Arial" w:hAnsi="Arial" w:cs="Arial"/>
        </w:rPr>
        <w:t xml:space="preserve"> los docentes y administrativos,</w:t>
      </w:r>
      <w:r w:rsidR="00A34AA6" w:rsidRPr="00BA59BA">
        <w:rPr>
          <w:rFonts w:ascii="Arial" w:hAnsi="Arial" w:cs="Arial"/>
        </w:rPr>
        <w:t xml:space="preserve"> dotación </w:t>
      </w:r>
      <w:r w:rsidR="001924BD" w:rsidRPr="00BA59BA">
        <w:rPr>
          <w:rFonts w:ascii="Arial" w:hAnsi="Arial" w:cs="Arial"/>
        </w:rPr>
        <w:t>y servicios generales</w:t>
      </w:r>
      <w:r w:rsidR="00A34AA6" w:rsidRPr="00BA59BA">
        <w:rPr>
          <w:rFonts w:ascii="Arial" w:hAnsi="Arial" w:cs="Arial"/>
        </w:rPr>
        <w:t xml:space="preserve">. Otro </w:t>
      </w:r>
      <w:r w:rsidR="001924BD" w:rsidRPr="00BA59BA">
        <w:rPr>
          <w:rFonts w:ascii="Arial" w:hAnsi="Arial" w:cs="Arial"/>
        </w:rPr>
        <w:t xml:space="preserve">importante </w:t>
      </w:r>
      <w:r w:rsidR="00A34AA6" w:rsidRPr="00BA59BA">
        <w:rPr>
          <w:rFonts w:ascii="Arial" w:hAnsi="Arial" w:cs="Arial"/>
        </w:rPr>
        <w:t xml:space="preserve">componente de inversión corresponde a la contratación de la prestación del servicio educativo </w:t>
      </w:r>
      <w:r w:rsidR="001924BD" w:rsidRPr="00BA59BA">
        <w:rPr>
          <w:rFonts w:ascii="Arial" w:hAnsi="Arial" w:cs="Arial"/>
        </w:rPr>
        <w:t>asociado al Sistema Educativo Indígena Propio – SEIP, presente en todos los municipios y áreas no municipalizadas del departamento.</w:t>
      </w:r>
      <w:r w:rsidR="00A34AA6" w:rsidRPr="00BA59BA">
        <w:rPr>
          <w:rFonts w:ascii="Arial" w:hAnsi="Arial" w:cs="Arial"/>
        </w:rPr>
        <w:t xml:space="preserve"> </w:t>
      </w:r>
      <w:r w:rsidR="001924BD" w:rsidRPr="00BA59BA">
        <w:rPr>
          <w:rFonts w:ascii="Arial" w:hAnsi="Arial" w:cs="Arial"/>
        </w:rPr>
        <w:t>También se destaca la inversión en</w:t>
      </w:r>
      <w:r w:rsidR="00A34AA6" w:rsidRPr="00BA59BA">
        <w:rPr>
          <w:rFonts w:ascii="Arial" w:hAnsi="Arial" w:cs="Arial"/>
        </w:rPr>
        <w:t xml:space="preserve"> las estrateg</w:t>
      </w:r>
      <w:r w:rsidR="001924BD" w:rsidRPr="00BA59BA">
        <w:rPr>
          <w:rFonts w:ascii="Arial" w:hAnsi="Arial" w:cs="Arial"/>
        </w:rPr>
        <w:t>ias de acceso y permanencia, como</w:t>
      </w:r>
      <w:r w:rsidR="00A34AA6" w:rsidRPr="00BA59BA">
        <w:rPr>
          <w:rFonts w:ascii="Arial" w:hAnsi="Arial" w:cs="Arial"/>
        </w:rPr>
        <w:t xml:space="preserve"> es el caso del</w:t>
      </w:r>
      <w:r w:rsidR="00E92A78" w:rsidRPr="00BA59BA">
        <w:rPr>
          <w:rFonts w:ascii="Arial" w:hAnsi="Arial" w:cs="Arial"/>
        </w:rPr>
        <w:t xml:space="preserve"> Programa de Alimentación Escolar - </w:t>
      </w:r>
      <w:r w:rsidR="00A34AA6" w:rsidRPr="00BA59BA">
        <w:rPr>
          <w:rFonts w:ascii="Arial" w:hAnsi="Arial" w:cs="Arial"/>
        </w:rPr>
        <w:t>PAE, transporte de personal docente, juegos</w:t>
      </w:r>
      <w:r w:rsidR="001924BD" w:rsidRPr="00BA59BA">
        <w:rPr>
          <w:rFonts w:ascii="Arial" w:hAnsi="Arial" w:cs="Arial"/>
        </w:rPr>
        <w:t xml:space="preserve"> de</w:t>
      </w:r>
      <w:r w:rsidR="00A34AA6" w:rsidRPr="00BA59BA">
        <w:rPr>
          <w:rFonts w:ascii="Arial" w:hAnsi="Arial" w:cs="Arial"/>
        </w:rPr>
        <w:t xml:space="preserve"> trabajadores de la educación, combustible para funcionamiento de colegios, conectividad, internados restaurante escolar, entre otros.</w:t>
      </w:r>
    </w:p>
    <w:p w14:paraId="48F4B470" w14:textId="77777777" w:rsidR="008B0A81" w:rsidRPr="00BA59BA" w:rsidRDefault="008B0A81" w:rsidP="005E7CA6">
      <w:pPr>
        <w:jc w:val="both"/>
        <w:rPr>
          <w:rFonts w:ascii="Arial" w:hAnsi="Arial" w:cs="Arial"/>
        </w:rPr>
      </w:pPr>
    </w:p>
    <w:p w14:paraId="1C9A6C9C" w14:textId="4CD695F1" w:rsidR="00936EB1" w:rsidRPr="00BA59BA" w:rsidRDefault="00E92A78" w:rsidP="005E7CA6">
      <w:pPr>
        <w:jc w:val="both"/>
        <w:rPr>
          <w:rFonts w:ascii="Arial" w:hAnsi="Arial" w:cs="Arial"/>
        </w:rPr>
      </w:pPr>
      <w:r w:rsidRPr="00BA59BA">
        <w:rPr>
          <w:rFonts w:ascii="Arial" w:hAnsi="Arial" w:cs="Arial"/>
        </w:rPr>
        <w:t>Lo anterior permite entrever que</w:t>
      </w:r>
      <w:r w:rsidR="009463FB" w:rsidRPr="00BA59BA">
        <w:rPr>
          <w:rFonts w:ascii="Arial" w:hAnsi="Arial" w:cs="Arial"/>
        </w:rPr>
        <w:t>, pese a que la inversión en el sector educativo representó el 52% de la totalidad de recursos ejecutados por la Gobernación del Vaupés,  la inversión hacia el desarrollo de la</w:t>
      </w:r>
      <w:r w:rsidRPr="00BA59BA">
        <w:rPr>
          <w:rFonts w:ascii="Arial" w:hAnsi="Arial" w:cs="Arial"/>
        </w:rPr>
        <w:t xml:space="preserve"> educación superior </w:t>
      </w:r>
      <w:r w:rsidR="009463FB" w:rsidRPr="00BA59BA">
        <w:rPr>
          <w:rFonts w:ascii="Arial" w:hAnsi="Arial" w:cs="Arial"/>
        </w:rPr>
        <w:t>fue</w:t>
      </w:r>
      <w:r w:rsidRPr="00BA59BA">
        <w:rPr>
          <w:rFonts w:ascii="Arial" w:hAnsi="Arial" w:cs="Arial"/>
        </w:rPr>
        <w:t xml:space="preserve"> prácticamente nula,</w:t>
      </w:r>
      <w:r w:rsidR="007564B3">
        <w:rPr>
          <w:rFonts w:ascii="Arial" w:hAnsi="Arial" w:cs="Arial"/>
        </w:rPr>
        <w:t xml:space="preserve"> pues no llega ni al 1%,</w:t>
      </w:r>
      <w:r w:rsidRPr="00BA59BA">
        <w:rPr>
          <w:rFonts w:ascii="Arial" w:hAnsi="Arial" w:cs="Arial"/>
        </w:rPr>
        <w:t xml:space="preserve"> debido </w:t>
      </w:r>
      <w:r w:rsidR="00CA4AF7" w:rsidRPr="00BA59BA">
        <w:rPr>
          <w:rFonts w:ascii="Arial" w:hAnsi="Arial" w:cs="Arial"/>
        </w:rPr>
        <w:t xml:space="preserve">a que </w:t>
      </w:r>
      <w:r w:rsidR="009463FB" w:rsidRPr="00BA59BA">
        <w:rPr>
          <w:rFonts w:ascii="Arial" w:hAnsi="Arial" w:cs="Arial"/>
        </w:rPr>
        <w:t>estos</w:t>
      </w:r>
      <w:r w:rsidR="00CA4AF7" w:rsidRPr="00BA59BA">
        <w:rPr>
          <w:rFonts w:ascii="Arial" w:hAnsi="Arial" w:cs="Arial"/>
        </w:rPr>
        <w:t xml:space="preserve"> recursos </w:t>
      </w:r>
      <w:r w:rsidR="009463FB" w:rsidRPr="00BA59BA">
        <w:rPr>
          <w:rFonts w:ascii="Arial" w:hAnsi="Arial" w:cs="Arial"/>
        </w:rPr>
        <w:t>fueron</w:t>
      </w:r>
      <w:r w:rsidR="00CA4AF7" w:rsidRPr="00BA59BA">
        <w:rPr>
          <w:rFonts w:ascii="Arial" w:hAnsi="Arial" w:cs="Arial"/>
        </w:rPr>
        <w:t xml:space="preserve"> ejecutados en su totalidad para </w:t>
      </w:r>
      <w:r w:rsidR="00D17F8D" w:rsidRPr="00BA59BA">
        <w:rPr>
          <w:rFonts w:ascii="Arial" w:hAnsi="Arial" w:cs="Arial"/>
        </w:rPr>
        <w:t>la cobertura y calidad de la educación b</w:t>
      </w:r>
      <w:r w:rsidR="009E2C74" w:rsidRPr="00BA59BA">
        <w:rPr>
          <w:rFonts w:ascii="Arial" w:hAnsi="Arial" w:cs="Arial"/>
        </w:rPr>
        <w:t>ásica y media</w:t>
      </w:r>
      <w:r w:rsidR="00D17F8D" w:rsidRPr="00BA59BA">
        <w:rPr>
          <w:rFonts w:ascii="Arial" w:hAnsi="Arial" w:cs="Arial"/>
        </w:rPr>
        <w:t xml:space="preserve"> ofertada en l</w:t>
      </w:r>
      <w:r w:rsidRPr="00BA59BA">
        <w:rPr>
          <w:rFonts w:ascii="Arial" w:hAnsi="Arial" w:cs="Arial"/>
        </w:rPr>
        <w:t>a</w:t>
      </w:r>
      <w:r w:rsidR="00D17F8D" w:rsidRPr="00BA59BA">
        <w:rPr>
          <w:rFonts w:ascii="Arial" w:hAnsi="Arial" w:cs="Arial"/>
        </w:rPr>
        <w:t>s 125 sedes de colegios y escuelas rurales dispersas en una vasta geografía de difícil acceso, situación que normalmente genera grandes retos para la prestación del servicio y</w:t>
      </w:r>
      <w:r w:rsidR="002D7293" w:rsidRPr="00BA59BA">
        <w:rPr>
          <w:rFonts w:ascii="Arial" w:hAnsi="Arial" w:cs="Arial"/>
        </w:rPr>
        <w:t>,</w:t>
      </w:r>
      <w:r w:rsidR="00D17F8D" w:rsidRPr="00BA59BA">
        <w:rPr>
          <w:rFonts w:ascii="Arial" w:hAnsi="Arial" w:cs="Arial"/>
        </w:rPr>
        <w:t xml:space="preserve"> por lo general</w:t>
      </w:r>
      <w:r w:rsidR="002D7293" w:rsidRPr="00BA59BA">
        <w:rPr>
          <w:rFonts w:ascii="Arial" w:hAnsi="Arial" w:cs="Arial"/>
        </w:rPr>
        <w:t>,</w:t>
      </w:r>
      <w:r w:rsidR="00D17F8D" w:rsidRPr="00BA59BA">
        <w:rPr>
          <w:rFonts w:ascii="Arial" w:hAnsi="Arial" w:cs="Arial"/>
        </w:rPr>
        <w:t xml:space="preserve"> balances presupuestales deficitarios</w:t>
      </w:r>
      <w:r w:rsidR="009E2C74" w:rsidRPr="00BA59BA">
        <w:rPr>
          <w:rFonts w:ascii="Arial" w:hAnsi="Arial" w:cs="Arial"/>
        </w:rPr>
        <w:t xml:space="preserve"> agravados por </w:t>
      </w:r>
      <w:r w:rsidRPr="00BA59BA">
        <w:rPr>
          <w:rFonts w:ascii="Arial" w:hAnsi="Arial" w:cs="Arial"/>
        </w:rPr>
        <w:t>la amplia dependencia de las transferencias de la Naci</w:t>
      </w:r>
      <w:r w:rsidR="009E2C74" w:rsidRPr="00BA59BA">
        <w:rPr>
          <w:rFonts w:ascii="Arial" w:hAnsi="Arial" w:cs="Arial"/>
        </w:rPr>
        <w:t>ón</w:t>
      </w:r>
      <w:r w:rsidR="00B278E4" w:rsidRPr="00BA59BA">
        <w:rPr>
          <w:rFonts w:ascii="Arial" w:hAnsi="Arial" w:cs="Arial"/>
        </w:rPr>
        <w:t>.</w:t>
      </w:r>
    </w:p>
    <w:p w14:paraId="5FDC5831" w14:textId="2330376E" w:rsidR="007B562B" w:rsidRPr="00BA59BA" w:rsidRDefault="007B562B" w:rsidP="005E7CA6">
      <w:pPr>
        <w:jc w:val="both"/>
        <w:rPr>
          <w:rFonts w:ascii="Arial" w:hAnsi="Arial" w:cs="Arial"/>
        </w:rPr>
      </w:pPr>
    </w:p>
    <w:p w14:paraId="0BCB3275" w14:textId="12252555" w:rsidR="007B562B" w:rsidRPr="00BA59BA" w:rsidRDefault="001F2CDF" w:rsidP="005E7CA6">
      <w:pPr>
        <w:jc w:val="both"/>
        <w:rPr>
          <w:rFonts w:ascii="Arial" w:hAnsi="Arial" w:cs="Arial"/>
        </w:rPr>
      </w:pPr>
      <w:r>
        <w:rPr>
          <w:rFonts w:ascii="Arial" w:hAnsi="Arial" w:cs="Arial"/>
        </w:rPr>
        <w:t>La inversión en educación superior no ha sido tenida en cuenta por las administraciones territoriales, y aunado a esto, no hay estampillas para este sector,</w:t>
      </w:r>
      <w:r w:rsidR="007B562B" w:rsidRPr="00BA59BA">
        <w:rPr>
          <w:rFonts w:ascii="Arial" w:hAnsi="Arial" w:cs="Arial"/>
        </w:rPr>
        <w:t xml:space="preserve"> hecho </w:t>
      </w:r>
      <w:r>
        <w:rPr>
          <w:rFonts w:ascii="Arial" w:hAnsi="Arial" w:cs="Arial"/>
        </w:rPr>
        <w:t xml:space="preserve">que </w:t>
      </w:r>
      <w:r w:rsidR="007B562B" w:rsidRPr="00BA59BA">
        <w:rPr>
          <w:rFonts w:ascii="Arial" w:hAnsi="Arial" w:cs="Arial"/>
        </w:rPr>
        <w:t xml:space="preserve">es confirmado por la Gobernación de Vaupés, la cual indica en oficio con fecha 17 de junio de 2021, “que a la fecha la Asamblea </w:t>
      </w:r>
      <w:r w:rsidR="004942FC" w:rsidRPr="00BA59BA">
        <w:rPr>
          <w:rFonts w:ascii="Arial" w:hAnsi="Arial" w:cs="Arial"/>
        </w:rPr>
        <w:t>d</w:t>
      </w:r>
      <w:r w:rsidR="007B562B" w:rsidRPr="00BA59BA">
        <w:rPr>
          <w:rFonts w:ascii="Arial" w:hAnsi="Arial" w:cs="Arial"/>
        </w:rPr>
        <w:t>epartamental del Vaupés, no ha implementado vía ordenanza, una Estampilla cuya finalidad sea apoyar a Estudiantes que cursen programas en Instituciones de Educación Superior Públicas y/o Privadas”. Por lo tanto, actualmente no existe ningún tributo que apoye a los estudiantes de IES en Vaupés.</w:t>
      </w:r>
    </w:p>
    <w:p w14:paraId="2734C30E" w14:textId="77777777" w:rsidR="00A763E5" w:rsidRPr="00BA59BA" w:rsidRDefault="00A763E5" w:rsidP="005E7CA6">
      <w:pPr>
        <w:jc w:val="both"/>
        <w:rPr>
          <w:rFonts w:ascii="Arial" w:hAnsi="Arial" w:cs="Arial"/>
        </w:rPr>
      </w:pPr>
    </w:p>
    <w:p w14:paraId="31084FCA" w14:textId="47EF6FFC" w:rsidR="005676AE" w:rsidRDefault="005F54C1" w:rsidP="005E7CA6">
      <w:pPr>
        <w:jc w:val="both"/>
        <w:rPr>
          <w:rFonts w:ascii="Arial" w:hAnsi="Arial" w:cs="Arial"/>
        </w:rPr>
      </w:pPr>
      <w:r w:rsidRPr="00BA59BA">
        <w:rPr>
          <w:rFonts w:ascii="Arial" w:hAnsi="Arial" w:cs="Arial"/>
        </w:rPr>
        <w:t>En este sentido</w:t>
      </w:r>
      <w:r w:rsidR="001B0CFE">
        <w:rPr>
          <w:rFonts w:ascii="Arial" w:hAnsi="Arial" w:cs="Arial"/>
        </w:rPr>
        <w:t>,</w:t>
      </w:r>
      <w:r w:rsidRPr="00BA59BA">
        <w:rPr>
          <w:rFonts w:ascii="Arial" w:hAnsi="Arial" w:cs="Arial"/>
        </w:rPr>
        <w:t xml:space="preserve"> se debe tener en cuenta que la presente iniciativa legislativa se financiar</w:t>
      </w:r>
      <w:r w:rsidR="001B0CFE">
        <w:rPr>
          <w:rFonts w:ascii="Arial" w:hAnsi="Arial" w:cs="Arial"/>
        </w:rPr>
        <w:t>á</w:t>
      </w:r>
      <w:r w:rsidRPr="00BA59BA">
        <w:rPr>
          <w:rFonts w:ascii="Arial" w:hAnsi="Arial" w:cs="Arial"/>
        </w:rPr>
        <w:t xml:space="preserve"> </w:t>
      </w:r>
      <w:r w:rsidR="001B0CFE">
        <w:rPr>
          <w:rFonts w:ascii="Arial" w:hAnsi="Arial" w:cs="Arial"/>
        </w:rPr>
        <w:t>con</w:t>
      </w:r>
      <w:r w:rsidRPr="00BA59BA">
        <w:rPr>
          <w:rFonts w:ascii="Arial" w:hAnsi="Arial" w:cs="Arial"/>
        </w:rPr>
        <w:t xml:space="preserve"> recursos presupuestales</w:t>
      </w:r>
      <w:r w:rsidR="001B0CFE">
        <w:rPr>
          <w:rFonts w:ascii="Arial" w:hAnsi="Arial" w:cs="Arial"/>
        </w:rPr>
        <w:t xml:space="preserve"> propios,</w:t>
      </w:r>
      <w:r w:rsidRPr="00BA59BA">
        <w:rPr>
          <w:rFonts w:ascii="Arial" w:hAnsi="Arial" w:cs="Arial"/>
        </w:rPr>
        <w:t xml:space="preserve"> </w:t>
      </w:r>
      <w:r w:rsidR="001B0CFE">
        <w:rPr>
          <w:rFonts w:ascii="Arial" w:hAnsi="Arial" w:cs="Arial"/>
        </w:rPr>
        <w:t>y</w:t>
      </w:r>
      <w:r w:rsidRPr="00BA59BA">
        <w:rPr>
          <w:rFonts w:ascii="Arial" w:hAnsi="Arial" w:cs="Arial"/>
        </w:rPr>
        <w:t xml:space="preserve"> s</w:t>
      </w:r>
      <w:r w:rsidR="001B0CFE">
        <w:rPr>
          <w:rFonts w:ascii="Arial" w:hAnsi="Arial" w:cs="Arial"/>
        </w:rPr>
        <w:t>erá</w:t>
      </w:r>
      <w:r w:rsidRPr="00BA59BA">
        <w:rPr>
          <w:rFonts w:ascii="Arial" w:hAnsi="Arial" w:cs="Arial"/>
        </w:rPr>
        <w:t>n administrados directamente por la</w:t>
      </w:r>
      <w:r w:rsidR="001B0CFE">
        <w:rPr>
          <w:rFonts w:ascii="Arial" w:hAnsi="Arial" w:cs="Arial"/>
        </w:rPr>
        <w:t xml:space="preserve"> misma entidad territorial, por lo que</w:t>
      </w:r>
      <w:r w:rsidRPr="00BA59BA">
        <w:rPr>
          <w:rFonts w:ascii="Arial" w:hAnsi="Arial" w:cs="Arial"/>
        </w:rPr>
        <w:t xml:space="preserve"> en ningún caso afectará al Presupuesto General de la Nación</w:t>
      </w:r>
      <w:r w:rsidR="001B0CFE">
        <w:rPr>
          <w:rFonts w:ascii="Arial" w:hAnsi="Arial" w:cs="Arial"/>
        </w:rPr>
        <w:t>.</w:t>
      </w:r>
      <w:r w:rsidR="005676AE" w:rsidRPr="00BA59BA">
        <w:rPr>
          <w:rFonts w:ascii="Arial" w:hAnsi="Arial" w:cs="Arial"/>
        </w:rPr>
        <w:t xml:space="preserve"> </w:t>
      </w:r>
      <w:r w:rsidR="001B0CFE">
        <w:rPr>
          <w:rFonts w:ascii="Arial" w:hAnsi="Arial" w:cs="Arial"/>
        </w:rPr>
        <w:t>C</w:t>
      </w:r>
      <w:r w:rsidRPr="00BA59BA">
        <w:rPr>
          <w:rFonts w:ascii="Arial" w:hAnsi="Arial" w:cs="Arial"/>
        </w:rPr>
        <w:t xml:space="preserve">on lo anterior, </w:t>
      </w:r>
      <w:r w:rsidR="005676AE" w:rsidRPr="00BA59BA">
        <w:rPr>
          <w:rFonts w:ascii="Arial" w:hAnsi="Arial" w:cs="Arial"/>
        </w:rPr>
        <w:t xml:space="preserve">no </w:t>
      </w:r>
      <w:r w:rsidR="001B0CFE">
        <w:rPr>
          <w:rFonts w:ascii="Arial" w:hAnsi="Arial" w:cs="Arial"/>
        </w:rPr>
        <w:t xml:space="preserve">se </w:t>
      </w:r>
      <w:r w:rsidR="005676AE" w:rsidRPr="00BA59BA">
        <w:rPr>
          <w:rFonts w:ascii="Arial" w:hAnsi="Arial" w:cs="Arial"/>
        </w:rPr>
        <w:t>est</w:t>
      </w:r>
      <w:r w:rsidR="001B0CFE">
        <w:rPr>
          <w:rFonts w:ascii="Arial" w:hAnsi="Arial" w:cs="Arial"/>
        </w:rPr>
        <w:t>án</w:t>
      </w:r>
      <w:r w:rsidRPr="00BA59BA">
        <w:rPr>
          <w:rFonts w:ascii="Arial" w:hAnsi="Arial" w:cs="Arial"/>
        </w:rPr>
        <w:t xml:space="preserve"> afectando los planes sectoriales de inversión educativa del Gobierno Nacional</w:t>
      </w:r>
      <w:r w:rsidR="001B0CFE">
        <w:rPr>
          <w:rFonts w:ascii="Arial" w:hAnsi="Arial" w:cs="Arial"/>
        </w:rPr>
        <w:t>,</w:t>
      </w:r>
      <w:r w:rsidRPr="00BA59BA">
        <w:rPr>
          <w:rFonts w:ascii="Arial" w:hAnsi="Arial" w:cs="Arial"/>
        </w:rPr>
        <w:t xml:space="preserve"> </w:t>
      </w:r>
      <w:r w:rsidR="001B0CFE">
        <w:rPr>
          <w:rFonts w:ascii="Arial" w:hAnsi="Arial" w:cs="Arial"/>
        </w:rPr>
        <w:t>como</w:t>
      </w:r>
      <w:r w:rsidRPr="00BA59BA">
        <w:rPr>
          <w:rFonts w:ascii="Arial" w:hAnsi="Arial" w:cs="Arial"/>
        </w:rPr>
        <w:t xml:space="preserve"> tampoco </w:t>
      </w:r>
      <w:r w:rsidR="001B0CFE">
        <w:rPr>
          <w:rFonts w:ascii="Arial" w:hAnsi="Arial" w:cs="Arial"/>
        </w:rPr>
        <w:t xml:space="preserve">se estaría </w:t>
      </w:r>
      <w:r w:rsidR="005676AE" w:rsidRPr="00BA59BA">
        <w:rPr>
          <w:rFonts w:ascii="Arial" w:hAnsi="Arial" w:cs="Arial"/>
        </w:rPr>
        <w:t xml:space="preserve">trasladando la responsabilidad a las </w:t>
      </w:r>
      <w:r w:rsidR="002C3576" w:rsidRPr="00BA59BA">
        <w:rPr>
          <w:rFonts w:ascii="Arial" w:hAnsi="Arial" w:cs="Arial"/>
        </w:rPr>
        <w:t>instituciones de educación superior</w:t>
      </w:r>
      <w:r w:rsidR="005676AE" w:rsidRPr="00BA59BA">
        <w:rPr>
          <w:rFonts w:ascii="Arial" w:hAnsi="Arial" w:cs="Arial"/>
        </w:rPr>
        <w:t>, respetando el principio de autonomía universitaria y demás principios básicos de la academia, garantiz</w:t>
      </w:r>
      <w:r w:rsidR="001B0CFE">
        <w:rPr>
          <w:rFonts w:ascii="Arial" w:hAnsi="Arial" w:cs="Arial"/>
        </w:rPr>
        <w:t>a</w:t>
      </w:r>
      <w:r w:rsidR="005676AE" w:rsidRPr="00BA59BA">
        <w:rPr>
          <w:rFonts w:ascii="Arial" w:hAnsi="Arial" w:cs="Arial"/>
        </w:rPr>
        <w:t xml:space="preserve">ndo el desarrollo de sus funciones inherentes de educación e investigación. </w:t>
      </w:r>
    </w:p>
    <w:p w14:paraId="47A804FE" w14:textId="77777777" w:rsidR="001B0CFE" w:rsidRPr="00BA59BA" w:rsidRDefault="001B0CFE" w:rsidP="005E7CA6">
      <w:pPr>
        <w:jc w:val="both"/>
        <w:rPr>
          <w:rFonts w:ascii="Arial" w:hAnsi="Arial" w:cs="Arial"/>
        </w:rPr>
      </w:pPr>
    </w:p>
    <w:p w14:paraId="69C6F42A" w14:textId="77777777" w:rsidR="00147A94" w:rsidRPr="00BA59BA" w:rsidRDefault="00147A94" w:rsidP="005E7CA6">
      <w:pPr>
        <w:jc w:val="both"/>
        <w:rPr>
          <w:rFonts w:ascii="Arial" w:hAnsi="Arial" w:cs="Arial"/>
        </w:rPr>
      </w:pPr>
    </w:p>
    <w:p w14:paraId="12E3B98C" w14:textId="02B57D25" w:rsidR="005F54C1" w:rsidRPr="00BA59BA" w:rsidRDefault="005F54C1" w:rsidP="005E7CA6">
      <w:pPr>
        <w:pStyle w:val="Prrafodelista"/>
        <w:numPr>
          <w:ilvl w:val="0"/>
          <w:numId w:val="24"/>
        </w:numPr>
        <w:jc w:val="both"/>
        <w:rPr>
          <w:rFonts w:ascii="Arial" w:hAnsi="Arial" w:cs="Arial"/>
          <w:b/>
        </w:rPr>
      </w:pPr>
      <w:r w:rsidRPr="00BA59BA">
        <w:rPr>
          <w:rFonts w:ascii="Arial" w:hAnsi="Arial" w:cs="Arial"/>
          <w:b/>
        </w:rPr>
        <w:t>Proyección</w:t>
      </w:r>
      <w:r w:rsidR="002B727D">
        <w:rPr>
          <w:rFonts w:ascii="Arial" w:hAnsi="Arial" w:cs="Arial"/>
          <w:b/>
        </w:rPr>
        <w:t xml:space="preserve"> de </w:t>
      </w:r>
      <w:r w:rsidR="00842805">
        <w:rPr>
          <w:rFonts w:ascii="Arial" w:hAnsi="Arial" w:cs="Arial"/>
          <w:b/>
        </w:rPr>
        <w:t>ingresos</w:t>
      </w:r>
      <w:r w:rsidR="002B727D">
        <w:rPr>
          <w:rFonts w:ascii="Arial" w:hAnsi="Arial" w:cs="Arial"/>
          <w:b/>
        </w:rPr>
        <w:t xml:space="preserve"> de la</w:t>
      </w:r>
      <w:r w:rsidRPr="00BA59BA">
        <w:rPr>
          <w:rFonts w:ascii="Arial" w:hAnsi="Arial" w:cs="Arial"/>
          <w:b/>
        </w:rPr>
        <w:t xml:space="preserve"> estampilla </w:t>
      </w:r>
      <w:r w:rsidR="00B450CD" w:rsidRPr="00BA59BA">
        <w:rPr>
          <w:rFonts w:ascii="Arial" w:hAnsi="Arial" w:cs="Arial"/>
          <w:b/>
        </w:rPr>
        <w:t>Pro-universidad</w:t>
      </w:r>
      <w:r w:rsidRPr="00BA59BA">
        <w:rPr>
          <w:rFonts w:ascii="Arial" w:hAnsi="Arial" w:cs="Arial"/>
          <w:b/>
        </w:rPr>
        <w:t xml:space="preserve"> Vaupés</w:t>
      </w:r>
      <w:r w:rsidR="002B727D">
        <w:rPr>
          <w:rFonts w:ascii="Arial" w:hAnsi="Arial" w:cs="Arial"/>
          <w:b/>
        </w:rPr>
        <w:t>.</w:t>
      </w:r>
      <w:r w:rsidRPr="00BA59BA">
        <w:rPr>
          <w:rFonts w:ascii="Arial" w:hAnsi="Arial" w:cs="Arial"/>
          <w:b/>
        </w:rPr>
        <w:t xml:space="preserve"> </w:t>
      </w:r>
    </w:p>
    <w:p w14:paraId="2F9E509D" w14:textId="77777777" w:rsidR="005F54C1" w:rsidRPr="00BA59BA" w:rsidRDefault="005F54C1" w:rsidP="005E7CA6">
      <w:pPr>
        <w:jc w:val="both"/>
        <w:rPr>
          <w:rFonts w:ascii="Arial" w:hAnsi="Arial" w:cs="Arial"/>
        </w:rPr>
      </w:pPr>
    </w:p>
    <w:p w14:paraId="46373AAC" w14:textId="2776A063" w:rsidR="00A943C4" w:rsidRDefault="00A0736C" w:rsidP="005E7CA6">
      <w:pPr>
        <w:jc w:val="both"/>
        <w:rPr>
          <w:rFonts w:ascii="Arial" w:hAnsi="Arial" w:cs="Arial"/>
        </w:rPr>
      </w:pPr>
      <w:r w:rsidRPr="00BA59BA">
        <w:rPr>
          <w:rFonts w:ascii="Arial" w:hAnsi="Arial" w:cs="Arial"/>
        </w:rPr>
        <w:t xml:space="preserve">Como se </w:t>
      </w:r>
      <w:r w:rsidR="00A943C4" w:rsidRPr="00BA59BA">
        <w:rPr>
          <w:rFonts w:ascii="Arial" w:hAnsi="Arial" w:cs="Arial"/>
        </w:rPr>
        <w:t>evidenci</w:t>
      </w:r>
      <w:r w:rsidR="00B450CD" w:rsidRPr="00BA59BA">
        <w:rPr>
          <w:rFonts w:ascii="Arial" w:hAnsi="Arial" w:cs="Arial"/>
        </w:rPr>
        <w:t>ó</w:t>
      </w:r>
      <w:r w:rsidR="00A943C4" w:rsidRPr="00BA59BA">
        <w:rPr>
          <w:rFonts w:ascii="Arial" w:hAnsi="Arial" w:cs="Arial"/>
        </w:rPr>
        <w:t xml:space="preserve"> en el análisis de inversión del sector educativo del departamento del Vaupés, prácticamente </w:t>
      </w:r>
      <w:r w:rsidR="00B450CD" w:rsidRPr="00BA59BA">
        <w:rPr>
          <w:rFonts w:ascii="Arial" w:hAnsi="Arial" w:cs="Arial"/>
        </w:rPr>
        <w:t>el 99%</w:t>
      </w:r>
      <w:r w:rsidR="00A943C4" w:rsidRPr="00BA59BA">
        <w:rPr>
          <w:rFonts w:ascii="Arial" w:hAnsi="Arial" w:cs="Arial"/>
        </w:rPr>
        <w:t xml:space="preserve"> de los recursos presupuestales son destinados a la operación de la educación básica y media, lo cual ha ocasionado que, por ejemplo, no existan sedes de universidades públicas ni tampoco privadas en el territorio</w:t>
      </w:r>
      <w:r w:rsidR="004942FC" w:rsidRPr="00BA59BA">
        <w:rPr>
          <w:rFonts w:ascii="Arial" w:hAnsi="Arial" w:cs="Arial"/>
        </w:rPr>
        <w:t>, ni mucho menos, apoyo para el sostenimiento de los estudi</w:t>
      </w:r>
      <w:r w:rsidR="00B450CD" w:rsidRPr="00BA59BA">
        <w:rPr>
          <w:rFonts w:ascii="Arial" w:hAnsi="Arial" w:cs="Arial"/>
        </w:rPr>
        <w:t>antes que deben viajar al interior del país</w:t>
      </w:r>
      <w:r w:rsidR="008F313F" w:rsidRPr="00BA59BA">
        <w:rPr>
          <w:rFonts w:ascii="Arial" w:hAnsi="Arial" w:cs="Arial"/>
        </w:rPr>
        <w:t xml:space="preserve"> a ciudades como Bogotá o Villavicencio,</w:t>
      </w:r>
      <w:r w:rsidR="00B450CD" w:rsidRPr="00BA59BA">
        <w:rPr>
          <w:rFonts w:ascii="Arial" w:hAnsi="Arial" w:cs="Arial"/>
        </w:rPr>
        <w:t xml:space="preserve"> en búsqueda de acceder a programas educativos</w:t>
      </w:r>
      <w:r w:rsidR="00317B47" w:rsidRPr="00BA59BA">
        <w:rPr>
          <w:rFonts w:ascii="Arial" w:hAnsi="Arial" w:cs="Arial"/>
        </w:rPr>
        <w:t xml:space="preserve"> ofertados por Instituciones de Educación Superior</w:t>
      </w:r>
      <w:r w:rsidR="008F313F" w:rsidRPr="00BA59BA">
        <w:rPr>
          <w:rFonts w:ascii="Arial" w:hAnsi="Arial" w:cs="Arial"/>
        </w:rPr>
        <w:t xml:space="preserve"> Pública, implicando un esfuerzo económico superior para sus familias al tener que pagar arriendo de habitación, sostenimiento y transporte</w:t>
      </w:r>
      <w:r w:rsidR="00317B47" w:rsidRPr="00BA59BA">
        <w:rPr>
          <w:rFonts w:ascii="Arial" w:hAnsi="Arial" w:cs="Arial"/>
        </w:rPr>
        <w:t>.</w:t>
      </w:r>
    </w:p>
    <w:p w14:paraId="0CF3C5D8" w14:textId="7EF994B4" w:rsidR="00842805" w:rsidRDefault="00842805" w:rsidP="005E7CA6">
      <w:pPr>
        <w:jc w:val="both"/>
        <w:rPr>
          <w:rFonts w:ascii="Arial" w:hAnsi="Arial" w:cs="Arial"/>
        </w:rPr>
      </w:pPr>
    </w:p>
    <w:p w14:paraId="377EA208" w14:textId="68D8F344" w:rsidR="00740612" w:rsidRDefault="00842805" w:rsidP="005E7CA6">
      <w:pPr>
        <w:jc w:val="both"/>
        <w:rPr>
          <w:rFonts w:ascii="Arial" w:hAnsi="Arial" w:cs="Arial"/>
        </w:rPr>
      </w:pPr>
      <w:r>
        <w:rPr>
          <w:rFonts w:ascii="Arial" w:hAnsi="Arial" w:cs="Arial"/>
        </w:rPr>
        <w:t>Frente a esta situación es importante mencionar que</w:t>
      </w:r>
      <w:r w:rsidR="00D27A8C">
        <w:rPr>
          <w:rFonts w:ascii="Arial" w:hAnsi="Arial" w:cs="Arial"/>
        </w:rPr>
        <w:t xml:space="preserve"> todos los municipios del Vaupés, incluida su capital Mitú son de sexta categoría por su bajo recaudo de ingresos corrientes, por lo que la mayor expectativa de recaudo está en el ente departamental, el cual ostenta un</w:t>
      </w:r>
      <w:r>
        <w:rPr>
          <w:rFonts w:ascii="Arial" w:hAnsi="Arial" w:cs="Arial"/>
        </w:rPr>
        <w:t xml:space="preserve"> presupuesto general de ingresos y recursos de capital de aproximad</w:t>
      </w:r>
      <w:r w:rsidR="00D27A8C">
        <w:rPr>
          <w:rFonts w:ascii="Arial" w:hAnsi="Arial" w:cs="Arial"/>
        </w:rPr>
        <w:t>amente</w:t>
      </w:r>
      <w:r>
        <w:rPr>
          <w:rFonts w:ascii="Arial" w:hAnsi="Arial" w:cs="Arial"/>
        </w:rPr>
        <w:t xml:space="preserve"> </w:t>
      </w:r>
      <w:r w:rsidR="003B60BC">
        <w:rPr>
          <w:rFonts w:ascii="Arial" w:hAnsi="Arial" w:cs="Arial"/>
        </w:rPr>
        <w:t>95 mil millones de pesos,</w:t>
      </w:r>
      <w:r>
        <w:rPr>
          <w:rFonts w:ascii="Arial" w:hAnsi="Arial" w:cs="Arial"/>
        </w:rPr>
        <w:t xml:space="preserve"> </w:t>
      </w:r>
      <w:r w:rsidR="00D27A8C">
        <w:rPr>
          <w:rFonts w:ascii="Arial" w:hAnsi="Arial" w:cs="Arial"/>
        </w:rPr>
        <w:t xml:space="preserve">situándose en la cuarta categoría, la </w:t>
      </w:r>
      <w:r>
        <w:rPr>
          <w:rFonts w:ascii="Arial" w:hAnsi="Arial" w:cs="Arial"/>
        </w:rPr>
        <w:t>menor</w:t>
      </w:r>
      <w:r w:rsidR="00D27A8C">
        <w:rPr>
          <w:rFonts w:ascii="Arial" w:hAnsi="Arial" w:cs="Arial"/>
        </w:rPr>
        <w:t xml:space="preserve"> que hay</w:t>
      </w:r>
      <w:r w:rsidR="00581F06">
        <w:rPr>
          <w:rFonts w:ascii="Arial" w:hAnsi="Arial" w:cs="Arial"/>
        </w:rPr>
        <w:t>,</w:t>
      </w:r>
      <w:r>
        <w:rPr>
          <w:rFonts w:ascii="Arial" w:hAnsi="Arial" w:cs="Arial"/>
        </w:rPr>
        <w:t xml:space="preserve"> en atención a su</w:t>
      </w:r>
      <w:r w:rsidR="0074628C">
        <w:rPr>
          <w:rFonts w:ascii="Arial" w:hAnsi="Arial" w:cs="Arial"/>
        </w:rPr>
        <w:t xml:space="preserve"> </w:t>
      </w:r>
      <w:r w:rsidR="00D27A8C">
        <w:rPr>
          <w:rFonts w:ascii="Arial" w:hAnsi="Arial" w:cs="Arial"/>
        </w:rPr>
        <w:t xml:space="preserve">bajo </w:t>
      </w:r>
      <w:r w:rsidR="0074628C">
        <w:rPr>
          <w:rFonts w:ascii="Arial" w:hAnsi="Arial" w:cs="Arial"/>
        </w:rPr>
        <w:t>recaudo de</w:t>
      </w:r>
      <w:r>
        <w:rPr>
          <w:rFonts w:ascii="Arial" w:hAnsi="Arial" w:cs="Arial"/>
        </w:rPr>
        <w:t xml:space="preserve"> ingresos corrientes </w:t>
      </w:r>
      <w:r w:rsidR="0074628C">
        <w:rPr>
          <w:rFonts w:ascii="Arial" w:hAnsi="Arial" w:cs="Arial"/>
        </w:rPr>
        <w:t>de libre destinación.</w:t>
      </w:r>
    </w:p>
    <w:p w14:paraId="466E1A86" w14:textId="08FC6F82" w:rsidR="00740612" w:rsidRDefault="00740612" w:rsidP="005E7CA6">
      <w:pPr>
        <w:jc w:val="both"/>
        <w:rPr>
          <w:rFonts w:ascii="Arial" w:hAnsi="Arial" w:cs="Arial"/>
        </w:rPr>
      </w:pPr>
    </w:p>
    <w:p w14:paraId="0D0F71EB" w14:textId="59D0667A" w:rsidR="00740612" w:rsidRPr="00740612" w:rsidRDefault="00740612" w:rsidP="00740612">
      <w:pPr>
        <w:pStyle w:val="Descripcin"/>
        <w:keepNext/>
        <w:jc w:val="center"/>
        <w:rPr>
          <w:rFonts w:ascii="Arial" w:hAnsi="Arial" w:cs="Arial"/>
          <w:sz w:val="20"/>
          <w:szCs w:val="20"/>
        </w:rPr>
      </w:pPr>
      <w:r w:rsidRPr="00740612">
        <w:rPr>
          <w:rFonts w:ascii="Arial" w:hAnsi="Arial" w:cs="Arial"/>
          <w:color w:val="auto"/>
          <w:sz w:val="20"/>
          <w:szCs w:val="20"/>
        </w:rPr>
        <w:t xml:space="preserve">Tabla </w:t>
      </w:r>
      <w:r w:rsidRPr="00740612">
        <w:rPr>
          <w:rFonts w:ascii="Arial" w:hAnsi="Arial" w:cs="Arial"/>
          <w:color w:val="auto"/>
          <w:sz w:val="20"/>
          <w:szCs w:val="20"/>
        </w:rPr>
        <w:fldChar w:fldCharType="begin"/>
      </w:r>
      <w:r w:rsidRPr="00740612">
        <w:rPr>
          <w:rFonts w:ascii="Arial" w:hAnsi="Arial" w:cs="Arial"/>
          <w:color w:val="auto"/>
          <w:sz w:val="20"/>
          <w:szCs w:val="20"/>
        </w:rPr>
        <w:instrText xml:space="preserve"> SEQ Tabla \* ARABIC </w:instrText>
      </w:r>
      <w:r w:rsidRPr="00740612">
        <w:rPr>
          <w:rFonts w:ascii="Arial" w:hAnsi="Arial" w:cs="Arial"/>
          <w:color w:val="auto"/>
          <w:sz w:val="20"/>
          <w:szCs w:val="20"/>
        </w:rPr>
        <w:fldChar w:fldCharType="separate"/>
      </w:r>
      <w:r w:rsidRPr="00740612">
        <w:rPr>
          <w:rFonts w:ascii="Arial" w:hAnsi="Arial" w:cs="Arial"/>
          <w:noProof/>
          <w:color w:val="auto"/>
          <w:sz w:val="20"/>
          <w:szCs w:val="20"/>
        </w:rPr>
        <w:t>7</w:t>
      </w:r>
      <w:r w:rsidRPr="00740612">
        <w:rPr>
          <w:rFonts w:ascii="Arial" w:hAnsi="Arial" w:cs="Arial"/>
          <w:color w:val="auto"/>
          <w:sz w:val="20"/>
          <w:szCs w:val="20"/>
        </w:rPr>
        <w:fldChar w:fldCharType="end"/>
      </w:r>
      <w:r w:rsidRPr="00740612">
        <w:rPr>
          <w:rFonts w:ascii="Arial" w:hAnsi="Arial" w:cs="Arial"/>
          <w:color w:val="auto"/>
          <w:sz w:val="20"/>
          <w:szCs w:val="20"/>
        </w:rPr>
        <w:t xml:space="preserve"> - Ingresos Corrientes de Libre Destinación</w:t>
      </w:r>
    </w:p>
    <w:tbl>
      <w:tblPr>
        <w:tblStyle w:val="Tablaconcuadrcula"/>
        <w:tblW w:w="0" w:type="auto"/>
        <w:jc w:val="center"/>
        <w:tblLook w:val="04A0" w:firstRow="1" w:lastRow="0" w:firstColumn="1" w:lastColumn="0" w:noHBand="0" w:noVBand="1"/>
      </w:tblPr>
      <w:tblGrid>
        <w:gridCol w:w="2830"/>
        <w:gridCol w:w="2127"/>
        <w:gridCol w:w="2268"/>
      </w:tblGrid>
      <w:tr w:rsidR="00544E91" w14:paraId="008B0C88" w14:textId="77777777" w:rsidTr="00581F06">
        <w:trPr>
          <w:jc w:val="center"/>
        </w:trPr>
        <w:tc>
          <w:tcPr>
            <w:tcW w:w="2830" w:type="dxa"/>
            <w:shd w:val="clear" w:color="auto" w:fill="BB9B35"/>
            <w:vAlign w:val="center"/>
          </w:tcPr>
          <w:p w14:paraId="4DF75B70" w14:textId="18BF265F" w:rsidR="00544E91" w:rsidRPr="00544E91" w:rsidRDefault="00544E91" w:rsidP="00544E91">
            <w:pPr>
              <w:jc w:val="center"/>
              <w:rPr>
                <w:rFonts w:ascii="Arial" w:hAnsi="Arial" w:cs="Arial"/>
                <w:b/>
                <w:bCs/>
              </w:rPr>
            </w:pPr>
            <w:r w:rsidRPr="00544E91">
              <w:rPr>
                <w:rFonts w:ascii="Arial" w:hAnsi="Arial" w:cs="Arial"/>
                <w:b/>
                <w:bCs/>
              </w:rPr>
              <w:t>ENTIDAD TERRITORIAL</w:t>
            </w:r>
          </w:p>
        </w:tc>
        <w:tc>
          <w:tcPr>
            <w:tcW w:w="2127" w:type="dxa"/>
            <w:shd w:val="clear" w:color="auto" w:fill="BB9B35"/>
            <w:vAlign w:val="center"/>
          </w:tcPr>
          <w:p w14:paraId="3C39C97A" w14:textId="77777777" w:rsidR="00544E91" w:rsidRPr="00544E91" w:rsidRDefault="00544E91" w:rsidP="00544E91">
            <w:pPr>
              <w:jc w:val="center"/>
              <w:rPr>
                <w:rFonts w:ascii="Arial" w:hAnsi="Arial" w:cs="Arial"/>
                <w:b/>
                <w:bCs/>
              </w:rPr>
            </w:pPr>
            <w:r w:rsidRPr="00544E91">
              <w:rPr>
                <w:rFonts w:ascii="Arial" w:hAnsi="Arial" w:cs="Arial"/>
                <w:b/>
                <w:bCs/>
              </w:rPr>
              <w:t>ICLD</w:t>
            </w:r>
          </w:p>
          <w:p w14:paraId="257BC9A8" w14:textId="0783F5BE" w:rsidR="00544E91" w:rsidRPr="00544E91" w:rsidRDefault="00544E91" w:rsidP="00544E91">
            <w:pPr>
              <w:jc w:val="center"/>
              <w:rPr>
                <w:rFonts w:ascii="Arial" w:hAnsi="Arial" w:cs="Arial"/>
                <w:b/>
                <w:bCs/>
              </w:rPr>
            </w:pPr>
            <w:r w:rsidRPr="00544E91">
              <w:rPr>
                <w:rFonts w:ascii="Arial" w:hAnsi="Arial" w:cs="Arial"/>
                <w:b/>
                <w:bCs/>
              </w:rPr>
              <w:t>(miles de pesos)</w:t>
            </w:r>
          </w:p>
        </w:tc>
        <w:tc>
          <w:tcPr>
            <w:tcW w:w="2268" w:type="dxa"/>
            <w:shd w:val="clear" w:color="auto" w:fill="BB9B35"/>
            <w:vAlign w:val="center"/>
          </w:tcPr>
          <w:p w14:paraId="18F3F013" w14:textId="15FDD676" w:rsidR="00544E91" w:rsidRPr="00544E91" w:rsidRDefault="00544E91" w:rsidP="00544E91">
            <w:pPr>
              <w:jc w:val="center"/>
              <w:rPr>
                <w:rFonts w:ascii="Arial" w:hAnsi="Arial" w:cs="Arial"/>
                <w:b/>
                <w:bCs/>
              </w:rPr>
            </w:pPr>
            <w:r w:rsidRPr="00544E91">
              <w:rPr>
                <w:rFonts w:ascii="Arial" w:hAnsi="Arial" w:cs="Arial"/>
                <w:b/>
                <w:bCs/>
              </w:rPr>
              <w:t>(%) de Gastos de funcionamiento</w:t>
            </w:r>
          </w:p>
        </w:tc>
      </w:tr>
      <w:tr w:rsidR="00544E91" w14:paraId="6AC31063" w14:textId="77777777" w:rsidTr="00544E91">
        <w:trPr>
          <w:jc w:val="center"/>
        </w:trPr>
        <w:tc>
          <w:tcPr>
            <w:tcW w:w="2830" w:type="dxa"/>
            <w:vAlign w:val="center"/>
          </w:tcPr>
          <w:p w14:paraId="716C73BA" w14:textId="35466997" w:rsidR="00544E91" w:rsidRDefault="00544E91" w:rsidP="005E7CA6">
            <w:pPr>
              <w:jc w:val="both"/>
              <w:rPr>
                <w:rFonts w:ascii="Arial" w:hAnsi="Arial" w:cs="Arial"/>
              </w:rPr>
            </w:pPr>
            <w:r>
              <w:rPr>
                <w:rFonts w:ascii="Arial" w:hAnsi="Arial" w:cs="Arial"/>
              </w:rPr>
              <w:t>Departamento de Vaupés</w:t>
            </w:r>
          </w:p>
        </w:tc>
        <w:tc>
          <w:tcPr>
            <w:tcW w:w="2127" w:type="dxa"/>
            <w:vAlign w:val="center"/>
          </w:tcPr>
          <w:p w14:paraId="68A09ADC" w14:textId="4873422B" w:rsidR="00544E91" w:rsidRDefault="00544E91" w:rsidP="00544E91">
            <w:pPr>
              <w:jc w:val="right"/>
              <w:rPr>
                <w:rFonts w:ascii="Arial" w:hAnsi="Arial" w:cs="Arial"/>
              </w:rPr>
            </w:pPr>
            <w:r>
              <w:rPr>
                <w:rFonts w:ascii="Arial" w:hAnsi="Arial" w:cs="Arial"/>
              </w:rPr>
              <w:t>25.201.937</w:t>
            </w:r>
          </w:p>
        </w:tc>
        <w:tc>
          <w:tcPr>
            <w:tcW w:w="2268" w:type="dxa"/>
            <w:vAlign w:val="center"/>
          </w:tcPr>
          <w:p w14:paraId="7461CBB3" w14:textId="5A8DABFA" w:rsidR="00544E91" w:rsidRDefault="00544E91" w:rsidP="00544E91">
            <w:pPr>
              <w:jc w:val="right"/>
              <w:rPr>
                <w:rFonts w:ascii="Arial" w:hAnsi="Arial" w:cs="Arial"/>
              </w:rPr>
            </w:pPr>
            <w:r>
              <w:rPr>
                <w:rFonts w:ascii="Arial" w:hAnsi="Arial" w:cs="Arial"/>
              </w:rPr>
              <w:t>31.67 %</w:t>
            </w:r>
          </w:p>
        </w:tc>
      </w:tr>
      <w:tr w:rsidR="00544E91" w14:paraId="425C0353" w14:textId="77777777" w:rsidTr="00544E91">
        <w:trPr>
          <w:jc w:val="center"/>
        </w:trPr>
        <w:tc>
          <w:tcPr>
            <w:tcW w:w="2830" w:type="dxa"/>
            <w:vAlign w:val="center"/>
          </w:tcPr>
          <w:p w14:paraId="58589BE7" w14:textId="7965F350" w:rsidR="00544E91" w:rsidRDefault="00544E91" w:rsidP="005E7CA6">
            <w:pPr>
              <w:jc w:val="both"/>
              <w:rPr>
                <w:rFonts w:ascii="Arial" w:hAnsi="Arial" w:cs="Arial"/>
              </w:rPr>
            </w:pPr>
            <w:r>
              <w:rPr>
                <w:rFonts w:ascii="Arial" w:hAnsi="Arial" w:cs="Arial"/>
              </w:rPr>
              <w:t>Municipio de Mitú</w:t>
            </w:r>
          </w:p>
        </w:tc>
        <w:tc>
          <w:tcPr>
            <w:tcW w:w="2127" w:type="dxa"/>
            <w:vAlign w:val="center"/>
          </w:tcPr>
          <w:p w14:paraId="5A61C302" w14:textId="5DF072EA" w:rsidR="00544E91" w:rsidRDefault="00544E91" w:rsidP="00544E91">
            <w:pPr>
              <w:jc w:val="right"/>
              <w:rPr>
                <w:rFonts w:ascii="Arial" w:hAnsi="Arial" w:cs="Arial"/>
              </w:rPr>
            </w:pPr>
            <w:r>
              <w:rPr>
                <w:rFonts w:ascii="Arial" w:hAnsi="Arial" w:cs="Arial"/>
              </w:rPr>
              <w:t>3.125.691</w:t>
            </w:r>
          </w:p>
        </w:tc>
        <w:tc>
          <w:tcPr>
            <w:tcW w:w="2268" w:type="dxa"/>
            <w:vAlign w:val="center"/>
          </w:tcPr>
          <w:p w14:paraId="7383189D" w14:textId="4BD178CC" w:rsidR="00544E91" w:rsidRDefault="00544E91" w:rsidP="00544E91">
            <w:pPr>
              <w:jc w:val="right"/>
              <w:rPr>
                <w:rFonts w:ascii="Arial" w:hAnsi="Arial" w:cs="Arial"/>
              </w:rPr>
            </w:pPr>
            <w:r>
              <w:rPr>
                <w:rFonts w:ascii="Arial" w:hAnsi="Arial" w:cs="Arial"/>
              </w:rPr>
              <w:t>69.77 %</w:t>
            </w:r>
          </w:p>
        </w:tc>
      </w:tr>
      <w:tr w:rsidR="00544E91" w14:paraId="62EFD572" w14:textId="77777777" w:rsidTr="00544E91">
        <w:trPr>
          <w:jc w:val="center"/>
        </w:trPr>
        <w:tc>
          <w:tcPr>
            <w:tcW w:w="2830" w:type="dxa"/>
            <w:vAlign w:val="center"/>
          </w:tcPr>
          <w:p w14:paraId="5EF87080" w14:textId="77A79653" w:rsidR="00544E91" w:rsidRDefault="00544E91" w:rsidP="005E7CA6">
            <w:pPr>
              <w:jc w:val="both"/>
              <w:rPr>
                <w:rFonts w:ascii="Arial" w:hAnsi="Arial" w:cs="Arial"/>
              </w:rPr>
            </w:pPr>
            <w:r>
              <w:rPr>
                <w:rFonts w:ascii="Arial" w:hAnsi="Arial" w:cs="Arial"/>
              </w:rPr>
              <w:t>Municipio de Carurú</w:t>
            </w:r>
          </w:p>
        </w:tc>
        <w:tc>
          <w:tcPr>
            <w:tcW w:w="2127" w:type="dxa"/>
            <w:vAlign w:val="center"/>
          </w:tcPr>
          <w:p w14:paraId="7C00C72C" w14:textId="143909AC" w:rsidR="00544E91" w:rsidRDefault="00544E91" w:rsidP="00544E91">
            <w:pPr>
              <w:jc w:val="right"/>
              <w:rPr>
                <w:rFonts w:ascii="Arial" w:hAnsi="Arial" w:cs="Arial"/>
              </w:rPr>
            </w:pPr>
            <w:r>
              <w:rPr>
                <w:rFonts w:ascii="Arial" w:hAnsi="Arial" w:cs="Arial"/>
              </w:rPr>
              <w:t>2.461.414</w:t>
            </w:r>
          </w:p>
        </w:tc>
        <w:tc>
          <w:tcPr>
            <w:tcW w:w="2268" w:type="dxa"/>
            <w:vAlign w:val="center"/>
          </w:tcPr>
          <w:p w14:paraId="44E5D9AC" w14:textId="1DA203E8" w:rsidR="00544E91" w:rsidRDefault="00544E91" w:rsidP="00544E91">
            <w:pPr>
              <w:jc w:val="right"/>
              <w:rPr>
                <w:rFonts w:ascii="Arial" w:hAnsi="Arial" w:cs="Arial"/>
              </w:rPr>
            </w:pPr>
            <w:r>
              <w:rPr>
                <w:rFonts w:ascii="Arial" w:hAnsi="Arial" w:cs="Arial"/>
              </w:rPr>
              <w:t>51.55 %</w:t>
            </w:r>
          </w:p>
        </w:tc>
      </w:tr>
      <w:tr w:rsidR="00544E91" w14:paraId="7D20D71B" w14:textId="77777777" w:rsidTr="00544E91">
        <w:trPr>
          <w:jc w:val="center"/>
        </w:trPr>
        <w:tc>
          <w:tcPr>
            <w:tcW w:w="2830" w:type="dxa"/>
            <w:vAlign w:val="center"/>
          </w:tcPr>
          <w:p w14:paraId="25DC61CA" w14:textId="672B7B94" w:rsidR="00544E91" w:rsidRDefault="00544E91" w:rsidP="005E7CA6">
            <w:pPr>
              <w:jc w:val="both"/>
              <w:rPr>
                <w:rFonts w:ascii="Arial" w:hAnsi="Arial" w:cs="Arial"/>
              </w:rPr>
            </w:pPr>
            <w:r>
              <w:rPr>
                <w:rFonts w:ascii="Arial" w:hAnsi="Arial" w:cs="Arial"/>
              </w:rPr>
              <w:t>Municipio de Tararira</w:t>
            </w:r>
          </w:p>
        </w:tc>
        <w:tc>
          <w:tcPr>
            <w:tcW w:w="2127" w:type="dxa"/>
            <w:vAlign w:val="center"/>
          </w:tcPr>
          <w:p w14:paraId="12A04107" w14:textId="542613B1" w:rsidR="00544E91" w:rsidRDefault="00544E91" w:rsidP="00544E91">
            <w:pPr>
              <w:jc w:val="right"/>
              <w:rPr>
                <w:rFonts w:ascii="Arial" w:hAnsi="Arial" w:cs="Arial"/>
              </w:rPr>
            </w:pPr>
            <w:r>
              <w:rPr>
                <w:rFonts w:ascii="Arial" w:hAnsi="Arial" w:cs="Arial"/>
              </w:rPr>
              <w:t>5.652.747</w:t>
            </w:r>
          </w:p>
        </w:tc>
        <w:tc>
          <w:tcPr>
            <w:tcW w:w="2268" w:type="dxa"/>
            <w:vAlign w:val="center"/>
          </w:tcPr>
          <w:p w14:paraId="28EB5753" w14:textId="2395B4BB" w:rsidR="00544E91" w:rsidRDefault="00544E91" w:rsidP="00544E91">
            <w:pPr>
              <w:jc w:val="right"/>
              <w:rPr>
                <w:rFonts w:ascii="Arial" w:hAnsi="Arial" w:cs="Arial"/>
              </w:rPr>
            </w:pPr>
            <w:r>
              <w:rPr>
                <w:rFonts w:ascii="Arial" w:hAnsi="Arial" w:cs="Arial"/>
              </w:rPr>
              <w:t>37.22 %</w:t>
            </w:r>
          </w:p>
        </w:tc>
      </w:tr>
    </w:tbl>
    <w:p w14:paraId="574E9196" w14:textId="02A0BD07" w:rsidR="00740612" w:rsidRPr="00740612" w:rsidRDefault="00740612" w:rsidP="00740612">
      <w:pPr>
        <w:jc w:val="center"/>
        <w:rPr>
          <w:rFonts w:ascii="Arial" w:hAnsi="Arial" w:cs="Arial"/>
          <w:sz w:val="20"/>
          <w:szCs w:val="20"/>
        </w:rPr>
      </w:pPr>
      <w:r w:rsidRPr="00740612">
        <w:rPr>
          <w:rFonts w:ascii="Arial" w:hAnsi="Arial" w:cs="Arial"/>
          <w:sz w:val="20"/>
          <w:szCs w:val="20"/>
        </w:rPr>
        <w:t>Fuente: Contraloría General de la República</w:t>
      </w:r>
      <w:r w:rsidR="005D5C77">
        <w:rPr>
          <w:rFonts w:ascii="Arial" w:hAnsi="Arial" w:cs="Arial"/>
          <w:sz w:val="20"/>
          <w:szCs w:val="20"/>
        </w:rPr>
        <w:t>,</w:t>
      </w:r>
      <w:r>
        <w:rPr>
          <w:rFonts w:ascii="Arial" w:hAnsi="Arial" w:cs="Arial"/>
          <w:sz w:val="20"/>
          <w:szCs w:val="20"/>
        </w:rPr>
        <w:t xml:space="preserve"> sobre la vigencia 2018</w:t>
      </w:r>
      <w:r w:rsidR="00544E91">
        <w:rPr>
          <w:rStyle w:val="Refdenotaalpie"/>
          <w:rFonts w:ascii="Arial" w:hAnsi="Arial" w:cs="Arial"/>
          <w:sz w:val="20"/>
          <w:szCs w:val="20"/>
        </w:rPr>
        <w:footnoteReference w:id="14"/>
      </w:r>
      <w:r>
        <w:rPr>
          <w:rFonts w:ascii="Arial" w:hAnsi="Arial" w:cs="Arial"/>
          <w:sz w:val="20"/>
          <w:szCs w:val="20"/>
        </w:rPr>
        <w:t>.</w:t>
      </w:r>
    </w:p>
    <w:p w14:paraId="30591A60" w14:textId="34F1E733" w:rsidR="00A943C4" w:rsidRPr="00BA59BA" w:rsidRDefault="00A943C4" w:rsidP="005E7CA6">
      <w:pPr>
        <w:jc w:val="both"/>
        <w:rPr>
          <w:rFonts w:ascii="Arial" w:hAnsi="Arial" w:cs="Arial"/>
        </w:rPr>
      </w:pPr>
    </w:p>
    <w:p w14:paraId="734327F3" w14:textId="6FC0A136" w:rsidR="00A943C4" w:rsidRPr="00BA59BA" w:rsidRDefault="005A18A0" w:rsidP="005E7CA6">
      <w:pPr>
        <w:jc w:val="both"/>
        <w:rPr>
          <w:rFonts w:ascii="Arial" w:hAnsi="Arial" w:cs="Arial"/>
        </w:rPr>
      </w:pPr>
      <w:r w:rsidRPr="00BA59BA">
        <w:rPr>
          <w:rFonts w:ascii="Arial" w:hAnsi="Arial" w:cs="Arial"/>
        </w:rPr>
        <w:t xml:space="preserve">Ante </w:t>
      </w:r>
      <w:r w:rsidR="00D27A8C">
        <w:rPr>
          <w:rFonts w:ascii="Arial" w:hAnsi="Arial" w:cs="Arial"/>
        </w:rPr>
        <w:t>el bajo recaudo</w:t>
      </w:r>
      <w:r w:rsidR="00B26289">
        <w:rPr>
          <w:rFonts w:ascii="Arial" w:hAnsi="Arial" w:cs="Arial"/>
        </w:rPr>
        <w:t xml:space="preserve"> presupuestal</w:t>
      </w:r>
      <w:r w:rsidR="00D27A8C">
        <w:rPr>
          <w:rFonts w:ascii="Arial" w:hAnsi="Arial" w:cs="Arial"/>
        </w:rPr>
        <w:t xml:space="preserve"> y </w:t>
      </w:r>
      <w:r w:rsidR="004D7693">
        <w:rPr>
          <w:rFonts w:ascii="Arial" w:hAnsi="Arial" w:cs="Arial"/>
        </w:rPr>
        <w:t xml:space="preserve">la poca </w:t>
      </w:r>
      <w:r w:rsidR="00D27A8C">
        <w:rPr>
          <w:rFonts w:ascii="Arial" w:hAnsi="Arial" w:cs="Arial"/>
        </w:rPr>
        <w:t>voluntad política</w:t>
      </w:r>
      <w:r w:rsidR="004D7693">
        <w:rPr>
          <w:rFonts w:ascii="Arial" w:hAnsi="Arial" w:cs="Arial"/>
        </w:rPr>
        <w:t xml:space="preserve"> para </w:t>
      </w:r>
      <w:r w:rsidR="00B26289">
        <w:rPr>
          <w:rFonts w:ascii="Arial" w:hAnsi="Arial" w:cs="Arial"/>
        </w:rPr>
        <w:t>financiar</w:t>
      </w:r>
      <w:r w:rsidR="004D7693">
        <w:rPr>
          <w:rFonts w:ascii="Arial" w:hAnsi="Arial" w:cs="Arial"/>
        </w:rPr>
        <w:t xml:space="preserve"> un fondo educativo para promover la educación superior</w:t>
      </w:r>
      <w:r w:rsidR="008F313F" w:rsidRPr="00BA59BA">
        <w:rPr>
          <w:rFonts w:ascii="Arial" w:hAnsi="Arial" w:cs="Arial"/>
        </w:rPr>
        <w:t>,</w:t>
      </w:r>
      <w:r w:rsidRPr="00BA59BA">
        <w:rPr>
          <w:rFonts w:ascii="Arial" w:hAnsi="Arial" w:cs="Arial"/>
        </w:rPr>
        <w:t xml:space="preserve"> </w:t>
      </w:r>
      <w:r w:rsidR="00BB7E3E" w:rsidRPr="00BA59BA">
        <w:rPr>
          <w:rFonts w:ascii="Arial" w:hAnsi="Arial" w:cs="Arial"/>
        </w:rPr>
        <w:t xml:space="preserve">se </w:t>
      </w:r>
      <w:r w:rsidR="008F313F" w:rsidRPr="00BA59BA">
        <w:rPr>
          <w:rFonts w:ascii="Arial" w:hAnsi="Arial" w:cs="Arial"/>
        </w:rPr>
        <w:t>consider</w:t>
      </w:r>
      <w:r w:rsidR="00BB7E3E" w:rsidRPr="00BA59BA">
        <w:rPr>
          <w:rFonts w:ascii="Arial" w:hAnsi="Arial" w:cs="Arial"/>
        </w:rPr>
        <w:t>a</w:t>
      </w:r>
      <w:r w:rsidR="008F313F" w:rsidRPr="00BA59BA">
        <w:rPr>
          <w:rFonts w:ascii="Arial" w:hAnsi="Arial" w:cs="Arial"/>
        </w:rPr>
        <w:t xml:space="preserve"> que la fuente de financiación más apropiada para generar impacto a corto plazo es</w:t>
      </w:r>
      <w:r w:rsidRPr="00BA59BA">
        <w:rPr>
          <w:rFonts w:ascii="Arial" w:hAnsi="Arial" w:cs="Arial"/>
        </w:rPr>
        <w:t xml:space="preserve"> </w:t>
      </w:r>
      <w:r w:rsidR="008F313F" w:rsidRPr="00BA59BA">
        <w:rPr>
          <w:rFonts w:ascii="Arial" w:hAnsi="Arial" w:cs="Arial"/>
        </w:rPr>
        <w:t>por medio de</w:t>
      </w:r>
      <w:r w:rsidRPr="00BA59BA">
        <w:rPr>
          <w:rFonts w:ascii="Arial" w:hAnsi="Arial" w:cs="Arial"/>
        </w:rPr>
        <w:t xml:space="preserve"> crear la Estampilla Pro Educación Superior Vaupés para recaudar </w:t>
      </w:r>
      <w:r w:rsidR="008F313F" w:rsidRPr="00BA59BA">
        <w:rPr>
          <w:rFonts w:ascii="Arial" w:hAnsi="Arial" w:cs="Arial"/>
        </w:rPr>
        <w:t>un</w:t>
      </w:r>
      <w:r w:rsidRPr="00BA59BA">
        <w:rPr>
          <w:rFonts w:ascii="Arial" w:hAnsi="Arial" w:cs="Arial"/>
        </w:rPr>
        <w:t xml:space="preserve"> </w:t>
      </w:r>
      <w:r w:rsidR="008F313F" w:rsidRPr="00BA59BA">
        <w:rPr>
          <w:rFonts w:ascii="Arial" w:hAnsi="Arial" w:cs="Arial"/>
        </w:rPr>
        <w:t>porcentaje</w:t>
      </w:r>
      <w:r w:rsidRPr="00BA59BA">
        <w:rPr>
          <w:rFonts w:ascii="Arial" w:hAnsi="Arial" w:cs="Arial"/>
        </w:rPr>
        <w:t xml:space="preserve"> de la totalidad de la contratación pública desarrollada por la Gobernación del Vaupés</w:t>
      </w:r>
      <w:r w:rsidR="008F313F" w:rsidRPr="00BA59BA">
        <w:rPr>
          <w:rFonts w:ascii="Arial" w:hAnsi="Arial" w:cs="Arial"/>
        </w:rPr>
        <w:t xml:space="preserve"> y las Alcaldías propias del departamento</w:t>
      </w:r>
      <w:r w:rsidRPr="00BA59BA">
        <w:rPr>
          <w:rFonts w:ascii="Arial" w:hAnsi="Arial" w:cs="Arial"/>
        </w:rPr>
        <w:t xml:space="preserve"> para destinarla a los siguientes propósitos: (i) brindar garantías de acceso a la educación superior a través de subsidios al pago de matrículas de estudiantes con determinado arraigo en el territorio; (ii) </w:t>
      </w:r>
      <w:r w:rsidR="00A729D6" w:rsidRPr="00BA59BA">
        <w:rPr>
          <w:rFonts w:ascii="Arial" w:hAnsi="Arial" w:cs="Arial"/>
        </w:rPr>
        <w:t>a</w:t>
      </w:r>
      <w:r w:rsidR="008F313F" w:rsidRPr="00BA59BA">
        <w:rPr>
          <w:rFonts w:ascii="Arial" w:hAnsi="Arial" w:cs="Arial"/>
        </w:rPr>
        <w:t xml:space="preserve">poyo al sostenimiento </w:t>
      </w:r>
      <w:r w:rsidR="00270375" w:rsidRPr="00BA59BA">
        <w:rPr>
          <w:rFonts w:ascii="Arial" w:hAnsi="Arial" w:cs="Arial"/>
        </w:rPr>
        <w:t>para el hospedaje y alimentación</w:t>
      </w:r>
      <w:r w:rsidR="008F313F" w:rsidRPr="00BA59BA">
        <w:rPr>
          <w:rFonts w:ascii="Arial" w:hAnsi="Arial" w:cs="Arial"/>
        </w:rPr>
        <w:t xml:space="preserve"> de las personas procedentes de comunidades indígenas del Vaupés</w:t>
      </w:r>
      <w:r w:rsidR="00A729D6" w:rsidRPr="00BA59BA">
        <w:rPr>
          <w:rFonts w:ascii="Arial" w:hAnsi="Arial" w:cs="Arial"/>
        </w:rPr>
        <w:t xml:space="preserve"> que adelantan estudios de</w:t>
      </w:r>
      <w:r w:rsidR="008F313F" w:rsidRPr="00BA59BA">
        <w:rPr>
          <w:rFonts w:ascii="Arial" w:hAnsi="Arial" w:cs="Arial"/>
        </w:rPr>
        <w:t xml:space="preserve"> </w:t>
      </w:r>
      <w:r w:rsidRPr="00BA59BA">
        <w:rPr>
          <w:rFonts w:ascii="Arial" w:hAnsi="Arial" w:cs="Arial"/>
        </w:rPr>
        <w:t xml:space="preserve">formación </w:t>
      </w:r>
      <w:r w:rsidR="00A729D6" w:rsidRPr="00BA59BA">
        <w:rPr>
          <w:rFonts w:ascii="Arial" w:hAnsi="Arial" w:cs="Arial"/>
        </w:rPr>
        <w:t>en IES,</w:t>
      </w:r>
      <w:r w:rsidRPr="00BA59BA">
        <w:rPr>
          <w:rFonts w:ascii="Arial" w:hAnsi="Arial" w:cs="Arial"/>
        </w:rPr>
        <w:t xml:space="preserve"> </w:t>
      </w:r>
      <w:r w:rsidR="00A729D6" w:rsidRPr="00BA59BA">
        <w:rPr>
          <w:rFonts w:ascii="Arial" w:hAnsi="Arial" w:cs="Arial"/>
        </w:rPr>
        <w:t xml:space="preserve">y, </w:t>
      </w:r>
      <w:r w:rsidRPr="00BA59BA">
        <w:rPr>
          <w:rFonts w:ascii="Arial" w:hAnsi="Arial" w:cs="Arial"/>
        </w:rPr>
        <w:t xml:space="preserve">(iii) </w:t>
      </w:r>
      <w:r w:rsidR="007F0199">
        <w:rPr>
          <w:rFonts w:ascii="Arial" w:hAnsi="Arial" w:cs="Arial"/>
        </w:rPr>
        <w:t xml:space="preserve">para </w:t>
      </w:r>
      <w:r w:rsidR="00A729D6" w:rsidRPr="00BA59BA">
        <w:rPr>
          <w:rFonts w:ascii="Arial" w:hAnsi="Arial" w:cs="Arial"/>
        </w:rPr>
        <w:t xml:space="preserve">iniciar la construcción de nueva infraestructura educativa enfocada a fomentar la educación superior en el Vaupés, además de apoyar la dotación de </w:t>
      </w:r>
      <w:r w:rsidR="007F0199">
        <w:rPr>
          <w:rFonts w:ascii="Arial" w:hAnsi="Arial" w:cs="Arial"/>
        </w:rPr>
        <w:t>b</w:t>
      </w:r>
      <w:r w:rsidR="00A729D6" w:rsidRPr="00BA59BA">
        <w:rPr>
          <w:rFonts w:ascii="Arial" w:hAnsi="Arial" w:cs="Arial"/>
        </w:rPr>
        <w:t xml:space="preserve">ibliotecas con libros y equipos de </w:t>
      </w:r>
      <w:r w:rsidR="006A246D" w:rsidRPr="00BA59BA">
        <w:rPr>
          <w:rFonts w:ascii="Arial" w:hAnsi="Arial" w:cs="Arial"/>
        </w:rPr>
        <w:t>cómputo</w:t>
      </w:r>
      <w:r w:rsidR="00A729D6" w:rsidRPr="00BA59BA">
        <w:rPr>
          <w:rFonts w:ascii="Arial" w:hAnsi="Arial" w:cs="Arial"/>
        </w:rPr>
        <w:t xml:space="preserve"> al servicio de los estudiantes </w:t>
      </w:r>
      <w:r w:rsidR="00270375" w:rsidRPr="00BA59BA">
        <w:rPr>
          <w:rFonts w:ascii="Arial" w:hAnsi="Arial" w:cs="Arial"/>
        </w:rPr>
        <w:t>de</w:t>
      </w:r>
      <w:r w:rsidR="007F0199">
        <w:rPr>
          <w:rFonts w:ascii="Arial" w:hAnsi="Arial" w:cs="Arial"/>
        </w:rPr>
        <w:t xml:space="preserve"> las</w:t>
      </w:r>
      <w:r w:rsidR="00A729D6" w:rsidRPr="00BA59BA">
        <w:rPr>
          <w:rFonts w:ascii="Arial" w:hAnsi="Arial" w:cs="Arial"/>
        </w:rPr>
        <w:t xml:space="preserve"> IES. </w:t>
      </w:r>
    </w:p>
    <w:p w14:paraId="59DC8E8B" w14:textId="7F318F3B" w:rsidR="000B31F5" w:rsidRPr="00BA59BA" w:rsidRDefault="000B31F5" w:rsidP="005E7CA6">
      <w:pPr>
        <w:jc w:val="both"/>
        <w:rPr>
          <w:rFonts w:ascii="Arial" w:hAnsi="Arial" w:cs="Arial"/>
        </w:rPr>
      </w:pPr>
    </w:p>
    <w:p w14:paraId="2B50B91B" w14:textId="19EAC508" w:rsidR="000B31F5" w:rsidRPr="00BA59BA" w:rsidRDefault="000B31F5" w:rsidP="005E7CA6">
      <w:pPr>
        <w:jc w:val="both"/>
        <w:rPr>
          <w:rFonts w:ascii="Arial" w:hAnsi="Arial" w:cs="Arial"/>
        </w:rPr>
      </w:pPr>
      <w:r w:rsidRPr="00BA59BA">
        <w:rPr>
          <w:rFonts w:ascii="Arial" w:hAnsi="Arial" w:cs="Arial"/>
        </w:rPr>
        <w:t xml:space="preserve">A </w:t>
      </w:r>
      <w:r w:rsidR="00C003B2" w:rsidRPr="00BA59BA">
        <w:rPr>
          <w:rFonts w:ascii="Arial" w:hAnsi="Arial" w:cs="Arial"/>
        </w:rPr>
        <w:t>continuación,</w:t>
      </w:r>
      <w:r w:rsidRPr="00BA59BA">
        <w:rPr>
          <w:rFonts w:ascii="Arial" w:hAnsi="Arial" w:cs="Arial"/>
        </w:rPr>
        <w:t xml:space="preserve"> </w:t>
      </w:r>
      <w:r w:rsidR="00992325">
        <w:rPr>
          <w:rFonts w:ascii="Arial" w:hAnsi="Arial" w:cs="Arial"/>
        </w:rPr>
        <w:t>se presentarán algunas</w:t>
      </w:r>
      <w:r w:rsidR="004D342C">
        <w:rPr>
          <w:rFonts w:ascii="Arial" w:hAnsi="Arial" w:cs="Arial"/>
        </w:rPr>
        <w:t xml:space="preserve"> cifras recopiladas del ente territorial departamental</w:t>
      </w:r>
      <w:r w:rsidR="00992325">
        <w:rPr>
          <w:rFonts w:ascii="Arial" w:hAnsi="Arial" w:cs="Arial"/>
        </w:rPr>
        <w:t>,</w:t>
      </w:r>
      <w:r w:rsidR="004D342C">
        <w:rPr>
          <w:rFonts w:ascii="Arial" w:hAnsi="Arial" w:cs="Arial"/>
        </w:rPr>
        <w:t xml:space="preserve"> </w:t>
      </w:r>
      <w:r w:rsidR="00992325">
        <w:rPr>
          <w:rFonts w:ascii="Arial" w:hAnsi="Arial" w:cs="Arial"/>
        </w:rPr>
        <w:t>para</w:t>
      </w:r>
      <w:r w:rsidRPr="00BA59BA">
        <w:rPr>
          <w:rFonts w:ascii="Arial" w:hAnsi="Arial" w:cs="Arial"/>
        </w:rPr>
        <w:t xml:space="preserve"> presenta</w:t>
      </w:r>
      <w:r w:rsidR="00992325">
        <w:rPr>
          <w:rFonts w:ascii="Arial" w:hAnsi="Arial" w:cs="Arial"/>
        </w:rPr>
        <w:t>r</w:t>
      </w:r>
      <w:r w:rsidRPr="00BA59BA">
        <w:rPr>
          <w:rFonts w:ascii="Arial" w:hAnsi="Arial" w:cs="Arial"/>
        </w:rPr>
        <w:t xml:space="preserve"> una proyección</w:t>
      </w:r>
      <w:r w:rsidR="00992325">
        <w:rPr>
          <w:rFonts w:ascii="Arial" w:hAnsi="Arial" w:cs="Arial"/>
        </w:rPr>
        <w:t xml:space="preserve"> aproximada</w:t>
      </w:r>
      <w:r w:rsidRPr="00BA59BA">
        <w:rPr>
          <w:rFonts w:ascii="Arial" w:hAnsi="Arial" w:cs="Arial"/>
        </w:rPr>
        <w:t xml:space="preserve"> de</w:t>
      </w:r>
      <w:r w:rsidR="00992325">
        <w:rPr>
          <w:rFonts w:ascii="Arial" w:hAnsi="Arial" w:cs="Arial"/>
        </w:rPr>
        <w:t>l</w:t>
      </w:r>
      <w:r w:rsidRPr="00BA59BA">
        <w:rPr>
          <w:rFonts w:ascii="Arial" w:hAnsi="Arial" w:cs="Arial"/>
        </w:rPr>
        <w:t xml:space="preserve"> recaudo</w:t>
      </w:r>
      <w:r w:rsidR="00992325">
        <w:rPr>
          <w:rFonts w:ascii="Arial" w:hAnsi="Arial" w:cs="Arial"/>
        </w:rPr>
        <w:t xml:space="preserve"> que generaría</w:t>
      </w:r>
      <w:r w:rsidR="00C518A3" w:rsidRPr="00BA59BA">
        <w:rPr>
          <w:rFonts w:ascii="Arial" w:hAnsi="Arial" w:cs="Arial"/>
        </w:rPr>
        <w:t xml:space="preserve"> la estampilla</w:t>
      </w:r>
      <w:r w:rsidR="004D342C">
        <w:rPr>
          <w:rFonts w:ascii="Arial" w:hAnsi="Arial" w:cs="Arial"/>
        </w:rPr>
        <w:t xml:space="preserve"> </w:t>
      </w:r>
      <w:r w:rsidR="00B26289">
        <w:rPr>
          <w:rFonts w:ascii="Arial" w:hAnsi="Arial" w:cs="Arial"/>
        </w:rPr>
        <w:t>Pro-Educación</w:t>
      </w:r>
      <w:r w:rsidR="004D342C">
        <w:rPr>
          <w:rFonts w:ascii="Arial" w:hAnsi="Arial" w:cs="Arial"/>
        </w:rPr>
        <w:t xml:space="preserve"> Superior</w:t>
      </w:r>
      <w:r w:rsidR="00992325">
        <w:rPr>
          <w:rFonts w:ascii="Arial" w:hAnsi="Arial" w:cs="Arial"/>
        </w:rPr>
        <w:t xml:space="preserve"> Vaupés.</w:t>
      </w:r>
    </w:p>
    <w:p w14:paraId="5517E182" w14:textId="41D95C5F" w:rsidR="00C518A3" w:rsidRPr="00BA59BA" w:rsidRDefault="00C518A3" w:rsidP="005E7CA6">
      <w:pPr>
        <w:jc w:val="both"/>
        <w:rPr>
          <w:rFonts w:ascii="Arial" w:hAnsi="Arial" w:cs="Arial"/>
        </w:rPr>
      </w:pPr>
    </w:p>
    <w:p w14:paraId="7833983E" w14:textId="29E33BD0" w:rsidR="007E6237" w:rsidRDefault="004A0A5A" w:rsidP="005E7CA6">
      <w:pPr>
        <w:jc w:val="both"/>
        <w:rPr>
          <w:rFonts w:ascii="Arial" w:hAnsi="Arial" w:cs="Arial"/>
        </w:rPr>
      </w:pPr>
      <w:r w:rsidRPr="004A0A5A">
        <w:rPr>
          <w:rFonts w:ascii="Arial" w:hAnsi="Arial" w:cs="Arial"/>
        </w:rPr>
        <w:t>Para realizar la estimación de</w:t>
      </w:r>
      <w:r w:rsidR="000C08A0">
        <w:rPr>
          <w:rFonts w:ascii="Arial" w:hAnsi="Arial" w:cs="Arial"/>
        </w:rPr>
        <w:t>l</w:t>
      </w:r>
      <w:r w:rsidRPr="004A0A5A">
        <w:rPr>
          <w:rFonts w:ascii="Arial" w:hAnsi="Arial" w:cs="Arial"/>
        </w:rPr>
        <w:t xml:space="preserve"> recaudo de la estampilla Pro</w:t>
      </w:r>
      <w:r w:rsidR="00B26289">
        <w:rPr>
          <w:rFonts w:ascii="Arial" w:hAnsi="Arial" w:cs="Arial"/>
        </w:rPr>
        <w:t>-</w:t>
      </w:r>
      <w:r w:rsidR="000C08A0">
        <w:rPr>
          <w:rFonts w:ascii="Arial" w:hAnsi="Arial" w:cs="Arial"/>
        </w:rPr>
        <w:t>Educación Superior</w:t>
      </w:r>
      <w:r w:rsidR="000C08A0" w:rsidRPr="004A0A5A">
        <w:rPr>
          <w:rFonts w:ascii="Arial" w:hAnsi="Arial" w:cs="Arial"/>
        </w:rPr>
        <w:t xml:space="preserve"> </w:t>
      </w:r>
      <w:r w:rsidRPr="004A0A5A">
        <w:rPr>
          <w:rFonts w:ascii="Arial" w:hAnsi="Arial" w:cs="Arial"/>
        </w:rPr>
        <w:t>Vaupés, se realizó el análisis de la contratación clasificad</w:t>
      </w:r>
      <w:r w:rsidR="000C08A0">
        <w:rPr>
          <w:rFonts w:ascii="Arial" w:hAnsi="Arial" w:cs="Arial"/>
        </w:rPr>
        <w:t>a</w:t>
      </w:r>
      <w:r w:rsidRPr="004A0A5A">
        <w:rPr>
          <w:rFonts w:ascii="Arial" w:hAnsi="Arial" w:cs="Arial"/>
        </w:rPr>
        <w:t xml:space="preserve"> en: (i) obra pública, (ii) suministro y (iii) prestación de servicios logísticos, (</w:t>
      </w:r>
      <w:r w:rsidR="000C08A0">
        <w:rPr>
          <w:rFonts w:ascii="Arial" w:hAnsi="Arial" w:cs="Arial"/>
        </w:rPr>
        <w:t>i</w:t>
      </w:r>
      <w:r w:rsidRPr="004A0A5A">
        <w:rPr>
          <w:rFonts w:ascii="Arial" w:hAnsi="Arial" w:cs="Arial"/>
        </w:rPr>
        <w:t xml:space="preserve">v) interventorías, y (v) compraventas, incluyendo las adiciones para cada clase, realizada por la Gobernación del Vaupés durante las vigencias 2018, 2019 y 2020 para las siguientes modalidades de selección (i) Licitación Pública, (ii) Concursos de méritos, (iii) Selección abreviada de menor cuantía, y (iv) Selección abrevada de subasta inversa. Se excluye del presente análisis a los contratos de prestación de servicios de apoyo a la gestión asistencial, técnica, tecnológica y profesional, así como a los contratos de mínima cuantía. Las fuentes de financiación susceptibles de aplicación de la Estampilla serán: SGP, Regalías, Recursos propios, ICLD y </w:t>
      </w:r>
      <w:r w:rsidR="004A2185" w:rsidRPr="004A0A5A">
        <w:rPr>
          <w:rFonts w:ascii="Arial" w:hAnsi="Arial" w:cs="Arial"/>
        </w:rPr>
        <w:t>FONPET</w:t>
      </w:r>
      <w:r w:rsidRPr="004A0A5A">
        <w:rPr>
          <w:rFonts w:ascii="Arial" w:hAnsi="Arial" w:cs="Arial"/>
        </w:rPr>
        <w:t>.</w:t>
      </w:r>
    </w:p>
    <w:p w14:paraId="325078DE" w14:textId="77777777" w:rsidR="004A0A5A" w:rsidRDefault="004A0A5A" w:rsidP="004A0A5A">
      <w:pPr>
        <w:pStyle w:val="Default"/>
      </w:pPr>
    </w:p>
    <w:p w14:paraId="30D013C5" w14:textId="42CF6D23" w:rsidR="00275E75" w:rsidRPr="00275E75" w:rsidRDefault="00275E75" w:rsidP="00275E75">
      <w:pPr>
        <w:pStyle w:val="Descripcin"/>
        <w:keepNext/>
        <w:jc w:val="center"/>
        <w:rPr>
          <w:rFonts w:ascii="Arial" w:hAnsi="Arial" w:cs="Arial"/>
          <w:sz w:val="20"/>
          <w:szCs w:val="20"/>
        </w:rPr>
      </w:pPr>
      <w:r w:rsidRPr="00275E75">
        <w:rPr>
          <w:rFonts w:ascii="Arial" w:hAnsi="Arial" w:cs="Arial"/>
          <w:color w:val="auto"/>
          <w:sz w:val="20"/>
          <w:szCs w:val="20"/>
        </w:rPr>
        <w:t xml:space="preserve">Tabla </w:t>
      </w:r>
      <w:r w:rsidRPr="00275E75">
        <w:rPr>
          <w:rFonts w:ascii="Arial" w:hAnsi="Arial" w:cs="Arial"/>
          <w:color w:val="auto"/>
          <w:sz w:val="20"/>
          <w:szCs w:val="20"/>
        </w:rPr>
        <w:fldChar w:fldCharType="begin"/>
      </w:r>
      <w:r w:rsidRPr="00275E75">
        <w:rPr>
          <w:rFonts w:ascii="Arial" w:hAnsi="Arial" w:cs="Arial"/>
          <w:color w:val="auto"/>
          <w:sz w:val="20"/>
          <w:szCs w:val="20"/>
        </w:rPr>
        <w:instrText xml:space="preserve"> SEQ Tabla \* ARABIC </w:instrText>
      </w:r>
      <w:r w:rsidRPr="00275E75">
        <w:rPr>
          <w:rFonts w:ascii="Arial" w:hAnsi="Arial" w:cs="Arial"/>
          <w:color w:val="auto"/>
          <w:sz w:val="20"/>
          <w:szCs w:val="20"/>
        </w:rPr>
        <w:fldChar w:fldCharType="separate"/>
      </w:r>
      <w:r w:rsidR="00740612">
        <w:rPr>
          <w:rFonts w:ascii="Arial" w:hAnsi="Arial" w:cs="Arial"/>
          <w:noProof/>
          <w:color w:val="auto"/>
          <w:sz w:val="20"/>
          <w:szCs w:val="20"/>
        </w:rPr>
        <w:t>8</w:t>
      </w:r>
      <w:r w:rsidRPr="00275E75">
        <w:rPr>
          <w:rFonts w:ascii="Arial" w:hAnsi="Arial" w:cs="Arial"/>
          <w:color w:val="auto"/>
          <w:sz w:val="20"/>
          <w:szCs w:val="20"/>
        </w:rPr>
        <w:fldChar w:fldCharType="end"/>
      </w:r>
      <w:r w:rsidRPr="00275E75">
        <w:rPr>
          <w:rFonts w:ascii="Arial" w:hAnsi="Arial" w:cs="Arial"/>
          <w:color w:val="auto"/>
          <w:sz w:val="20"/>
          <w:szCs w:val="20"/>
        </w:rPr>
        <w:t xml:space="preserve"> - Proyección de recaudo de estampilla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2"/>
        <w:gridCol w:w="2429"/>
        <w:gridCol w:w="2429"/>
      </w:tblGrid>
      <w:tr w:rsidR="004A0A5A" w14:paraId="0D42586E" w14:textId="77777777" w:rsidTr="004A0A5A">
        <w:trPr>
          <w:trHeight w:val="110"/>
          <w:jc w:val="center"/>
        </w:trPr>
        <w:tc>
          <w:tcPr>
            <w:tcW w:w="1362" w:type="dxa"/>
            <w:shd w:val="clear" w:color="auto" w:fill="FF9999"/>
          </w:tcPr>
          <w:p w14:paraId="5439A075" w14:textId="0EE90219" w:rsidR="004A0A5A" w:rsidRDefault="004A0A5A" w:rsidP="004A0A5A">
            <w:pPr>
              <w:pStyle w:val="Default"/>
              <w:jc w:val="center"/>
              <w:rPr>
                <w:sz w:val="22"/>
                <w:szCs w:val="22"/>
              </w:rPr>
            </w:pPr>
            <w:r>
              <w:rPr>
                <w:b/>
                <w:bCs/>
                <w:sz w:val="22"/>
                <w:szCs w:val="22"/>
              </w:rPr>
              <w:t>VIGENCIA</w:t>
            </w:r>
          </w:p>
        </w:tc>
        <w:tc>
          <w:tcPr>
            <w:tcW w:w="2429" w:type="dxa"/>
            <w:shd w:val="clear" w:color="auto" w:fill="FF9999"/>
          </w:tcPr>
          <w:p w14:paraId="41CD911B" w14:textId="1C022511" w:rsidR="004A0A5A" w:rsidRDefault="004A0A5A" w:rsidP="004A0A5A">
            <w:pPr>
              <w:pStyle w:val="Default"/>
              <w:jc w:val="center"/>
              <w:rPr>
                <w:sz w:val="22"/>
                <w:szCs w:val="22"/>
              </w:rPr>
            </w:pPr>
            <w:r>
              <w:rPr>
                <w:b/>
                <w:bCs/>
                <w:sz w:val="22"/>
                <w:szCs w:val="22"/>
              </w:rPr>
              <w:t>VALOR</w:t>
            </w:r>
          </w:p>
        </w:tc>
        <w:tc>
          <w:tcPr>
            <w:tcW w:w="2429" w:type="dxa"/>
            <w:shd w:val="clear" w:color="auto" w:fill="FF9999"/>
          </w:tcPr>
          <w:p w14:paraId="0644822B" w14:textId="65A3EB72" w:rsidR="004A0A5A" w:rsidRDefault="004A0A5A" w:rsidP="004A0A5A">
            <w:pPr>
              <w:pStyle w:val="Default"/>
              <w:jc w:val="center"/>
              <w:rPr>
                <w:sz w:val="22"/>
                <w:szCs w:val="22"/>
              </w:rPr>
            </w:pPr>
            <w:r>
              <w:rPr>
                <w:b/>
                <w:bCs/>
                <w:sz w:val="22"/>
                <w:szCs w:val="22"/>
              </w:rPr>
              <w:t>RECAUDO 3%</w:t>
            </w:r>
          </w:p>
        </w:tc>
      </w:tr>
      <w:tr w:rsidR="004A0A5A" w14:paraId="217C2145" w14:textId="77777777" w:rsidTr="004A0A5A">
        <w:trPr>
          <w:trHeight w:val="110"/>
          <w:jc w:val="center"/>
        </w:trPr>
        <w:tc>
          <w:tcPr>
            <w:tcW w:w="1362" w:type="dxa"/>
          </w:tcPr>
          <w:p w14:paraId="45473F44" w14:textId="578E8CC2" w:rsidR="004A0A5A" w:rsidRDefault="004A0A5A" w:rsidP="004A0A5A">
            <w:pPr>
              <w:pStyle w:val="Default"/>
              <w:jc w:val="center"/>
              <w:rPr>
                <w:sz w:val="22"/>
                <w:szCs w:val="22"/>
              </w:rPr>
            </w:pPr>
            <w:r>
              <w:rPr>
                <w:sz w:val="22"/>
                <w:szCs w:val="22"/>
              </w:rPr>
              <w:t>2018</w:t>
            </w:r>
          </w:p>
        </w:tc>
        <w:tc>
          <w:tcPr>
            <w:tcW w:w="2429" w:type="dxa"/>
          </w:tcPr>
          <w:p w14:paraId="5952DC3C" w14:textId="77777777" w:rsidR="004A0A5A" w:rsidRDefault="004A0A5A" w:rsidP="004A0A5A">
            <w:pPr>
              <w:pStyle w:val="Default"/>
              <w:jc w:val="right"/>
              <w:rPr>
                <w:sz w:val="22"/>
                <w:szCs w:val="22"/>
              </w:rPr>
            </w:pPr>
            <w:r>
              <w:rPr>
                <w:sz w:val="22"/>
                <w:szCs w:val="22"/>
              </w:rPr>
              <w:t xml:space="preserve">$58.120.801.396 </w:t>
            </w:r>
          </w:p>
        </w:tc>
        <w:tc>
          <w:tcPr>
            <w:tcW w:w="2429" w:type="dxa"/>
            <w:vAlign w:val="bottom"/>
          </w:tcPr>
          <w:p w14:paraId="5AD7BD0A" w14:textId="546440DC" w:rsidR="004A0A5A" w:rsidRDefault="004A0A5A" w:rsidP="004A0A5A">
            <w:pPr>
              <w:pStyle w:val="Default"/>
              <w:jc w:val="right"/>
              <w:rPr>
                <w:sz w:val="22"/>
                <w:szCs w:val="22"/>
              </w:rPr>
            </w:pPr>
            <w:r>
              <w:rPr>
                <w:sz w:val="22"/>
                <w:szCs w:val="22"/>
              </w:rPr>
              <w:t>$ 1.743.624.042</w:t>
            </w:r>
          </w:p>
        </w:tc>
      </w:tr>
      <w:tr w:rsidR="004A0A5A" w14:paraId="636AC737" w14:textId="77777777" w:rsidTr="004A0A5A">
        <w:trPr>
          <w:trHeight w:val="110"/>
          <w:jc w:val="center"/>
        </w:trPr>
        <w:tc>
          <w:tcPr>
            <w:tcW w:w="1362" w:type="dxa"/>
          </w:tcPr>
          <w:p w14:paraId="3215187A" w14:textId="12BACB2B" w:rsidR="004A0A5A" w:rsidRDefault="004A0A5A" w:rsidP="004A0A5A">
            <w:pPr>
              <w:pStyle w:val="Default"/>
              <w:jc w:val="center"/>
              <w:rPr>
                <w:sz w:val="22"/>
                <w:szCs w:val="22"/>
              </w:rPr>
            </w:pPr>
            <w:r>
              <w:rPr>
                <w:sz w:val="22"/>
                <w:szCs w:val="22"/>
              </w:rPr>
              <w:t>2019</w:t>
            </w:r>
          </w:p>
        </w:tc>
        <w:tc>
          <w:tcPr>
            <w:tcW w:w="2429" w:type="dxa"/>
          </w:tcPr>
          <w:p w14:paraId="6E58D3F0" w14:textId="77777777" w:rsidR="004A0A5A" w:rsidRDefault="004A0A5A" w:rsidP="004A0A5A">
            <w:pPr>
              <w:pStyle w:val="Default"/>
              <w:jc w:val="right"/>
              <w:rPr>
                <w:sz w:val="22"/>
                <w:szCs w:val="22"/>
              </w:rPr>
            </w:pPr>
            <w:r>
              <w:rPr>
                <w:sz w:val="22"/>
                <w:szCs w:val="22"/>
              </w:rPr>
              <w:t xml:space="preserve">$127.459.799.625 </w:t>
            </w:r>
          </w:p>
        </w:tc>
        <w:tc>
          <w:tcPr>
            <w:tcW w:w="2429" w:type="dxa"/>
            <w:vAlign w:val="bottom"/>
          </w:tcPr>
          <w:p w14:paraId="60C7934C" w14:textId="50159D21" w:rsidR="004A0A5A" w:rsidRDefault="004A0A5A" w:rsidP="004A0A5A">
            <w:pPr>
              <w:pStyle w:val="Default"/>
              <w:jc w:val="right"/>
              <w:rPr>
                <w:sz w:val="22"/>
                <w:szCs w:val="22"/>
              </w:rPr>
            </w:pPr>
            <w:r>
              <w:rPr>
                <w:sz w:val="22"/>
                <w:szCs w:val="22"/>
              </w:rPr>
              <w:t>$ 3.823.793.989</w:t>
            </w:r>
          </w:p>
        </w:tc>
      </w:tr>
      <w:tr w:rsidR="004A0A5A" w14:paraId="45F530CC" w14:textId="77777777" w:rsidTr="004A0A5A">
        <w:trPr>
          <w:trHeight w:val="110"/>
          <w:jc w:val="center"/>
        </w:trPr>
        <w:tc>
          <w:tcPr>
            <w:tcW w:w="1362" w:type="dxa"/>
          </w:tcPr>
          <w:p w14:paraId="12696572" w14:textId="2310EF30" w:rsidR="004A0A5A" w:rsidRDefault="004A0A5A" w:rsidP="004A0A5A">
            <w:pPr>
              <w:pStyle w:val="Default"/>
              <w:jc w:val="center"/>
              <w:rPr>
                <w:sz w:val="22"/>
                <w:szCs w:val="22"/>
              </w:rPr>
            </w:pPr>
            <w:r>
              <w:rPr>
                <w:sz w:val="22"/>
                <w:szCs w:val="22"/>
              </w:rPr>
              <w:t>2020</w:t>
            </w:r>
          </w:p>
        </w:tc>
        <w:tc>
          <w:tcPr>
            <w:tcW w:w="2429" w:type="dxa"/>
          </w:tcPr>
          <w:p w14:paraId="70657F6F" w14:textId="77777777" w:rsidR="004A0A5A" w:rsidRDefault="004A0A5A" w:rsidP="004A0A5A">
            <w:pPr>
              <w:pStyle w:val="Default"/>
              <w:jc w:val="right"/>
              <w:rPr>
                <w:sz w:val="22"/>
                <w:szCs w:val="22"/>
              </w:rPr>
            </w:pPr>
            <w:r>
              <w:rPr>
                <w:sz w:val="22"/>
                <w:szCs w:val="22"/>
              </w:rPr>
              <w:t xml:space="preserve">$15.759.965.926 </w:t>
            </w:r>
          </w:p>
        </w:tc>
        <w:tc>
          <w:tcPr>
            <w:tcW w:w="2429" w:type="dxa"/>
            <w:vAlign w:val="bottom"/>
          </w:tcPr>
          <w:p w14:paraId="00D6A7EF" w14:textId="0E13D5C7" w:rsidR="004A0A5A" w:rsidRDefault="004A0A5A" w:rsidP="004A0A5A">
            <w:pPr>
              <w:pStyle w:val="Default"/>
              <w:jc w:val="right"/>
              <w:rPr>
                <w:sz w:val="22"/>
                <w:szCs w:val="22"/>
              </w:rPr>
            </w:pPr>
            <w:r>
              <w:rPr>
                <w:sz w:val="22"/>
                <w:szCs w:val="22"/>
              </w:rPr>
              <w:t>$ 472.798.978</w:t>
            </w:r>
          </w:p>
        </w:tc>
      </w:tr>
      <w:tr w:rsidR="004A0A5A" w14:paraId="05441E6D" w14:textId="77777777" w:rsidTr="006D4980">
        <w:trPr>
          <w:trHeight w:val="110"/>
          <w:jc w:val="center"/>
        </w:trPr>
        <w:tc>
          <w:tcPr>
            <w:tcW w:w="3791" w:type="dxa"/>
            <w:gridSpan w:val="2"/>
          </w:tcPr>
          <w:p w14:paraId="38679D22" w14:textId="41671638" w:rsidR="004A0A5A" w:rsidRDefault="004A0A5A" w:rsidP="004A0A5A">
            <w:pPr>
              <w:pStyle w:val="Default"/>
              <w:jc w:val="center"/>
              <w:rPr>
                <w:sz w:val="22"/>
                <w:szCs w:val="22"/>
              </w:rPr>
            </w:pPr>
            <w:r>
              <w:rPr>
                <w:b/>
                <w:bCs/>
                <w:sz w:val="22"/>
                <w:szCs w:val="22"/>
              </w:rPr>
              <w:t>PROMEDIO DE RECAUDO X AÑO</w:t>
            </w:r>
          </w:p>
        </w:tc>
        <w:tc>
          <w:tcPr>
            <w:tcW w:w="2429" w:type="dxa"/>
          </w:tcPr>
          <w:p w14:paraId="7A03F7BE" w14:textId="2F5C88CA" w:rsidR="004A0A5A" w:rsidRDefault="004A0A5A" w:rsidP="004A0A5A">
            <w:pPr>
              <w:pStyle w:val="Default"/>
              <w:jc w:val="right"/>
              <w:rPr>
                <w:sz w:val="22"/>
                <w:szCs w:val="22"/>
              </w:rPr>
            </w:pPr>
            <w:r>
              <w:rPr>
                <w:b/>
                <w:bCs/>
                <w:sz w:val="22"/>
                <w:szCs w:val="22"/>
              </w:rPr>
              <w:t>$</w:t>
            </w:r>
            <w:r w:rsidR="00D16E3A">
              <w:rPr>
                <w:b/>
                <w:bCs/>
                <w:sz w:val="22"/>
                <w:szCs w:val="22"/>
              </w:rPr>
              <w:t>2</w:t>
            </w:r>
            <w:r>
              <w:rPr>
                <w:b/>
                <w:bCs/>
                <w:sz w:val="22"/>
                <w:szCs w:val="22"/>
              </w:rPr>
              <w:t>.</w:t>
            </w:r>
            <w:r w:rsidR="00D16E3A">
              <w:rPr>
                <w:b/>
                <w:bCs/>
                <w:sz w:val="22"/>
                <w:szCs w:val="22"/>
              </w:rPr>
              <w:t>013</w:t>
            </w:r>
            <w:r>
              <w:rPr>
                <w:b/>
                <w:bCs/>
                <w:sz w:val="22"/>
                <w:szCs w:val="22"/>
              </w:rPr>
              <w:t>.</w:t>
            </w:r>
            <w:r w:rsidR="00D16E3A">
              <w:rPr>
                <w:b/>
                <w:bCs/>
                <w:sz w:val="22"/>
                <w:szCs w:val="22"/>
              </w:rPr>
              <w:t>405</w:t>
            </w:r>
            <w:r>
              <w:rPr>
                <w:b/>
                <w:bCs/>
                <w:sz w:val="22"/>
                <w:szCs w:val="22"/>
              </w:rPr>
              <w:t>.</w:t>
            </w:r>
            <w:r w:rsidR="00D16E3A">
              <w:rPr>
                <w:b/>
                <w:bCs/>
                <w:sz w:val="22"/>
                <w:szCs w:val="22"/>
              </w:rPr>
              <w:t>670</w:t>
            </w:r>
          </w:p>
        </w:tc>
      </w:tr>
    </w:tbl>
    <w:p w14:paraId="63C07C26" w14:textId="3514560E" w:rsidR="004A0A5A" w:rsidRPr="00275E75" w:rsidRDefault="00275E75" w:rsidP="00275E75">
      <w:pPr>
        <w:jc w:val="center"/>
        <w:rPr>
          <w:rFonts w:ascii="Arial" w:hAnsi="Arial" w:cs="Arial"/>
          <w:sz w:val="20"/>
          <w:szCs w:val="20"/>
        </w:rPr>
      </w:pPr>
      <w:r w:rsidRPr="00275E75">
        <w:rPr>
          <w:rFonts w:ascii="Arial" w:hAnsi="Arial" w:cs="Arial"/>
          <w:sz w:val="20"/>
          <w:szCs w:val="20"/>
        </w:rPr>
        <w:t>Fuente: Elaboración propia según contratos de la Gobernación.</w:t>
      </w:r>
    </w:p>
    <w:p w14:paraId="6FE66013" w14:textId="68361ECA" w:rsidR="00275E75" w:rsidRDefault="00275E75" w:rsidP="005E7CA6">
      <w:pPr>
        <w:jc w:val="both"/>
        <w:rPr>
          <w:rFonts w:ascii="Arial" w:hAnsi="Arial" w:cs="Arial"/>
        </w:rPr>
      </w:pPr>
    </w:p>
    <w:p w14:paraId="7C236DEC" w14:textId="7FB9B134" w:rsidR="003731B8" w:rsidRDefault="003731B8" w:rsidP="003731B8">
      <w:pPr>
        <w:jc w:val="both"/>
        <w:rPr>
          <w:rFonts w:ascii="Arial" w:hAnsi="Arial" w:cs="Arial"/>
        </w:rPr>
      </w:pPr>
      <w:r w:rsidRPr="003731B8">
        <w:rPr>
          <w:rFonts w:ascii="Arial" w:hAnsi="Arial" w:cs="Arial"/>
        </w:rPr>
        <w:t xml:space="preserve">Vale la pena señalar que el 2019 correspondió al último año de gobierno departamental del periodo 2015-2019, razón por la cual se entiende un incremento sustancial frente a la ejecución de recursos con respecto al 2018, pues se procuró </w:t>
      </w:r>
      <w:r w:rsidR="00933966">
        <w:rPr>
          <w:rFonts w:ascii="Arial" w:hAnsi="Arial" w:cs="Arial"/>
        </w:rPr>
        <w:t xml:space="preserve">ejecutar todo el presupuesto para lograr </w:t>
      </w:r>
      <w:r w:rsidRPr="003731B8">
        <w:rPr>
          <w:rFonts w:ascii="Arial" w:hAnsi="Arial" w:cs="Arial"/>
        </w:rPr>
        <w:t>cumplir las metas pactadas en el plan de desarrollo. Por otra parte, no se puede perder vista que para el 2020 la contratación se vio seriamente afectada debido a la recesión generada por el COVID-19, razón por la cual</w:t>
      </w:r>
      <w:r w:rsidR="00933966">
        <w:rPr>
          <w:rFonts w:ascii="Arial" w:hAnsi="Arial" w:cs="Arial"/>
        </w:rPr>
        <w:t>,</w:t>
      </w:r>
      <w:r w:rsidRPr="003731B8">
        <w:rPr>
          <w:rFonts w:ascii="Arial" w:hAnsi="Arial" w:cs="Arial"/>
        </w:rPr>
        <w:t xml:space="preserve"> se estima que al culminar la vigencia 2021 se evidencie un incremento en la contratación según </w:t>
      </w:r>
      <w:r w:rsidR="00933966">
        <w:rPr>
          <w:rFonts w:ascii="Arial" w:hAnsi="Arial" w:cs="Arial"/>
        </w:rPr>
        <w:t>las</w:t>
      </w:r>
      <w:r w:rsidRPr="003731B8">
        <w:rPr>
          <w:rFonts w:ascii="Arial" w:hAnsi="Arial" w:cs="Arial"/>
        </w:rPr>
        <w:t xml:space="preserve"> modalidades señaladas </w:t>
      </w:r>
      <w:r w:rsidR="00933966">
        <w:rPr>
          <w:rFonts w:ascii="Arial" w:hAnsi="Arial" w:cs="Arial"/>
        </w:rPr>
        <w:t>en</w:t>
      </w:r>
      <w:r w:rsidRPr="003731B8">
        <w:rPr>
          <w:rFonts w:ascii="Arial" w:hAnsi="Arial" w:cs="Arial"/>
        </w:rPr>
        <w:t xml:space="preserve"> las fuentes de financiación arriba citadas. Por esta raz</w:t>
      </w:r>
      <w:r w:rsidR="00933966">
        <w:rPr>
          <w:rFonts w:ascii="Arial" w:hAnsi="Arial" w:cs="Arial"/>
        </w:rPr>
        <w:t>ón,</w:t>
      </w:r>
      <w:r w:rsidRPr="003731B8">
        <w:rPr>
          <w:rFonts w:ascii="Arial" w:hAnsi="Arial" w:cs="Arial"/>
        </w:rPr>
        <w:t xml:space="preserve"> se considera que las variaciones registradas son justificadas según </w:t>
      </w:r>
      <w:r w:rsidR="00933966">
        <w:rPr>
          <w:rFonts w:ascii="Arial" w:hAnsi="Arial" w:cs="Arial"/>
        </w:rPr>
        <w:t xml:space="preserve">las </w:t>
      </w:r>
      <w:r w:rsidRPr="003731B8">
        <w:rPr>
          <w:rFonts w:ascii="Arial" w:hAnsi="Arial" w:cs="Arial"/>
        </w:rPr>
        <w:t xml:space="preserve">dinámicas de </w:t>
      </w:r>
      <w:r w:rsidR="00933966">
        <w:rPr>
          <w:rFonts w:ascii="Arial" w:hAnsi="Arial" w:cs="Arial"/>
        </w:rPr>
        <w:t xml:space="preserve">los </w:t>
      </w:r>
      <w:r w:rsidRPr="003731B8">
        <w:rPr>
          <w:rFonts w:ascii="Arial" w:hAnsi="Arial" w:cs="Arial"/>
        </w:rPr>
        <w:t xml:space="preserve">periodos de gobierno y </w:t>
      </w:r>
      <w:r w:rsidR="00933966">
        <w:rPr>
          <w:rFonts w:ascii="Arial" w:hAnsi="Arial" w:cs="Arial"/>
        </w:rPr>
        <w:t xml:space="preserve">sus </w:t>
      </w:r>
      <w:r w:rsidRPr="003731B8">
        <w:rPr>
          <w:rFonts w:ascii="Arial" w:hAnsi="Arial" w:cs="Arial"/>
        </w:rPr>
        <w:t>externalidades.</w:t>
      </w:r>
    </w:p>
    <w:p w14:paraId="0738AABF" w14:textId="77777777" w:rsidR="003731B8" w:rsidRPr="003731B8" w:rsidRDefault="003731B8" w:rsidP="003731B8">
      <w:pPr>
        <w:jc w:val="both"/>
        <w:rPr>
          <w:rFonts w:ascii="Arial" w:hAnsi="Arial" w:cs="Arial"/>
        </w:rPr>
      </w:pPr>
    </w:p>
    <w:p w14:paraId="7F482510" w14:textId="63160D37" w:rsidR="00275E75" w:rsidRPr="00BA59BA" w:rsidRDefault="003731B8" w:rsidP="003731B8">
      <w:pPr>
        <w:jc w:val="both"/>
        <w:rPr>
          <w:rFonts w:ascii="Arial" w:hAnsi="Arial" w:cs="Arial"/>
        </w:rPr>
      </w:pPr>
      <w:r w:rsidRPr="003731B8">
        <w:rPr>
          <w:rFonts w:ascii="Arial" w:hAnsi="Arial" w:cs="Arial"/>
        </w:rPr>
        <w:t>Dicho lo anterior, y teniendo en cuenta que durante las vigencias 2018, 2019 y 2020 se graduaron en promedio 898 bachilleres de las 15 instituciones educativas que hacen presencia en el departamento, podríamos decir que, a partir de la puesta en vigencia de</w:t>
      </w:r>
      <w:r w:rsidR="001C1777">
        <w:rPr>
          <w:rFonts w:ascii="Arial" w:hAnsi="Arial" w:cs="Arial"/>
        </w:rPr>
        <w:t xml:space="preserve"> </w:t>
      </w:r>
      <w:r w:rsidRPr="003731B8">
        <w:rPr>
          <w:rFonts w:ascii="Arial" w:hAnsi="Arial" w:cs="Arial"/>
        </w:rPr>
        <w:t>l</w:t>
      </w:r>
      <w:r w:rsidR="001C1777">
        <w:rPr>
          <w:rFonts w:ascii="Arial" w:hAnsi="Arial" w:cs="Arial"/>
        </w:rPr>
        <w:t>a</w:t>
      </w:r>
      <w:r w:rsidRPr="003731B8">
        <w:rPr>
          <w:rFonts w:ascii="Arial" w:hAnsi="Arial" w:cs="Arial"/>
        </w:rPr>
        <w:t xml:space="preserve"> presente Ley, se tendrían</w:t>
      </w:r>
      <w:r w:rsidR="001C1777">
        <w:rPr>
          <w:rFonts w:ascii="Arial" w:hAnsi="Arial" w:cs="Arial"/>
        </w:rPr>
        <w:t xml:space="preserve"> un ingreso</w:t>
      </w:r>
      <w:r w:rsidRPr="003731B8">
        <w:rPr>
          <w:rFonts w:ascii="Arial" w:hAnsi="Arial" w:cs="Arial"/>
        </w:rPr>
        <w:t xml:space="preserve"> $</w:t>
      </w:r>
      <w:r w:rsidR="00F7382C">
        <w:rPr>
          <w:rFonts w:ascii="Arial" w:hAnsi="Arial" w:cs="Arial"/>
        </w:rPr>
        <w:t>2</w:t>
      </w:r>
      <w:r w:rsidRPr="003731B8">
        <w:rPr>
          <w:rFonts w:ascii="Arial" w:hAnsi="Arial" w:cs="Arial"/>
        </w:rPr>
        <w:t>.</w:t>
      </w:r>
      <w:r w:rsidR="00F7382C">
        <w:rPr>
          <w:rFonts w:ascii="Arial" w:hAnsi="Arial" w:cs="Arial"/>
        </w:rPr>
        <w:t>242</w:t>
      </w:r>
      <w:r w:rsidRPr="003731B8">
        <w:rPr>
          <w:rFonts w:ascii="Arial" w:hAnsi="Arial" w:cs="Arial"/>
        </w:rPr>
        <w:t>.</w:t>
      </w:r>
      <w:r w:rsidR="00F7382C">
        <w:rPr>
          <w:rFonts w:ascii="Arial" w:hAnsi="Arial" w:cs="Arial"/>
        </w:rPr>
        <w:t>100</w:t>
      </w:r>
      <w:r w:rsidRPr="003731B8">
        <w:rPr>
          <w:rFonts w:ascii="Arial" w:hAnsi="Arial" w:cs="Arial"/>
        </w:rPr>
        <w:t xml:space="preserve"> per cápita </w:t>
      </w:r>
      <w:r w:rsidR="00F7382C">
        <w:rPr>
          <w:rFonts w:ascii="Arial" w:hAnsi="Arial" w:cs="Arial"/>
        </w:rPr>
        <w:t xml:space="preserve">anual </w:t>
      </w:r>
      <w:r w:rsidR="001C1777">
        <w:rPr>
          <w:rFonts w:ascii="Arial" w:hAnsi="Arial" w:cs="Arial"/>
        </w:rPr>
        <w:t>por</w:t>
      </w:r>
      <w:r w:rsidRPr="003731B8">
        <w:rPr>
          <w:rFonts w:ascii="Arial" w:hAnsi="Arial" w:cs="Arial"/>
        </w:rPr>
        <w:t xml:space="preserve"> el departamento del Vaupés, susceptible de invertir en: (i) matr</w:t>
      </w:r>
      <w:r w:rsidR="009545E3">
        <w:rPr>
          <w:rFonts w:ascii="Arial" w:hAnsi="Arial" w:cs="Arial"/>
        </w:rPr>
        <w:t>í</w:t>
      </w:r>
      <w:r w:rsidRPr="003731B8">
        <w:rPr>
          <w:rFonts w:ascii="Arial" w:hAnsi="Arial" w:cs="Arial"/>
        </w:rPr>
        <w:t>culas</w:t>
      </w:r>
      <w:r w:rsidR="009545E3">
        <w:rPr>
          <w:rFonts w:ascii="Arial" w:hAnsi="Arial" w:cs="Arial"/>
        </w:rPr>
        <w:t>,</w:t>
      </w:r>
      <w:r w:rsidRPr="003731B8">
        <w:rPr>
          <w:rFonts w:ascii="Arial" w:hAnsi="Arial" w:cs="Arial"/>
        </w:rPr>
        <w:t xml:space="preserve"> (ii) </w:t>
      </w:r>
      <w:r w:rsidR="009545E3">
        <w:rPr>
          <w:rFonts w:ascii="Arial" w:hAnsi="Arial" w:cs="Arial"/>
        </w:rPr>
        <w:t xml:space="preserve">subsidio de </w:t>
      </w:r>
      <w:r w:rsidRPr="003731B8">
        <w:rPr>
          <w:rFonts w:ascii="Arial" w:hAnsi="Arial" w:cs="Arial"/>
        </w:rPr>
        <w:t xml:space="preserve">sostenimiento, (iii) </w:t>
      </w:r>
      <w:r w:rsidR="00F7382C">
        <w:rPr>
          <w:rFonts w:ascii="Arial" w:hAnsi="Arial" w:cs="Arial"/>
        </w:rPr>
        <w:t xml:space="preserve">e </w:t>
      </w:r>
      <w:r w:rsidRPr="003731B8">
        <w:rPr>
          <w:rFonts w:ascii="Arial" w:hAnsi="Arial" w:cs="Arial"/>
        </w:rPr>
        <w:t>infraestructura</w:t>
      </w:r>
      <w:r w:rsidR="00F7382C">
        <w:rPr>
          <w:rFonts w:ascii="Arial" w:hAnsi="Arial" w:cs="Arial"/>
        </w:rPr>
        <w:t xml:space="preserve"> y dotación</w:t>
      </w:r>
      <w:r w:rsidR="009545E3">
        <w:rPr>
          <w:rFonts w:ascii="Arial" w:hAnsi="Arial" w:cs="Arial"/>
        </w:rPr>
        <w:t xml:space="preserve"> de bibliotecas</w:t>
      </w:r>
      <w:r w:rsidR="00F7382C">
        <w:rPr>
          <w:rFonts w:ascii="Arial" w:hAnsi="Arial" w:cs="Arial"/>
        </w:rPr>
        <w:t>.</w:t>
      </w:r>
      <w:r w:rsidR="000C08A0">
        <w:rPr>
          <w:rFonts w:ascii="Arial" w:hAnsi="Arial" w:cs="Arial"/>
        </w:rPr>
        <w:t xml:space="preserve"> Este se presenta como un pequeño valor si tenemos en cuenta que el costo de la matrícula de la única universidad privada que ofrece sus programas en Vaupés está cercano a 1 millón de pesos el semestre, pero genera una gran esperanza en la formación de talento humano para la región del Vaupés.</w:t>
      </w:r>
    </w:p>
    <w:p w14:paraId="5A5A8A2A" w14:textId="77FB5D46" w:rsidR="00C003B2" w:rsidRPr="00BA59BA" w:rsidRDefault="00C003B2" w:rsidP="005E7CA6">
      <w:pPr>
        <w:jc w:val="both"/>
        <w:rPr>
          <w:rFonts w:ascii="Arial" w:hAnsi="Arial" w:cs="Arial"/>
        </w:rPr>
      </w:pPr>
    </w:p>
    <w:p w14:paraId="01364177" w14:textId="4ABF4994" w:rsidR="006A246D" w:rsidRPr="00BA59BA" w:rsidRDefault="00842805" w:rsidP="005E7CA6">
      <w:pPr>
        <w:pStyle w:val="Prrafodelista"/>
        <w:numPr>
          <w:ilvl w:val="0"/>
          <w:numId w:val="24"/>
        </w:numPr>
        <w:jc w:val="both"/>
        <w:rPr>
          <w:rFonts w:ascii="Arial" w:hAnsi="Arial" w:cs="Arial"/>
          <w:b/>
          <w:bCs/>
        </w:rPr>
      </w:pPr>
      <w:r>
        <w:rPr>
          <w:rFonts w:ascii="Arial" w:hAnsi="Arial" w:cs="Arial"/>
          <w:b/>
        </w:rPr>
        <w:t>I</w:t>
      </w:r>
      <w:r w:rsidR="006A246D" w:rsidRPr="004A0A5A">
        <w:rPr>
          <w:rFonts w:ascii="Arial" w:hAnsi="Arial" w:cs="Arial"/>
          <w:b/>
        </w:rPr>
        <w:t>mpacto</w:t>
      </w:r>
      <w:r w:rsidR="006A246D" w:rsidRPr="00BA59BA">
        <w:rPr>
          <w:rFonts w:ascii="Arial" w:hAnsi="Arial" w:cs="Arial"/>
          <w:b/>
          <w:bCs/>
        </w:rPr>
        <w:t xml:space="preserve"> del Proyecto de ley.</w:t>
      </w:r>
    </w:p>
    <w:p w14:paraId="603CDC64" w14:textId="19DFDB1F" w:rsidR="006A246D" w:rsidRPr="00BA59BA" w:rsidRDefault="006A246D" w:rsidP="005E7CA6">
      <w:pPr>
        <w:jc w:val="both"/>
        <w:rPr>
          <w:rFonts w:ascii="Arial" w:hAnsi="Arial" w:cs="Arial"/>
        </w:rPr>
      </w:pPr>
    </w:p>
    <w:p w14:paraId="3E3EBE1C" w14:textId="16AA7D77" w:rsidR="001B5408" w:rsidRDefault="006A246D" w:rsidP="005E7CA6">
      <w:pPr>
        <w:jc w:val="both"/>
        <w:rPr>
          <w:rFonts w:ascii="Arial" w:hAnsi="Arial" w:cs="Arial"/>
        </w:rPr>
      </w:pPr>
      <w:r w:rsidRPr="00BA59BA">
        <w:rPr>
          <w:rFonts w:ascii="Arial" w:hAnsi="Arial" w:cs="Arial"/>
        </w:rPr>
        <w:t>Esta inversión genera</w:t>
      </w:r>
      <w:r w:rsidR="00B26289">
        <w:rPr>
          <w:rFonts w:ascii="Arial" w:hAnsi="Arial" w:cs="Arial"/>
        </w:rPr>
        <w:t>rá</w:t>
      </w:r>
      <w:r w:rsidRPr="00BA59BA">
        <w:rPr>
          <w:rFonts w:ascii="Arial" w:hAnsi="Arial" w:cs="Arial"/>
        </w:rPr>
        <w:t xml:space="preserve"> un impacto positivo en</w:t>
      </w:r>
      <w:r w:rsidR="00DA4D88">
        <w:rPr>
          <w:rFonts w:ascii="Arial" w:hAnsi="Arial" w:cs="Arial"/>
        </w:rPr>
        <w:t xml:space="preserve"> la mentalidad de</w:t>
      </w:r>
      <w:r w:rsidR="009C5FE2" w:rsidRPr="00BA59BA">
        <w:rPr>
          <w:rFonts w:ascii="Arial" w:hAnsi="Arial" w:cs="Arial"/>
        </w:rPr>
        <w:t xml:space="preserve"> los jóvenes</w:t>
      </w:r>
      <w:r w:rsidR="00DA4D88">
        <w:rPr>
          <w:rFonts w:ascii="Arial" w:hAnsi="Arial" w:cs="Arial"/>
        </w:rPr>
        <w:t xml:space="preserve"> de</w:t>
      </w:r>
      <w:r w:rsidR="009C5FE2" w:rsidRPr="00BA59BA">
        <w:rPr>
          <w:rFonts w:ascii="Arial" w:hAnsi="Arial" w:cs="Arial"/>
        </w:rPr>
        <w:t xml:space="preserve"> </w:t>
      </w:r>
      <w:r w:rsidRPr="00BA59BA">
        <w:rPr>
          <w:rFonts w:ascii="Arial" w:hAnsi="Arial" w:cs="Arial"/>
        </w:rPr>
        <w:t>la región</w:t>
      </w:r>
      <w:r w:rsidR="000D4461" w:rsidRPr="00BA59BA">
        <w:rPr>
          <w:rFonts w:ascii="Arial" w:hAnsi="Arial" w:cs="Arial"/>
        </w:rPr>
        <w:t xml:space="preserve"> al estar orientado a la población de escasos recursos económicos, e igualmente,</w:t>
      </w:r>
      <w:r w:rsidRPr="00BA59BA">
        <w:rPr>
          <w:rFonts w:ascii="Arial" w:hAnsi="Arial" w:cs="Arial"/>
        </w:rPr>
        <w:t xml:space="preserve"> fomentará el desarrollo de</w:t>
      </w:r>
      <w:r w:rsidR="008B6D67">
        <w:rPr>
          <w:rFonts w:ascii="Arial" w:hAnsi="Arial" w:cs="Arial"/>
        </w:rPr>
        <w:t>l conocimiento</w:t>
      </w:r>
      <w:r w:rsidRPr="00BA59BA">
        <w:rPr>
          <w:rFonts w:ascii="Arial" w:hAnsi="Arial" w:cs="Arial"/>
        </w:rPr>
        <w:t xml:space="preserve"> aplicad</w:t>
      </w:r>
      <w:r w:rsidR="008B6D67">
        <w:rPr>
          <w:rFonts w:ascii="Arial" w:hAnsi="Arial" w:cs="Arial"/>
        </w:rPr>
        <w:t>o</w:t>
      </w:r>
      <w:r w:rsidRPr="00BA59BA">
        <w:rPr>
          <w:rFonts w:ascii="Arial" w:hAnsi="Arial" w:cs="Arial"/>
        </w:rPr>
        <w:t xml:space="preserve"> al servicio de los sectores productivos territoriales, además de permitir al estudiante profundizar en nuevos programas académicos que permitan desarrollar sectores como la cosmética, los alimentos procesados y los subproductos que resultan de este proceso, </w:t>
      </w:r>
      <w:r w:rsidR="008B6D67">
        <w:rPr>
          <w:rFonts w:ascii="Arial" w:hAnsi="Arial" w:cs="Arial"/>
        </w:rPr>
        <w:t>rescatando</w:t>
      </w:r>
      <w:r w:rsidRPr="00BA59BA">
        <w:rPr>
          <w:rFonts w:ascii="Arial" w:hAnsi="Arial" w:cs="Arial"/>
        </w:rPr>
        <w:t xml:space="preserve"> los estudios científicos existentes de entidades como SINCHI, </w:t>
      </w:r>
      <w:r w:rsidR="008B6D67">
        <w:rPr>
          <w:rFonts w:ascii="Arial" w:hAnsi="Arial" w:cs="Arial"/>
        </w:rPr>
        <w:t xml:space="preserve">y </w:t>
      </w:r>
      <w:r w:rsidRPr="00BA59BA">
        <w:rPr>
          <w:rFonts w:ascii="Arial" w:hAnsi="Arial" w:cs="Arial"/>
        </w:rPr>
        <w:t>atendiendo de esta manera la lucha contra la pobreza multidimensional y el repoblamiento de las especies animales y vegetales amenazadas, propias del bioma amazónico</w:t>
      </w:r>
      <w:r w:rsidR="00D42534">
        <w:rPr>
          <w:rFonts w:ascii="Arial" w:hAnsi="Arial" w:cs="Arial"/>
        </w:rPr>
        <w:t>;</w:t>
      </w:r>
      <w:r w:rsidR="00B26289">
        <w:rPr>
          <w:rFonts w:ascii="Arial" w:hAnsi="Arial" w:cs="Arial"/>
        </w:rPr>
        <w:t xml:space="preserve"> todo bajo el enfoque de un desarrollo sostenible en torno al cuidado del medio ambiente</w:t>
      </w:r>
      <w:r w:rsidR="00D42534">
        <w:rPr>
          <w:rFonts w:ascii="Arial" w:hAnsi="Arial" w:cs="Arial"/>
        </w:rPr>
        <w:t xml:space="preserve"> </w:t>
      </w:r>
      <w:r w:rsidR="00D42534" w:rsidRPr="00BA59BA">
        <w:rPr>
          <w:rFonts w:ascii="Arial" w:hAnsi="Arial" w:cs="Arial"/>
        </w:rPr>
        <w:t xml:space="preserve">de esta importante región </w:t>
      </w:r>
      <w:r w:rsidR="00D42534">
        <w:rPr>
          <w:rFonts w:ascii="Arial" w:hAnsi="Arial" w:cs="Arial"/>
        </w:rPr>
        <w:t>que</w:t>
      </w:r>
      <w:r w:rsidR="00D42534" w:rsidRPr="00BA59BA">
        <w:rPr>
          <w:rFonts w:ascii="Arial" w:hAnsi="Arial" w:cs="Arial"/>
        </w:rPr>
        <w:t xml:space="preserve"> lucha contra el cambio climático a nivel mundial</w:t>
      </w:r>
      <w:r w:rsidR="00D42534">
        <w:rPr>
          <w:rFonts w:ascii="Arial" w:hAnsi="Arial" w:cs="Arial"/>
        </w:rPr>
        <w:t>.</w:t>
      </w:r>
    </w:p>
    <w:p w14:paraId="08B788C5" w14:textId="0406A8B0" w:rsidR="00DA4D88" w:rsidRDefault="00DA4D88" w:rsidP="005E7CA6">
      <w:pPr>
        <w:jc w:val="both"/>
        <w:rPr>
          <w:rFonts w:ascii="Arial" w:hAnsi="Arial" w:cs="Arial"/>
        </w:rPr>
      </w:pPr>
    </w:p>
    <w:p w14:paraId="0E82277B" w14:textId="2CCB1636" w:rsidR="00DA4D88" w:rsidRPr="00BA59BA" w:rsidRDefault="00D42534" w:rsidP="005E7CA6">
      <w:pPr>
        <w:jc w:val="both"/>
        <w:rPr>
          <w:rFonts w:ascii="Arial" w:hAnsi="Arial" w:cs="Arial"/>
        </w:rPr>
      </w:pPr>
      <w:r>
        <w:rPr>
          <w:rFonts w:ascii="Arial" w:hAnsi="Arial" w:cs="Arial"/>
        </w:rPr>
        <w:t xml:space="preserve">De llegar a implementarse esta estampilla, no cabe duda de que aumentará </w:t>
      </w:r>
      <w:r w:rsidR="00DA4D88" w:rsidRPr="00DA4D88">
        <w:rPr>
          <w:rFonts w:ascii="Arial" w:hAnsi="Arial" w:cs="Arial"/>
        </w:rPr>
        <w:t xml:space="preserve">la proporción de </w:t>
      </w:r>
      <w:r>
        <w:rPr>
          <w:rFonts w:ascii="Arial" w:hAnsi="Arial" w:cs="Arial"/>
        </w:rPr>
        <w:t xml:space="preserve">la tasa de absorción de </w:t>
      </w:r>
      <w:r w:rsidR="00DA4D88" w:rsidRPr="00DA4D88">
        <w:rPr>
          <w:rFonts w:ascii="Arial" w:hAnsi="Arial" w:cs="Arial"/>
        </w:rPr>
        <w:t>bachilleres que ingresan a programas de educación superior</w:t>
      </w:r>
      <w:r>
        <w:rPr>
          <w:rFonts w:ascii="Arial" w:hAnsi="Arial" w:cs="Arial"/>
        </w:rPr>
        <w:t>, pasa</w:t>
      </w:r>
      <w:r w:rsidR="00D20588">
        <w:rPr>
          <w:rFonts w:ascii="Arial" w:hAnsi="Arial" w:cs="Arial"/>
        </w:rPr>
        <w:t>rá</w:t>
      </w:r>
      <w:r>
        <w:rPr>
          <w:rFonts w:ascii="Arial" w:hAnsi="Arial" w:cs="Arial"/>
        </w:rPr>
        <w:t xml:space="preserve"> de un 14% actual, a por lo menos tener la posibilidad de </w:t>
      </w:r>
      <w:r w:rsidR="00D20588">
        <w:rPr>
          <w:rFonts w:ascii="Arial" w:hAnsi="Arial" w:cs="Arial"/>
        </w:rPr>
        <w:t>registrar</w:t>
      </w:r>
      <w:r>
        <w:rPr>
          <w:rFonts w:ascii="Arial" w:hAnsi="Arial" w:cs="Arial"/>
        </w:rPr>
        <w:t xml:space="preserve"> a cerca del 57%</w:t>
      </w:r>
      <w:r w:rsidR="00482077">
        <w:rPr>
          <w:rFonts w:ascii="Arial" w:hAnsi="Arial" w:cs="Arial"/>
        </w:rPr>
        <w:t xml:space="preserve"> de los egresados de los colegios</w:t>
      </w:r>
      <w:r>
        <w:rPr>
          <w:rFonts w:ascii="Arial" w:hAnsi="Arial" w:cs="Arial"/>
        </w:rPr>
        <w:t xml:space="preserve">, si realizaran sus programas en condiciones </w:t>
      </w:r>
      <w:r w:rsidR="00482077">
        <w:rPr>
          <w:rFonts w:ascii="Arial" w:hAnsi="Arial" w:cs="Arial"/>
        </w:rPr>
        <w:t xml:space="preserve">similares a las ofrecidas </w:t>
      </w:r>
      <w:r>
        <w:rPr>
          <w:rFonts w:ascii="Arial" w:hAnsi="Arial" w:cs="Arial"/>
        </w:rPr>
        <w:t>actual</w:t>
      </w:r>
      <w:r w:rsidR="00482077">
        <w:rPr>
          <w:rFonts w:ascii="Arial" w:hAnsi="Arial" w:cs="Arial"/>
        </w:rPr>
        <w:t>mente</w:t>
      </w:r>
      <w:r>
        <w:rPr>
          <w:rFonts w:ascii="Arial" w:hAnsi="Arial" w:cs="Arial"/>
        </w:rPr>
        <w:t xml:space="preserve"> </w:t>
      </w:r>
      <w:r w:rsidR="00482077">
        <w:rPr>
          <w:rFonts w:ascii="Arial" w:hAnsi="Arial" w:cs="Arial"/>
        </w:rPr>
        <w:t>por</w:t>
      </w:r>
      <w:r>
        <w:rPr>
          <w:rFonts w:ascii="Arial" w:hAnsi="Arial" w:cs="Arial"/>
        </w:rPr>
        <w:t xml:space="preserve"> la Universidad </w:t>
      </w:r>
      <w:r w:rsidR="00482077">
        <w:rPr>
          <w:rFonts w:ascii="Arial" w:hAnsi="Arial" w:cs="Arial"/>
        </w:rPr>
        <w:t>con mayor población estudiantil con sede</w:t>
      </w:r>
      <w:r>
        <w:rPr>
          <w:rFonts w:ascii="Arial" w:hAnsi="Arial" w:cs="Arial"/>
        </w:rPr>
        <w:t xml:space="preserve"> en Mitú. </w:t>
      </w:r>
    </w:p>
    <w:p w14:paraId="11DB578D" w14:textId="5DA44749" w:rsidR="000E7EC1" w:rsidRPr="00BA59BA" w:rsidRDefault="000E7EC1" w:rsidP="005E7CA6">
      <w:pPr>
        <w:tabs>
          <w:tab w:val="left" w:pos="1780"/>
        </w:tabs>
        <w:jc w:val="both"/>
        <w:rPr>
          <w:rFonts w:ascii="Arial" w:hAnsi="Arial" w:cs="Arial"/>
        </w:rPr>
      </w:pPr>
    </w:p>
    <w:p w14:paraId="024FB6A1" w14:textId="33DB19ED" w:rsidR="00954FA1" w:rsidRDefault="00ED77DB" w:rsidP="005E7CA6">
      <w:pPr>
        <w:tabs>
          <w:tab w:val="left" w:pos="1780"/>
        </w:tabs>
        <w:jc w:val="both"/>
        <w:rPr>
          <w:rFonts w:ascii="Arial" w:hAnsi="Arial" w:cs="Arial"/>
        </w:rPr>
      </w:pPr>
      <w:r>
        <w:rPr>
          <w:rFonts w:ascii="Arial" w:hAnsi="Arial" w:cs="Arial"/>
        </w:rPr>
        <w:t>Por lo tanto, c</w:t>
      </w:r>
      <w:r w:rsidR="001F2563" w:rsidRPr="00BA59BA">
        <w:rPr>
          <w:rFonts w:ascii="Arial" w:hAnsi="Arial" w:cs="Arial"/>
        </w:rPr>
        <w:t xml:space="preserve">omo todos ustedes saben, </w:t>
      </w:r>
      <w:r w:rsidR="00201D06" w:rsidRPr="00BA59BA">
        <w:rPr>
          <w:rFonts w:ascii="Arial" w:hAnsi="Arial" w:cs="Arial"/>
        </w:rPr>
        <w:t>la educación es el principal factor de transformación social y económica</w:t>
      </w:r>
      <w:r>
        <w:rPr>
          <w:rFonts w:ascii="Arial" w:hAnsi="Arial" w:cs="Arial"/>
        </w:rPr>
        <w:t xml:space="preserve"> de una sociedad</w:t>
      </w:r>
      <w:r w:rsidR="00201D06" w:rsidRPr="00BA59BA">
        <w:rPr>
          <w:rFonts w:ascii="Arial" w:hAnsi="Arial" w:cs="Arial"/>
        </w:rPr>
        <w:t xml:space="preserve">, y </w:t>
      </w:r>
      <w:r>
        <w:rPr>
          <w:rFonts w:ascii="Arial" w:hAnsi="Arial" w:cs="Arial"/>
        </w:rPr>
        <w:t xml:space="preserve">como </w:t>
      </w:r>
      <w:r w:rsidR="001F2563" w:rsidRPr="00BA59BA">
        <w:rPr>
          <w:rFonts w:ascii="Arial" w:hAnsi="Arial" w:cs="Arial"/>
        </w:rPr>
        <w:t xml:space="preserve">esta </w:t>
      </w:r>
      <w:r w:rsidR="00954FA1" w:rsidRPr="00BA59BA">
        <w:rPr>
          <w:rFonts w:ascii="Arial" w:hAnsi="Arial" w:cs="Arial"/>
        </w:rPr>
        <w:t xml:space="preserve">propuesta de </w:t>
      </w:r>
      <w:r w:rsidR="001F2563" w:rsidRPr="00BA59BA">
        <w:rPr>
          <w:rFonts w:ascii="Arial" w:hAnsi="Arial" w:cs="Arial"/>
        </w:rPr>
        <w:t>origen legislativo</w:t>
      </w:r>
      <w:r w:rsidR="00954FA1" w:rsidRPr="00BA59BA">
        <w:rPr>
          <w:rFonts w:ascii="Arial" w:hAnsi="Arial" w:cs="Arial"/>
        </w:rPr>
        <w:t xml:space="preserve"> con enfoque socia</w:t>
      </w:r>
      <w:r>
        <w:rPr>
          <w:rFonts w:ascii="Arial" w:hAnsi="Arial" w:cs="Arial"/>
        </w:rPr>
        <w:t>l</w:t>
      </w:r>
      <w:r w:rsidR="00954FA1" w:rsidRPr="00BA59BA">
        <w:rPr>
          <w:rFonts w:ascii="Arial" w:hAnsi="Arial" w:cs="Arial"/>
        </w:rPr>
        <w:t xml:space="preserve"> se encamina</w:t>
      </w:r>
      <w:r w:rsidR="00DA4D88">
        <w:rPr>
          <w:rFonts w:ascii="Arial" w:hAnsi="Arial" w:cs="Arial"/>
        </w:rPr>
        <w:t xml:space="preserve"> también</w:t>
      </w:r>
      <w:r w:rsidR="00CC34E5" w:rsidRPr="00BA59BA">
        <w:rPr>
          <w:rFonts w:ascii="Arial" w:hAnsi="Arial" w:cs="Arial"/>
        </w:rPr>
        <w:t xml:space="preserve"> </w:t>
      </w:r>
      <w:r w:rsidR="00DA4D88">
        <w:rPr>
          <w:rFonts w:ascii="Arial" w:hAnsi="Arial" w:cs="Arial"/>
        </w:rPr>
        <w:t xml:space="preserve">a </w:t>
      </w:r>
      <w:r w:rsidR="00CC34E5" w:rsidRPr="00BA59BA">
        <w:rPr>
          <w:rFonts w:ascii="Arial" w:hAnsi="Arial" w:cs="Arial"/>
        </w:rPr>
        <w:t xml:space="preserve">crear nueva infraestructura educativa para </w:t>
      </w:r>
      <w:r w:rsidR="00DA4D88">
        <w:rPr>
          <w:rFonts w:ascii="Arial" w:hAnsi="Arial" w:cs="Arial"/>
        </w:rPr>
        <w:t xml:space="preserve">la </w:t>
      </w:r>
      <w:r w:rsidR="00CC34E5" w:rsidRPr="00BA59BA">
        <w:rPr>
          <w:rFonts w:ascii="Arial" w:hAnsi="Arial" w:cs="Arial"/>
        </w:rPr>
        <w:t xml:space="preserve">educación superior, la cual no existe </w:t>
      </w:r>
      <w:r w:rsidR="00DA4D88">
        <w:rPr>
          <w:rFonts w:ascii="Arial" w:hAnsi="Arial" w:cs="Arial"/>
        </w:rPr>
        <w:t xml:space="preserve">aún </w:t>
      </w:r>
      <w:r w:rsidR="00CC34E5" w:rsidRPr="00BA59BA">
        <w:rPr>
          <w:rFonts w:ascii="Arial" w:hAnsi="Arial" w:cs="Arial"/>
        </w:rPr>
        <w:t>en la región</w:t>
      </w:r>
      <w:r>
        <w:rPr>
          <w:rFonts w:ascii="Arial" w:hAnsi="Arial" w:cs="Arial"/>
        </w:rPr>
        <w:t xml:space="preserve">, </w:t>
      </w:r>
      <w:r w:rsidR="00D20588">
        <w:rPr>
          <w:rFonts w:ascii="Arial" w:hAnsi="Arial" w:cs="Arial"/>
        </w:rPr>
        <w:t>con certeza</w:t>
      </w:r>
      <w:r w:rsidR="00954FA1" w:rsidRPr="00BA59BA">
        <w:rPr>
          <w:rFonts w:ascii="Arial" w:hAnsi="Arial" w:cs="Arial"/>
        </w:rPr>
        <w:t xml:space="preserve"> </w:t>
      </w:r>
      <w:r w:rsidR="001F2563" w:rsidRPr="00BA59BA">
        <w:rPr>
          <w:rFonts w:ascii="Arial" w:hAnsi="Arial" w:cs="Arial"/>
        </w:rPr>
        <w:t>impulsar</w:t>
      </w:r>
      <w:r w:rsidR="00DA4D88">
        <w:rPr>
          <w:rFonts w:ascii="Arial" w:hAnsi="Arial" w:cs="Arial"/>
        </w:rPr>
        <w:t>á</w:t>
      </w:r>
      <w:r w:rsidR="001F2563" w:rsidRPr="00BA59BA">
        <w:rPr>
          <w:rFonts w:ascii="Arial" w:hAnsi="Arial" w:cs="Arial"/>
        </w:rPr>
        <w:t xml:space="preserve"> la </w:t>
      </w:r>
      <w:r w:rsidR="00CC34E5" w:rsidRPr="00BA59BA">
        <w:rPr>
          <w:rFonts w:ascii="Arial" w:hAnsi="Arial" w:cs="Arial"/>
        </w:rPr>
        <w:t>forma</w:t>
      </w:r>
      <w:r w:rsidR="001F2563" w:rsidRPr="00BA59BA">
        <w:rPr>
          <w:rFonts w:ascii="Arial" w:hAnsi="Arial" w:cs="Arial"/>
        </w:rPr>
        <w:t xml:space="preserve">ción </w:t>
      </w:r>
      <w:r>
        <w:rPr>
          <w:rFonts w:ascii="Arial" w:hAnsi="Arial" w:cs="Arial"/>
        </w:rPr>
        <w:t xml:space="preserve">integral </w:t>
      </w:r>
      <w:r w:rsidR="00874576">
        <w:rPr>
          <w:rFonts w:ascii="Arial" w:hAnsi="Arial" w:cs="Arial"/>
        </w:rPr>
        <w:t xml:space="preserve">de </w:t>
      </w:r>
      <w:r w:rsidR="00874576" w:rsidRPr="00BA59BA">
        <w:rPr>
          <w:rFonts w:ascii="Arial" w:hAnsi="Arial" w:cs="Arial"/>
        </w:rPr>
        <w:t>los hijos d</w:t>
      </w:r>
      <w:r w:rsidR="00874576">
        <w:rPr>
          <w:rFonts w:ascii="Arial" w:hAnsi="Arial" w:cs="Arial"/>
        </w:rPr>
        <w:t>e la región</w:t>
      </w:r>
      <w:r w:rsidR="00874576" w:rsidRPr="00BA59BA">
        <w:rPr>
          <w:rFonts w:ascii="Arial" w:hAnsi="Arial" w:cs="Arial"/>
        </w:rPr>
        <w:t xml:space="preserve"> </w:t>
      </w:r>
      <w:r w:rsidR="001F2563" w:rsidRPr="00BA59BA">
        <w:rPr>
          <w:rFonts w:ascii="Arial" w:hAnsi="Arial" w:cs="Arial"/>
        </w:rPr>
        <w:t>en IES</w:t>
      </w:r>
      <w:r w:rsidR="005F7E51" w:rsidRPr="00BA59BA">
        <w:rPr>
          <w:rFonts w:ascii="Arial" w:hAnsi="Arial" w:cs="Arial"/>
        </w:rPr>
        <w:t xml:space="preserve"> públicas y privadas</w:t>
      </w:r>
      <w:r w:rsidR="001F2563" w:rsidRPr="00BA59BA">
        <w:rPr>
          <w:rFonts w:ascii="Arial" w:hAnsi="Arial" w:cs="Arial"/>
        </w:rPr>
        <w:t xml:space="preserve"> </w:t>
      </w:r>
      <w:r w:rsidR="00954FA1" w:rsidRPr="00BA59BA">
        <w:rPr>
          <w:rFonts w:ascii="Arial" w:hAnsi="Arial" w:cs="Arial"/>
        </w:rPr>
        <w:t xml:space="preserve">para superar escalonadamente la problemática social que ha causado que </w:t>
      </w:r>
      <w:r w:rsidR="001F2563" w:rsidRPr="00BA59BA">
        <w:rPr>
          <w:rFonts w:ascii="Arial" w:hAnsi="Arial" w:cs="Arial"/>
        </w:rPr>
        <w:t>e</w:t>
      </w:r>
      <w:r w:rsidR="00954FA1" w:rsidRPr="00BA59BA">
        <w:rPr>
          <w:rFonts w:ascii="Arial" w:hAnsi="Arial" w:cs="Arial"/>
        </w:rPr>
        <w:t xml:space="preserve">l territorio del Vaupés sea poco productivo y su población dependa de los cultivos de pancoger y de los recursos del sistema general de participaciones del Gobierno </w:t>
      </w:r>
      <w:r w:rsidR="001F2563" w:rsidRPr="00BA59BA">
        <w:rPr>
          <w:rFonts w:ascii="Arial" w:hAnsi="Arial" w:cs="Arial"/>
        </w:rPr>
        <w:t>N</w:t>
      </w:r>
      <w:r w:rsidR="00954FA1" w:rsidRPr="00BA59BA">
        <w:rPr>
          <w:rFonts w:ascii="Arial" w:hAnsi="Arial" w:cs="Arial"/>
        </w:rPr>
        <w:t>acional</w:t>
      </w:r>
      <w:r w:rsidR="00D20588">
        <w:rPr>
          <w:rFonts w:ascii="Arial" w:hAnsi="Arial" w:cs="Arial"/>
        </w:rPr>
        <w:t>, generando</w:t>
      </w:r>
      <w:r w:rsidR="00954FA1" w:rsidRPr="00BA59BA">
        <w:rPr>
          <w:rFonts w:ascii="Arial" w:hAnsi="Arial" w:cs="Arial"/>
        </w:rPr>
        <w:t xml:space="preserve"> la consolidación de un desarrollo económico sostenible en la región, que permita lograr un impacto positivo en la calidad de vida de los habitantes de los cascos urbanos y de las comunidades rurales </w:t>
      </w:r>
      <w:r w:rsidR="00D20588">
        <w:rPr>
          <w:rFonts w:ascii="Arial" w:hAnsi="Arial" w:cs="Arial"/>
        </w:rPr>
        <w:t>del Vaupés.</w:t>
      </w:r>
    </w:p>
    <w:p w14:paraId="52293909" w14:textId="77777777" w:rsidR="002E405C" w:rsidRPr="00BA59BA" w:rsidRDefault="002E405C" w:rsidP="005E7CA6">
      <w:pPr>
        <w:tabs>
          <w:tab w:val="left" w:pos="1780"/>
        </w:tabs>
        <w:jc w:val="both"/>
        <w:rPr>
          <w:rFonts w:ascii="Arial" w:hAnsi="Arial" w:cs="Arial"/>
        </w:rPr>
      </w:pPr>
    </w:p>
    <w:p w14:paraId="65596590" w14:textId="77777777" w:rsidR="00954FA1" w:rsidRPr="00BA59BA" w:rsidRDefault="00954FA1" w:rsidP="005E7CA6">
      <w:pPr>
        <w:tabs>
          <w:tab w:val="left" w:pos="1780"/>
        </w:tabs>
        <w:jc w:val="both"/>
        <w:rPr>
          <w:rFonts w:ascii="Arial" w:hAnsi="Arial" w:cs="Arial"/>
        </w:rPr>
      </w:pPr>
    </w:p>
    <w:p w14:paraId="26BA735F" w14:textId="6E12FDC4" w:rsidR="000E7EC1" w:rsidRPr="00BA59BA" w:rsidRDefault="000E7EC1" w:rsidP="005E7CA6">
      <w:pPr>
        <w:pStyle w:val="Sinespaciado"/>
        <w:numPr>
          <w:ilvl w:val="0"/>
          <w:numId w:val="10"/>
        </w:numPr>
        <w:jc w:val="both"/>
        <w:rPr>
          <w:rFonts w:ascii="Arial" w:hAnsi="Arial" w:cs="Arial"/>
          <w:b/>
          <w:sz w:val="24"/>
          <w:szCs w:val="24"/>
        </w:rPr>
      </w:pPr>
      <w:r w:rsidRPr="00BA59BA">
        <w:rPr>
          <w:rFonts w:ascii="Arial" w:hAnsi="Arial" w:cs="Arial"/>
          <w:b/>
          <w:sz w:val="24"/>
          <w:szCs w:val="24"/>
        </w:rPr>
        <w:t>FUNDAMENTOS JURÍDICOS</w:t>
      </w:r>
      <w:r w:rsidR="002B727D">
        <w:rPr>
          <w:rFonts w:ascii="Arial" w:hAnsi="Arial" w:cs="Arial"/>
          <w:b/>
          <w:sz w:val="24"/>
          <w:szCs w:val="24"/>
        </w:rPr>
        <w:t>.</w:t>
      </w:r>
    </w:p>
    <w:p w14:paraId="59E8D15C" w14:textId="77777777" w:rsidR="000E7EC1" w:rsidRPr="00BA59BA" w:rsidRDefault="000E7EC1" w:rsidP="005E7CA6">
      <w:pPr>
        <w:jc w:val="both"/>
        <w:rPr>
          <w:rFonts w:ascii="Arial" w:hAnsi="Arial" w:cs="Arial"/>
        </w:rPr>
      </w:pPr>
    </w:p>
    <w:p w14:paraId="5C93627A" w14:textId="01FC88D8" w:rsidR="00204C3A" w:rsidRPr="00BA59BA" w:rsidRDefault="006738AA" w:rsidP="005E7CA6">
      <w:pPr>
        <w:jc w:val="both"/>
        <w:rPr>
          <w:rFonts w:ascii="Arial" w:hAnsi="Arial" w:cs="Arial"/>
          <w:lang w:val="es-ES"/>
        </w:rPr>
      </w:pPr>
      <w:r w:rsidRPr="00BA59BA">
        <w:rPr>
          <w:rFonts w:ascii="Arial" w:hAnsi="Arial" w:cs="Arial"/>
          <w:color w:val="000000" w:themeColor="text1"/>
        </w:rPr>
        <w:t xml:space="preserve">Este proyecto de ley tiene sustento en la Constitución Política de Colombia, la cual en su artículo 114 le otorga al </w:t>
      </w:r>
      <w:r w:rsidR="004067A5">
        <w:rPr>
          <w:rFonts w:ascii="Arial" w:hAnsi="Arial" w:cs="Arial"/>
          <w:color w:val="000000" w:themeColor="text1"/>
        </w:rPr>
        <w:t>C</w:t>
      </w:r>
      <w:r w:rsidRPr="00BA59BA">
        <w:rPr>
          <w:rFonts w:ascii="Arial" w:hAnsi="Arial" w:cs="Arial"/>
          <w:color w:val="000000" w:themeColor="text1"/>
        </w:rPr>
        <w:t>ongreso</w:t>
      </w:r>
      <w:r w:rsidR="004067A5">
        <w:rPr>
          <w:rFonts w:ascii="Arial" w:hAnsi="Arial" w:cs="Arial"/>
          <w:color w:val="000000" w:themeColor="text1"/>
        </w:rPr>
        <w:t xml:space="preserve"> de la República</w:t>
      </w:r>
      <w:r w:rsidRPr="00BA59BA">
        <w:rPr>
          <w:rFonts w:ascii="Arial" w:hAnsi="Arial" w:cs="Arial"/>
          <w:color w:val="000000" w:themeColor="text1"/>
        </w:rPr>
        <w:t xml:space="preserve"> la facultad de hacer las leyes, y </w:t>
      </w:r>
      <w:r w:rsidR="004067A5">
        <w:rPr>
          <w:rFonts w:ascii="Arial" w:hAnsi="Arial" w:cs="Arial"/>
          <w:color w:val="000000" w:themeColor="text1"/>
        </w:rPr>
        <w:t xml:space="preserve">en </w:t>
      </w:r>
      <w:r w:rsidRPr="00BA59BA">
        <w:rPr>
          <w:rFonts w:ascii="Arial" w:hAnsi="Arial" w:cs="Arial"/>
          <w:color w:val="000000" w:themeColor="text1"/>
        </w:rPr>
        <w:t xml:space="preserve">el </w:t>
      </w:r>
      <w:r w:rsidRPr="00BA59BA">
        <w:rPr>
          <w:rFonts w:ascii="Arial" w:hAnsi="Arial" w:cs="Arial"/>
          <w:lang w:val="es-ES"/>
        </w:rPr>
        <w:t>artículo 67 de esta Carta Política</w:t>
      </w:r>
      <w:r w:rsidR="004067A5">
        <w:rPr>
          <w:rFonts w:ascii="Arial" w:hAnsi="Arial" w:cs="Arial"/>
          <w:lang w:val="es-ES"/>
        </w:rPr>
        <w:t>, que</w:t>
      </w:r>
      <w:r w:rsidRPr="00BA59BA">
        <w:rPr>
          <w:rFonts w:ascii="Arial" w:hAnsi="Arial" w:cs="Arial"/>
          <w:lang w:val="es-ES"/>
        </w:rPr>
        <w:t xml:space="preserve"> establece que la educación es un derecho de la persona y un servicio público que tiene una función social, de igual manera, señala que la nación y las entidades territoriales participarán en la dirección, financiación y administración de los servicios educativos estatales, conforme lo determine la Constitución Política y la Ley. </w:t>
      </w:r>
    </w:p>
    <w:p w14:paraId="33BF28B4" w14:textId="77777777" w:rsidR="00204C3A" w:rsidRPr="00BA59BA" w:rsidRDefault="00204C3A" w:rsidP="005E7CA6">
      <w:pPr>
        <w:jc w:val="both"/>
        <w:rPr>
          <w:rFonts w:ascii="Arial" w:hAnsi="Arial" w:cs="Arial"/>
          <w:lang w:val="es-ES"/>
        </w:rPr>
      </w:pPr>
    </w:p>
    <w:p w14:paraId="115BDEBC" w14:textId="4B49F671" w:rsidR="006738AA" w:rsidRPr="00BA59BA" w:rsidRDefault="006738AA" w:rsidP="005E7CA6">
      <w:pPr>
        <w:jc w:val="both"/>
        <w:rPr>
          <w:rFonts w:ascii="Arial" w:hAnsi="Arial" w:cs="Arial"/>
          <w:color w:val="000000" w:themeColor="text1"/>
        </w:rPr>
      </w:pPr>
      <w:r w:rsidRPr="00BA59BA">
        <w:rPr>
          <w:rFonts w:ascii="Arial" w:hAnsi="Arial" w:cs="Arial"/>
          <w:lang w:val="es-ES"/>
        </w:rPr>
        <w:t>Por supuesto, la educación superior está reglamentada por la Ley 30 de 1992</w:t>
      </w:r>
      <w:r w:rsidR="00F0280B">
        <w:rPr>
          <w:rFonts w:ascii="Arial" w:hAnsi="Arial" w:cs="Arial"/>
          <w:lang w:val="es-ES"/>
        </w:rPr>
        <w:t>, y esta iniciativa tiene sustento en dicha ley</w:t>
      </w:r>
      <w:r w:rsidRPr="00BA59BA">
        <w:rPr>
          <w:rFonts w:ascii="Arial" w:hAnsi="Arial" w:cs="Arial"/>
          <w:lang w:val="es-ES"/>
        </w:rPr>
        <w:t>, la cual define el carácter y la autonomía de las Instituciones de Educación Superior -IES-, el objeto de los programas académicos y los procedimientos de fomento, inspección y vigilancia de la enseñanza en este nivel de formación universitaria.</w:t>
      </w:r>
      <w:r w:rsidR="00204C3A" w:rsidRPr="00BA59BA">
        <w:rPr>
          <w:rFonts w:ascii="Arial" w:hAnsi="Arial" w:cs="Arial"/>
          <w:lang w:val="es-ES"/>
        </w:rPr>
        <w:t xml:space="preserve"> Así mismo, la Ley 30 de 1992 en su artículo 111 dice: “</w:t>
      </w:r>
      <w:r w:rsidR="00204C3A" w:rsidRPr="00BA59BA">
        <w:rPr>
          <w:rFonts w:ascii="Arial" w:hAnsi="Arial" w:cs="Arial"/>
          <w:i/>
          <w:iCs/>
          <w:u w:val="single"/>
          <w:lang w:val="es-ES"/>
        </w:rPr>
        <w:t>Con el fin de facilitar el ingreso y permanencia en las instituciones de educación superior a las personas de escasos ingresos económicos</w:t>
      </w:r>
      <w:r w:rsidR="00204C3A" w:rsidRPr="00BA59BA">
        <w:rPr>
          <w:rFonts w:ascii="Arial" w:hAnsi="Arial" w:cs="Arial"/>
          <w:i/>
          <w:iCs/>
          <w:lang w:val="es-ES"/>
        </w:rPr>
        <w:t xml:space="preserve">, la Nación, las entidades territoriales y las propias instituciones de este nivel de educación, </w:t>
      </w:r>
      <w:r w:rsidR="00204C3A" w:rsidRPr="00BA59BA">
        <w:rPr>
          <w:rFonts w:ascii="Arial" w:hAnsi="Arial" w:cs="Arial"/>
          <w:i/>
          <w:iCs/>
          <w:u w:val="single"/>
          <w:lang w:val="es-ES"/>
        </w:rPr>
        <w:t>establecerán una política general de ayudas y créditos</w:t>
      </w:r>
      <w:r w:rsidR="00204C3A" w:rsidRPr="00BA59BA">
        <w:rPr>
          <w:rFonts w:ascii="Arial" w:hAnsi="Arial" w:cs="Arial"/>
          <w:i/>
          <w:iCs/>
          <w:lang w:val="es-ES"/>
        </w:rPr>
        <w:t xml:space="preserve"> para los mencionados estudiantes. Su ejecución le corresponderá al Instituto Colombiano de Crédito Educativo y Estudios Técnicos en el Exterior, Icetex, y </w:t>
      </w:r>
      <w:r w:rsidR="00204C3A" w:rsidRPr="00BA59BA">
        <w:rPr>
          <w:rFonts w:ascii="Arial" w:hAnsi="Arial" w:cs="Arial"/>
          <w:i/>
          <w:iCs/>
          <w:u w:val="single"/>
          <w:lang w:val="es-ES"/>
        </w:rPr>
        <w:t>a los Fondos Educativos Departamentales y Municipales que para tales fines se creen</w:t>
      </w:r>
      <w:r w:rsidR="00204C3A" w:rsidRPr="00BA59BA">
        <w:rPr>
          <w:rFonts w:ascii="Arial" w:hAnsi="Arial" w:cs="Arial"/>
          <w:i/>
          <w:iCs/>
          <w:lang w:val="es-ES"/>
        </w:rPr>
        <w:t>. Estas entidades determinarán las modalidades o parámetros para el pago que por concepto de derechos pecuniarios hagan efectivas las instituciones de educación superior</w:t>
      </w:r>
      <w:r w:rsidR="00204C3A" w:rsidRPr="00BA59BA">
        <w:rPr>
          <w:rFonts w:ascii="Arial" w:hAnsi="Arial" w:cs="Arial"/>
          <w:lang w:val="es-ES"/>
        </w:rPr>
        <w:t>”.</w:t>
      </w:r>
      <w:r w:rsidR="000E7A43" w:rsidRPr="00BA59BA">
        <w:rPr>
          <w:rFonts w:ascii="Arial" w:hAnsi="Arial" w:cs="Arial"/>
          <w:lang w:val="es-ES"/>
        </w:rPr>
        <w:t xml:space="preserve"> (subraya fuera de texto)</w:t>
      </w:r>
    </w:p>
    <w:p w14:paraId="0C7C7DFC" w14:textId="77777777" w:rsidR="006738AA" w:rsidRPr="00BA59BA" w:rsidRDefault="006738AA" w:rsidP="005E7CA6">
      <w:pPr>
        <w:jc w:val="both"/>
        <w:rPr>
          <w:rFonts w:ascii="Arial" w:hAnsi="Arial" w:cs="Arial"/>
        </w:rPr>
      </w:pPr>
    </w:p>
    <w:p w14:paraId="711D4D08" w14:textId="3CAE8336" w:rsidR="00F71C3C" w:rsidRPr="00BA59BA" w:rsidRDefault="00F0280B" w:rsidP="005E7CA6">
      <w:pPr>
        <w:jc w:val="both"/>
        <w:rPr>
          <w:rFonts w:ascii="Arial" w:hAnsi="Arial" w:cs="Arial"/>
        </w:rPr>
      </w:pPr>
      <w:r>
        <w:rPr>
          <w:rFonts w:ascii="Arial" w:hAnsi="Arial" w:cs="Arial"/>
        </w:rPr>
        <w:t>En este orden de ideas</w:t>
      </w:r>
      <w:r w:rsidR="006738AA" w:rsidRPr="00BA59BA">
        <w:rPr>
          <w:rFonts w:ascii="Arial" w:hAnsi="Arial" w:cs="Arial"/>
        </w:rPr>
        <w:t>, la Corte Constitucional en sentencias como la T-306/11 menciona que “</w:t>
      </w:r>
      <w:r w:rsidR="006738AA" w:rsidRPr="00BA59BA">
        <w:rPr>
          <w:rFonts w:ascii="Arial" w:hAnsi="Arial" w:cs="Arial"/>
          <w:i/>
          <w:iCs/>
        </w:rPr>
        <w:t>La obligación de accesibilidad económica del Estado colombiano en materia educativa consiste en implantar, de forma preferente, la gratuidad de la educación primaria y, a partir de ese mínimo, avanzar progresivamente en ese sentido en relación con la educación secundaria y superior</w:t>
      </w:r>
      <w:r w:rsidR="006738AA" w:rsidRPr="00BA59BA">
        <w:rPr>
          <w:rStyle w:val="Refdenotaalpie"/>
          <w:rFonts w:ascii="Arial" w:hAnsi="Arial" w:cs="Arial"/>
        </w:rPr>
        <w:footnoteReference w:id="15"/>
      </w:r>
      <w:r w:rsidR="006738AA" w:rsidRPr="00BA59BA">
        <w:rPr>
          <w:rFonts w:ascii="Arial" w:hAnsi="Arial" w:cs="Arial"/>
        </w:rPr>
        <w:t xml:space="preserve">”. </w:t>
      </w:r>
      <w:r>
        <w:rPr>
          <w:rFonts w:ascii="Arial" w:hAnsi="Arial" w:cs="Arial"/>
          <w:lang w:val="es-ES"/>
        </w:rPr>
        <w:t>S</w:t>
      </w:r>
      <w:r w:rsidR="00F71C3C" w:rsidRPr="00BA59BA">
        <w:rPr>
          <w:rFonts w:ascii="Arial" w:hAnsi="Arial" w:cs="Arial"/>
          <w:lang w:val="es-ES"/>
        </w:rPr>
        <w:t>in duda, de esta manera se reitera la viabilidad de apoyar este proyecto de ley en aras de viabilizar el acceso a la educación superior y, por ende, mejorar la calidad de vida de los habitantes del Vaupés.</w:t>
      </w:r>
    </w:p>
    <w:p w14:paraId="581CE884" w14:textId="681100A5" w:rsidR="006738AA" w:rsidRPr="00BA59BA" w:rsidRDefault="006738AA" w:rsidP="005E7CA6">
      <w:pPr>
        <w:jc w:val="both"/>
        <w:rPr>
          <w:rFonts w:ascii="Arial" w:hAnsi="Arial" w:cs="Arial"/>
        </w:rPr>
      </w:pPr>
    </w:p>
    <w:p w14:paraId="073A5A62" w14:textId="5F76AE04" w:rsidR="006738AA" w:rsidRPr="00BA59BA" w:rsidRDefault="006738AA" w:rsidP="005E7CA6">
      <w:pPr>
        <w:jc w:val="both"/>
        <w:rPr>
          <w:rFonts w:ascii="Arial" w:hAnsi="Arial" w:cs="Arial"/>
        </w:rPr>
      </w:pPr>
      <w:r w:rsidRPr="00BA59BA">
        <w:rPr>
          <w:rFonts w:ascii="Arial" w:hAnsi="Arial" w:cs="Arial"/>
          <w:lang w:val="es-ES"/>
        </w:rPr>
        <w:t>De tal modo, cabe mencionar que esta alta Corte, también se pronunció en la Sentencia C-985 de 2009, indicando que: “</w:t>
      </w:r>
      <w:r w:rsidRPr="00BA59BA">
        <w:rPr>
          <w:rFonts w:ascii="Arial" w:hAnsi="Arial" w:cs="Arial"/>
          <w:i/>
          <w:iCs/>
          <w:lang w:val="es-ES"/>
        </w:rPr>
        <w:t>No existe reparo de constitucionalidad en contra de las normas que se limitan a autorizar al Gobierno para incluir un gasto, pero de ninguna manera lo conminan a hacerlo. No se vulnera, en tanto el Gobierno conserva la potestad para decidir si incluye o no dentro de sus prioridades, y de acuerdo con la disponibilidad presupuestal, los gastos autorizados en las disposiciones cuestionadas</w:t>
      </w:r>
      <w:r w:rsidRPr="00BA59BA">
        <w:rPr>
          <w:rFonts w:ascii="Arial" w:hAnsi="Arial" w:cs="Arial"/>
          <w:lang w:val="es-ES"/>
        </w:rPr>
        <w:t>”</w:t>
      </w:r>
      <w:r w:rsidR="00F71C3C" w:rsidRPr="00BA59BA">
        <w:rPr>
          <w:rFonts w:ascii="Arial" w:hAnsi="Arial" w:cs="Arial"/>
          <w:lang w:val="es-ES"/>
        </w:rPr>
        <w:t>.</w:t>
      </w:r>
      <w:r w:rsidR="00F71C3C" w:rsidRPr="00BA59BA">
        <w:rPr>
          <w:rFonts w:ascii="Arial" w:hAnsi="Arial" w:cs="Arial"/>
        </w:rPr>
        <w:t xml:space="preserve"> Por lo que este proyecto de ley es claro que avanza en virtud de los lineamientos constitucionales.</w:t>
      </w:r>
    </w:p>
    <w:p w14:paraId="64AA1A52" w14:textId="77777777" w:rsidR="006738AA" w:rsidRPr="00BA59BA" w:rsidRDefault="006738AA" w:rsidP="005E7CA6">
      <w:pPr>
        <w:jc w:val="both"/>
        <w:rPr>
          <w:rFonts w:ascii="Arial" w:hAnsi="Arial" w:cs="Arial"/>
          <w:lang w:val="es-ES"/>
        </w:rPr>
      </w:pPr>
    </w:p>
    <w:p w14:paraId="6CC0A8E2" w14:textId="6E9D7420" w:rsidR="006738AA" w:rsidRPr="00BA59BA" w:rsidRDefault="006738AA" w:rsidP="005E7CA6">
      <w:pPr>
        <w:jc w:val="both"/>
        <w:rPr>
          <w:rFonts w:ascii="Arial" w:hAnsi="Arial" w:cs="Arial"/>
          <w:lang w:val="es-ES"/>
        </w:rPr>
      </w:pPr>
      <w:r w:rsidRPr="00BA59BA">
        <w:rPr>
          <w:rFonts w:ascii="Arial" w:hAnsi="Arial" w:cs="Arial"/>
          <w:lang w:val="es-ES"/>
        </w:rPr>
        <w:t>Al respecto, en lo que hace referencia a la facultad impositiva, es preciso señalar que de conformidad con el numeral 12 del artículo 150 de la Constitución Política “</w:t>
      </w:r>
      <w:r w:rsidRPr="00BA59BA">
        <w:rPr>
          <w:rFonts w:ascii="Arial" w:hAnsi="Arial" w:cs="Arial"/>
          <w:i/>
          <w:iCs/>
          <w:lang w:val="es-ES"/>
        </w:rPr>
        <w:t>Corresponde al Congreso hacer las leyes. Por medio de ellas ejerce las siguientes funciones: (…) 12. Establecer contribuciones fiscales y, excepcionalmente, contribuciones parafiscales en los casos y bajo las condiciones que establezca la ley</w:t>
      </w:r>
      <w:r w:rsidRPr="00BA59BA">
        <w:rPr>
          <w:rFonts w:ascii="Arial" w:hAnsi="Arial" w:cs="Arial"/>
          <w:lang w:val="es-ES"/>
        </w:rPr>
        <w:t>”, función que debe acometer de conformidad con el artículo 338 ibidem, según el cual</w:t>
      </w:r>
      <w:r w:rsidR="00F0280B">
        <w:rPr>
          <w:rFonts w:ascii="Arial" w:hAnsi="Arial" w:cs="Arial"/>
          <w:lang w:val="es-ES"/>
        </w:rPr>
        <w:t>:</w:t>
      </w:r>
      <w:r w:rsidRPr="00BA59BA">
        <w:rPr>
          <w:rFonts w:ascii="Arial" w:hAnsi="Arial" w:cs="Arial"/>
          <w:lang w:val="es-ES"/>
        </w:rPr>
        <w:t xml:space="preserve"> “</w:t>
      </w:r>
      <w:r w:rsidRPr="00BA59BA">
        <w:rPr>
          <w:rFonts w:ascii="Arial" w:hAnsi="Arial" w:cs="Arial"/>
          <w:i/>
          <w:iCs/>
          <w:lang w:val="es-ES"/>
        </w:rPr>
        <w:t>En tiempo de paz, solamente el Congreso, las asambleas departamentales y los concejos distritales y municipales podrán imponer contribuciones fiscales o parafiscales. La ley, las ordenanzas y los acuerdos deben fijar, directamente, los sujetos activos y pasivos, los hechos y las bases gravables, y las tarifas de los impuestos</w:t>
      </w:r>
      <w:r w:rsidRPr="00BA59BA">
        <w:rPr>
          <w:rFonts w:ascii="Arial" w:hAnsi="Arial" w:cs="Arial"/>
          <w:lang w:val="es-ES"/>
        </w:rPr>
        <w:t>”</w:t>
      </w:r>
      <w:r w:rsidR="00F0280B">
        <w:rPr>
          <w:rFonts w:ascii="Arial" w:hAnsi="Arial" w:cs="Arial"/>
          <w:lang w:val="es-ES"/>
        </w:rPr>
        <w:t xml:space="preserve">; cosa que ha sido claramente atendida en este proyecto de ley. </w:t>
      </w:r>
    </w:p>
    <w:p w14:paraId="361BD1ED" w14:textId="77777777" w:rsidR="006738AA" w:rsidRPr="00BA59BA" w:rsidRDefault="006738AA" w:rsidP="005E7CA6">
      <w:pPr>
        <w:jc w:val="both"/>
        <w:rPr>
          <w:rFonts w:ascii="Arial" w:hAnsi="Arial" w:cs="Arial"/>
          <w:lang w:val="es-ES"/>
        </w:rPr>
      </w:pPr>
    </w:p>
    <w:p w14:paraId="64513342" w14:textId="21813D4C" w:rsidR="006738AA" w:rsidRPr="00BA59BA" w:rsidRDefault="006738AA" w:rsidP="005E7CA6">
      <w:pPr>
        <w:jc w:val="both"/>
        <w:rPr>
          <w:rFonts w:ascii="Arial" w:hAnsi="Arial" w:cs="Arial"/>
          <w:lang w:val="es-ES"/>
        </w:rPr>
      </w:pPr>
      <w:r w:rsidRPr="00BA59BA">
        <w:rPr>
          <w:rFonts w:ascii="Arial" w:hAnsi="Arial" w:cs="Arial"/>
          <w:lang w:val="es-ES"/>
        </w:rPr>
        <w:t xml:space="preserve">En ese contexto normativo, emerge </w:t>
      </w:r>
      <w:r w:rsidR="00FA5647" w:rsidRPr="00BA59BA">
        <w:rPr>
          <w:rFonts w:ascii="Arial" w:hAnsi="Arial" w:cs="Arial"/>
          <w:lang w:val="es-ES"/>
        </w:rPr>
        <w:t xml:space="preserve">con </w:t>
      </w:r>
      <w:r w:rsidRPr="00BA59BA">
        <w:rPr>
          <w:rFonts w:ascii="Arial" w:hAnsi="Arial" w:cs="Arial"/>
          <w:lang w:val="es-ES"/>
        </w:rPr>
        <w:t>clar</w:t>
      </w:r>
      <w:r w:rsidR="00FA5647" w:rsidRPr="00BA59BA">
        <w:rPr>
          <w:rFonts w:ascii="Arial" w:hAnsi="Arial" w:cs="Arial"/>
          <w:lang w:val="es-ES"/>
        </w:rPr>
        <w:t>idad</w:t>
      </w:r>
      <w:r w:rsidRPr="00BA59BA">
        <w:rPr>
          <w:rFonts w:ascii="Arial" w:hAnsi="Arial" w:cs="Arial"/>
          <w:lang w:val="es-ES"/>
        </w:rPr>
        <w:t xml:space="preserve"> que el Congreso de la República está facultado constitucionalmente para tramitar un proyecto de ley en el que se autorice a las Asambleas departamentales y Concejos municipales </w:t>
      </w:r>
      <w:r w:rsidR="005D64CC">
        <w:rPr>
          <w:rFonts w:ascii="Arial" w:hAnsi="Arial" w:cs="Arial"/>
          <w:lang w:val="es-ES"/>
        </w:rPr>
        <w:t xml:space="preserve">para </w:t>
      </w:r>
      <w:r w:rsidRPr="00BA59BA">
        <w:rPr>
          <w:rFonts w:ascii="Arial" w:hAnsi="Arial" w:cs="Arial"/>
          <w:lang w:val="es-ES"/>
        </w:rPr>
        <w:t>la emisión de una estampilla,</w:t>
      </w:r>
      <w:r w:rsidR="005D64CC">
        <w:rPr>
          <w:rFonts w:ascii="Arial" w:hAnsi="Arial" w:cs="Arial"/>
          <w:lang w:val="es-ES"/>
        </w:rPr>
        <w:t xml:space="preserve"> como contribución parafiscal,</w:t>
      </w:r>
      <w:r w:rsidRPr="00BA59BA">
        <w:rPr>
          <w:rFonts w:ascii="Arial" w:hAnsi="Arial" w:cs="Arial"/>
          <w:lang w:val="es-ES"/>
        </w:rPr>
        <w:t xml:space="preserve"> estableciendo </w:t>
      </w:r>
      <w:r w:rsidR="005D64CC">
        <w:rPr>
          <w:rFonts w:ascii="Arial" w:hAnsi="Arial" w:cs="Arial"/>
          <w:lang w:val="es-ES"/>
        </w:rPr>
        <w:t>allí</w:t>
      </w:r>
      <w:r w:rsidRPr="00BA59BA">
        <w:rPr>
          <w:rFonts w:ascii="Arial" w:hAnsi="Arial" w:cs="Arial"/>
          <w:lang w:val="es-ES"/>
        </w:rPr>
        <w:t xml:space="preserve"> los criterios a los cuales deben sujetarse esas corporaciones administrativas para el ejercicio de esa autorización, entre ellos la destinación de los recursos derivados de la estampilla. </w:t>
      </w:r>
    </w:p>
    <w:p w14:paraId="1A2853BB" w14:textId="77777777" w:rsidR="006738AA" w:rsidRPr="00BA59BA" w:rsidRDefault="006738AA" w:rsidP="005E7CA6">
      <w:pPr>
        <w:jc w:val="both"/>
        <w:rPr>
          <w:rFonts w:ascii="Arial" w:hAnsi="Arial" w:cs="Arial"/>
          <w:lang w:val="es-ES"/>
        </w:rPr>
      </w:pPr>
    </w:p>
    <w:p w14:paraId="1820DDDD" w14:textId="4C149833" w:rsidR="006738AA" w:rsidRPr="00BA59BA" w:rsidRDefault="006738AA" w:rsidP="005E7CA6">
      <w:pPr>
        <w:jc w:val="both"/>
        <w:rPr>
          <w:rFonts w:ascii="Arial" w:hAnsi="Arial" w:cs="Arial"/>
          <w:lang w:val="es-ES"/>
        </w:rPr>
      </w:pPr>
      <w:r w:rsidRPr="00BA59BA">
        <w:rPr>
          <w:rFonts w:ascii="Arial" w:hAnsi="Arial" w:cs="Arial"/>
          <w:lang w:val="es-ES"/>
        </w:rPr>
        <w:t xml:space="preserve">En relación sobre la emisión de </w:t>
      </w:r>
      <w:r w:rsidR="00381C9A">
        <w:rPr>
          <w:rFonts w:ascii="Arial" w:hAnsi="Arial" w:cs="Arial"/>
          <w:lang w:val="es-ES"/>
        </w:rPr>
        <w:t xml:space="preserve">la </w:t>
      </w:r>
      <w:r w:rsidRPr="00BA59BA">
        <w:rPr>
          <w:rFonts w:ascii="Arial" w:hAnsi="Arial" w:cs="Arial"/>
          <w:lang w:val="es-ES"/>
        </w:rPr>
        <w:t xml:space="preserve">estampilla para este proyecto de ley en específico, en documento con número radicado: </w:t>
      </w:r>
      <w:r w:rsidRPr="00BA59BA">
        <w:rPr>
          <w:rFonts w:ascii="Arial" w:hAnsi="Arial" w:cs="Arial"/>
          <w:i/>
          <w:iCs/>
          <w:lang w:val="es-ES"/>
        </w:rPr>
        <w:t>2-2021-028187 de 31 de mayo de 2021</w:t>
      </w:r>
      <w:r w:rsidRPr="00BA59BA">
        <w:rPr>
          <w:rFonts w:ascii="Arial" w:hAnsi="Arial" w:cs="Arial"/>
          <w:lang w:val="es-ES"/>
        </w:rPr>
        <w:t>, emitido por el Despacho del viceministro general del Ministerio de Hacienda y Crédito Público -MHCP, se indica “</w:t>
      </w:r>
      <w:r w:rsidRPr="00BA59BA">
        <w:rPr>
          <w:rFonts w:ascii="Arial" w:hAnsi="Arial" w:cs="Arial"/>
          <w:i/>
          <w:iCs/>
          <w:lang w:val="es-ES"/>
        </w:rPr>
        <w:t>la posición de esta Cartera Ministerial en relación con los proyectos de Ley relacionados con estampillas de las entidades territoriales, en los siguientes términos</w:t>
      </w:r>
      <w:r w:rsidRPr="00BA59BA">
        <w:rPr>
          <w:rFonts w:ascii="Arial" w:hAnsi="Arial" w:cs="Arial"/>
          <w:lang w:val="es-ES"/>
        </w:rPr>
        <w:t>:</w:t>
      </w:r>
    </w:p>
    <w:p w14:paraId="3FEC3237" w14:textId="77777777" w:rsidR="006738AA" w:rsidRPr="00BA59BA" w:rsidRDefault="006738AA" w:rsidP="005E7CA6">
      <w:pPr>
        <w:jc w:val="both"/>
        <w:rPr>
          <w:rFonts w:ascii="Arial" w:hAnsi="Arial" w:cs="Arial"/>
          <w:lang w:val="es-ES"/>
        </w:rPr>
      </w:pPr>
    </w:p>
    <w:p w14:paraId="634F3408" w14:textId="77777777" w:rsidR="006738AA" w:rsidRPr="00BA59BA" w:rsidRDefault="006738AA" w:rsidP="005E7CA6">
      <w:pPr>
        <w:pStyle w:val="Prrafodelista"/>
        <w:numPr>
          <w:ilvl w:val="0"/>
          <w:numId w:val="25"/>
        </w:numPr>
        <w:jc w:val="both"/>
        <w:rPr>
          <w:rFonts w:ascii="Arial" w:hAnsi="Arial" w:cs="Arial"/>
        </w:rPr>
      </w:pPr>
      <w:r w:rsidRPr="00BA59BA">
        <w:rPr>
          <w:rFonts w:ascii="Arial" w:hAnsi="Arial" w:cs="Arial"/>
          <w:i/>
          <w:iCs/>
        </w:rPr>
        <w:t>Se sugiere que se fije un marco que regule la actividad legislativa en relación con la producción de leyes que establezcan estampillas, pues lo que ha generado los inconvenientes en torno a este impuesto no es propiamente el desarrollo normativo que le han dado las corporaciones administrativas territoriales, sino la multiplicidad de estampillas que gravan un mismo acto, fundada, se insiste, en la excesiva expedición de leyes que crean estampillas para todos los sectores (salud, vivienda, educación, deporte, etc.)</w:t>
      </w:r>
      <w:r w:rsidRPr="00BA59BA">
        <w:rPr>
          <w:rFonts w:ascii="Arial" w:hAnsi="Arial" w:cs="Arial"/>
        </w:rPr>
        <w:t>.</w:t>
      </w:r>
    </w:p>
    <w:p w14:paraId="708BFEC1" w14:textId="77777777" w:rsidR="006738AA" w:rsidRPr="00BA59BA" w:rsidRDefault="006738AA" w:rsidP="005E7CA6">
      <w:pPr>
        <w:pStyle w:val="Prrafodelista"/>
        <w:ind w:left="1068"/>
        <w:jc w:val="both"/>
        <w:rPr>
          <w:rFonts w:ascii="Arial" w:hAnsi="Arial" w:cs="Arial"/>
        </w:rPr>
      </w:pPr>
    </w:p>
    <w:p w14:paraId="45B928E0" w14:textId="77777777" w:rsidR="006738AA" w:rsidRPr="00BA59BA" w:rsidRDefault="006738AA" w:rsidP="005E7CA6">
      <w:pPr>
        <w:pStyle w:val="Prrafodelista"/>
        <w:numPr>
          <w:ilvl w:val="0"/>
          <w:numId w:val="25"/>
        </w:numPr>
        <w:jc w:val="both"/>
        <w:rPr>
          <w:rFonts w:ascii="Arial" w:hAnsi="Arial" w:cs="Arial"/>
        </w:rPr>
      </w:pPr>
      <w:r w:rsidRPr="00BA59BA">
        <w:rPr>
          <w:rFonts w:ascii="Arial" w:hAnsi="Arial" w:cs="Arial"/>
          <w:i/>
          <w:iCs/>
        </w:rPr>
        <w:t>Los criterios de escogencia y determinación de los elementos estructurales deben dirigirse al legislador, de suerte que se dé estricta aplicación a los mandatos del artículo 338 de la Constitución Política en el sentido de definir desde la misma ley todos y cada uno de tales elementos de una manera inequívoca</w:t>
      </w:r>
      <w:r w:rsidRPr="00BA59BA">
        <w:rPr>
          <w:rFonts w:ascii="Arial" w:hAnsi="Arial" w:cs="Arial"/>
        </w:rPr>
        <w:t xml:space="preserve">. </w:t>
      </w:r>
    </w:p>
    <w:p w14:paraId="6B61EF77" w14:textId="77777777" w:rsidR="006738AA" w:rsidRPr="00BA59BA" w:rsidRDefault="006738AA" w:rsidP="005E7CA6">
      <w:pPr>
        <w:pStyle w:val="Prrafodelista"/>
        <w:rPr>
          <w:rFonts w:ascii="Arial" w:hAnsi="Arial" w:cs="Arial"/>
        </w:rPr>
      </w:pPr>
    </w:p>
    <w:p w14:paraId="272C9D1F" w14:textId="77777777" w:rsidR="006738AA" w:rsidRPr="00BA59BA" w:rsidRDefault="006738AA" w:rsidP="005E7CA6">
      <w:pPr>
        <w:pStyle w:val="Prrafodelista"/>
        <w:numPr>
          <w:ilvl w:val="0"/>
          <w:numId w:val="25"/>
        </w:numPr>
        <w:jc w:val="both"/>
        <w:rPr>
          <w:rFonts w:ascii="Arial" w:hAnsi="Arial" w:cs="Arial"/>
          <w:i/>
          <w:iCs/>
        </w:rPr>
      </w:pPr>
      <w:r w:rsidRPr="00BA59BA">
        <w:rPr>
          <w:rFonts w:ascii="Arial" w:hAnsi="Arial" w:cs="Arial"/>
          <w:i/>
          <w:iCs/>
        </w:rPr>
        <w:t xml:space="preserve">El marco regulatorio debería procurar la unificación por destinación a determinados sectores de este tipo de impuestos, así como una distribución precisa del ingreso, de manera que se autorice la expedición de una única estampilla para cada uno de los sectores a los que tradicionalmente se han dirigido y se evite la dispersión y la creación puntual para determinadas entidades. </w:t>
      </w:r>
    </w:p>
    <w:p w14:paraId="75946F85" w14:textId="77777777" w:rsidR="006738AA" w:rsidRPr="00BA59BA" w:rsidRDefault="006738AA" w:rsidP="005E7CA6">
      <w:pPr>
        <w:pStyle w:val="Prrafodelista"/>
        <w:rPr>
          <w:rFonts w:ascii="Arial" w:hAnsi="Arial" w:cs="Arial"/>
        </w:rPr>
      </w:pPr>
    </w:p>
    <w:p w14:paraId="5A874989" w14:textId="77777777" w:rsidR="006738AA" w:rsidRPr="00BA59BA" w:rsidRDefault="006738AA" w:rsidP="005E7CA6">
      <w:pPr>
        <w:pStyle w:val="Prrafodelista"/>
        <w:numPr>
          <w:ilvl w:val="0"/>
          <w:numId w:val="25"/>
        </w:numPr>
        <w:jc w:val="both"/>
        <w:rPr>
          <w:rFonts w:ascii="Arial" w:hAnsi="Arial" w:cs="Arial"/>
        </w:rPr>
      </w:pPr>
      <w:r w:rsidRPr="00BA59BA">
        <w:rPr>
          <w:rFonts w:ascii="Arial" w:hAnsi="Arial" w:cs="Arial"/>
          <w:i/>
          <w:iCs/>
        </w:rPr>
        <w:t>Una carga excesiva en materia de estampillas, y dado que por lo general gravan la suscripción de contratos, puede significar un encarecimiento de la actividad contractual de las entidades territoriales</w:t>
      </w:r>
      <w:r w:rsidRPr="00BA59BA">
        <w:rPr>
          <w:rFonts w:ascii="Arial" w:hAnsi="Arial" w:cs="Arial"/>
        </w:rPr>
        <w:t>.</w:t>
      </w:r>
    </w:p>
    <w:p w14:paraId="131CEF4E" w14:textId="77777777" w:rsidR="006738AA" w:rsidRPr="00BA59BA" w:rsidRDefault="006738AA" w:rsidP="005E7CA6">
      <w:pPr>
        <w:jc w:val="both"/>
        <w:rPr>
          <w:rFonts w:ascii="Arial" w:hAnsi="Arial" w:cs="Arial"/>
          <w:lang w:val="es-ES"/>
        </w:rPr>
      </w:pPr>
    </w:p>
    <w:p w14:paraId="6F529AF9" w14:textId="1038CE6F" w:rsidR="006738AA" w:rsidRPr="00BA59BA" w:rsidRDefault="006738AA" w:rsidP="005E7CA6">
      <w:pPr>
        <w:jc w:val="both"/>
        <w:rPr>
          <w:rFonts w:ascii="Arial" w:hAnsi="Arial" w:cs="Arial"/>
          <w:lang w:val="es-ES"/>
        </w:rPr>
      </w:pPr>
      <w:r w:rsidRPr="00BA59BA">
        <w:rPr>
          <w:rFonts w:ascii="Arial" w:hAnsi="Arial" w:cs="Arial"/>
          <w:lang w:val="es-ES"/>
        </w:rPr>
        <w:t xml:space="preserve">Ahora bien, </w:t>
      </w:r>
      <w:r w:rsidR="00381C9A">
        <w:rPr>
          <w:rFonts w:ascii="Arial" w:hAnsi="Arial" w:cs="Arial"/>
          <w:lang w:val="es-ES"/>
        </w:rPr>
        <w:t xml:space="preserve">aquí mismo </w:t>
      </w:r>
      <w:r w:rsidRPr="00BA59BA">
        <w:rPr>
          <w:rFonts w:ascii="Arial" w:hAnsi="Arial" w:cs="Arial"/>
          <w:lang w:val="es-ES"/>
        </w:rPr>
        <w:t xml:space="preserve">señala el MHCP que </w:t>
      </w:r>
      <w:r w:rsidR="0034028F" w:rsidRPr="00BA59BA">
        <w:rPr>
          <w:rFonts w:ascii="Arial" w:hAnsi="Arial" w:cs="Arial"/>
          <w:lang w:val="es-ES"/>
        </w:rPr>
        <w:t xml:space="preserve">si </w:t>
      </w:r>
      <w:r w:rsidRPr="00BA59BA">
        <w:rPr>
          <w:rFonts w:ascii="Arial" w:hAnsi="Arial" w:cs="Arial"/>
          <w:lang w:val="es-ES"/>
        </w:rPr>
        <w:t>la destinación es “</w:t>
      </w:r>
      <w:r w:rsidRPr="00BA59BA">
        <w:rPr>
          <w:rFonts w:ascii="Arial" w:hAnsi="Arial" w:cs="Arial"/>
          <w:i/>
          <w:iCs/>
          <w:lang w:val="es-ES"/>
        </w:rPr>
        <w:t>para financiar la matrícula y/o el sostenimiento de estudiantes en IES privadas</w:t>
      </w:r>
      <w:r w:rsidRPr="00BA59BA">
        <w:rPr>
          <w:rFonts w:ascii="Arial" w:hAnsi="Arial" w:cs="Arial"/>
          <w:lang w:val="es-ES"/>
        </w:rPr>
        <w:t>”, se considera pertinente que se evalúe si esa destinación no contraría lo normado en el artículo 355 constitucional, según el cual “</w:t>
      </w:r>
      <w:r w:rsidRPr="00BA59BA">
        <w:rPr>
          <w:rFonts w:ascii="Arial" w:hAnsi="Arial" w:cs="Arial"/>
          <w:i/>
          <w:iCs/>
          <w:lang w:val="es-ES"/>
        </w:rPr>
        <w:t>Ninguna de las ramas u órganos del poder público podrá decretar auxilios o donaciones en favor de personas naturales o jurídicas de derecho privado</w:t>
      </w:r>
      <w:r w:rsidRPr="00BA59BA">
        <w:rPr>
          <w:rFonts w:ascii="Arial" w:hAnsi="Arial" w:cs="Arial"/>
          <w:lang w:val="es-ES"/>
        </w:rPr>
        <w:t>” y si eventualmente puede compaginarse con lo normado en el inciso segundo de esa misma norma, según el cual “</w:t>
      </w:r>
      <w:r w:rsidRPr="00BA59BA">
        <w:rPr>
          <w:rFonts w:ascii="Arial" w:hAnsi="Arial" w:cs="Arial"/>
          <w:i/>
          <w:iCs/>
          <w:lang w:val="es-ES"/>
        </w:rPr>
        <w:t>El Gobierno, en los niveles nacional, departamental, distrital y municipal podrá, con recursos de los respectivos presupuestos, celebrar contratos con entidades privadas sin ánimo de lucro y de reconocida idoneidad con el fin de impulsar programas y actividades de interés público acordes con el Plan Nacional y los planes seccionales de Desarrollo. El Gobierno Nacional reglamentará la materia</w:t>
      </w:r>
      <w:r w:rsidRPr="00BA59BA">
        <w:rPr>
          <w:rFonts w:ascii="Arial" w:hAnsi="Arial" w:cs="Arial"/>
          <w:lang w:val="es-ES"/>
        </w:rPr>
        <w:t>”, en concordancia con el Decreto 92 de 2017.</w:t>
      </w:r>
    </w:p>
    <w:p w14:paraId="75381AB2" w14:textId="04650B64" w:rsidR="007A4CBF" w:rsidRPr="00BA59BA" w:rsidRDefault="007A4CBF" w:rsidP="005E7CA6">
      <w:pPr>
        <w:jc w:val="both"/>
        <w:rPr>
          <w:rFonts w:ascii="Arial" w:hAnsi="Arial" w:cs="Arial"/>
          <w:lang w:val="es-ES"/>
        </w:rPr>
      </w:pPr>
    </w:p>
    <w:p w14:paraId="78B1D089" w14:textId="027C5E7F" w:rsidR="00F16CB9" w:rsidRPr="00BA59BA" w:rsidRDefault="00F16CB9" w:rsidP="005E7CA6">
      <w:pPr>
        <w:jc w:val="both"/>
        <w:rPr>
          <w:rFonts w:ascii="Arial" w:hAnsi="Arial" w:cs="Arial"/>
        </w:rPr>
      </w:pPr>
      <w:r w:rsidRPr="00BA59BA">
        <w:rPr>
          <w:rFonts w:ascii="Arial" w:hAnsi="Arial" w:cs="Arial"/>
        </w:rPr>
        <w:t>Frente a los avances en esta materia,</w:t>
      </w:r>
      <w:r w:rsidR="007A4CBF" w:rsidRPr="00BA59BA">
        <w:rPr>
          <w:rFonts w:ascii="Arial" w:hAnsi="Arial" w:cs="Arial"/>
        </w:rPr>
        <w:t xml:space="preserve"> </w:t>
      </w:r>
      <w:r w:rsidRPr="00BA59BA">
        <w:rPr>
          <w:rFonts w:ascii="Arial" w:hAnsi="Arial" w:cs="Arial"/>
        </w:rPr>
        <w:t>citaré</w:t>
      </w:r>
      <w:r w:rsidR="007A4CBF" w:rsidRPr="00BA59BA">
        <w:rPr>
          <w:rFonts w:ascii="Arial" w:hAnsi="Arial" w:cs="Arial"/>
        </w:rPr>
        <w:t xml:space="preserve"> algunas </w:t>
      </w:r>
      <w:r w:rsidR="00C145A9">
        <w:rPr>
          <w:rFonts w:ascii="Arial" w:hAnsi="Arial" w:cs="Arial"/>
        </w:rPr>
        <w:t>L</w:t>
      </w:r>
      <w:r w:rsidR="007A4CBF" w:rsidRPr="00BA59BA">
        <w:rPr>
          <w:rFonts w:ascii="Arial" w:hAnsi="Arial" w:cs="Arial"/>
        </w:rPr>
        <w:t xml:space="preserve">eyes </w:t>
      </w:r>
      <w:r w:rsidR="00C145A9">
        <w:rPr>
          <w:rFonts w:ascii="Arial" w:hAnsi="Arial" w:cs="Arial"/>
        </w:rPr>
        <w:t xml:space="preserve">tramitadas y </w:t>
      </w:r>
      <w:r w:rsidR="007A4CBF" w:rsidRPr="00BA59BA">
        <w:rPr>
          <w:rFonts w:ascii="Arial" w:hAnsi="Arial" w:cs="Arial"/>
        </w:rPr>
        <w:t>aprobadas por el Congreso de la República con l</w:t>
      </w:r>
      <w:r w:rsidR="00C145A9">
        <w:rPr>
          <w:rFonts w:ascii="Arial" w:hAnsi="Arial" w:cs="Arial"/>
        </w:rPr>
        <w:t>a</w:t>
      </w:r>
      <w:r w:rsidR="007A4CBF" w:rsidRPr="00BA59BA">
        <w:rPr>
          <w:rFonts w:ascii="Arial" w:hAnsi="Arial" w:cs="Arial"/>
        </w:rPr>
        <w:t>s cuales se obtuvo la implementación de las estampillas Pro-universidades necesarias para apoyar con recursos territoriales la formación</w:t>
      </w:r>
      <w:r w:rsidR="00381C9A">
        <w:rPr>
          <w:rFonts w:ascii="Arial" w:hAnsi="Arial" w:cs="Arial"/>
        </w:rPr>
        <w:t xml:space="preserve"> en educación</w:t>
      </w:r>
      <w:r w:rsidR="007A4CBF" w:rsidRPr="00BA59BA">
        <w:rPr>
          <w:rFonts w:ascii="Arial" w:hAnsi="Arial" w:cs="Arial"/>
        </w:rPr>
        <w:t xml:space="preserve"> superior </w:t>
      </w:r>
      <w:r w:rsidR="00381C9A">
        <w:rPr>
          <w:rFonts w:ascii="Arial" w:hAnsi="Arial" w:cs="Arial"/>
        </w:rPr>
        <w:t>de sus coterráneos</w:t>
      </w:r>
      <w:r w:rsidR="007A4CBF" w:rsidRPr="00BA59BA">
        <w:rPr>
          <w:rFonts w:ascii="Arial" w:hAnsi="Arial" w:cs="Arial"/>
        </w:rPr>
        <w:t>.</w:t>
      </w:r>
      <w:r w:rsidR="005E7CA6">
        <w:rPr>
          <w:rFonts w:ascii="Arial" w:hAnsi="Arial" w:cs="Arial"/>
        </w:rPr>
        <w:t xml:space="preserve"> </w:t>
      </w:r>
      <w:r w:rsidR="007A4CBF" w:rsidRPr="00BA59BA">
        <w:rPr>
          <w:rFonts w:ascii="Arial" w:hAnsi="Arial" w:cs="Arial"/>
        </w:rPr>
        <w:t>En este orden de ideas</w:t>
      </w:r>
      <w:r w:rsidRPr="00BA59BA">
        <w:rPr>
          <w:rFonts w:ascii="Arial" w:hAnsi="Arial" w:cs="Arial"/>
        </w:rPr>
        <w:t>,</w:t>
      </w:r>
      <w:r w:rsidR="007A4CBF" w:rsidRPr="00BA59BA">
        <w:rPr>
          <w:rFonts w:ascii="Arial" w:hAnsi="Arial" w:cs="Arial"/>
        </w:rPr>
        <w:t xml:space="preserve"> tenemos: </w:t>
      </w:r>
    </w:p>
    <w:p w14:paraId="2B3D35B4" w14:textId="77777777" w:rsidR="00F16CB9" w:rsidRPr="00BA59BA" w:rsidRDefault="00F16CB9" w:rsidP="005E7CA6">
      <w:pPr>
        <w:jc w:val="both"/>
        <w:rPr>
          <w:rFonts w:ascii="Arial" w:hAnsi="Arial" w:cs="Arial"/>
        </w:rPr>
      </w:pPr>
    </w:p>
    <w:p w14:paraId="48FF6834" w14:textId="30ED8AC8" w:rsidR="007A4CBF" w:rsidRPr="00C145A9" w:rsidRDefault="007A4CBF" w:rsidP="00C145A9">
      <w:pPr>
        <w:pStyle w:val="Prrafodelista"/>
        <w:numPr>
          <w:ilvl w:val="0"/>
          <w:numId w:val="27"/>
        </w:numPr>
        <w:jc w:val="both"/>
        <w:rPr>
          <w:rFonts w:ascii="Arial" w:hAnsi="Arial" w:cs="Arial"/>
        </w:rPr>
      </w:pPr>
      <w:r w:rsidRPr="00C145A9">
        <w:rPr>
          <w:rFonts w:ascii="Arial" w:hAnsi="Arial" w:cs="Arial"/>
        </w:rPr>
        <w:t>La estampilla "Pro-desarrollo de la Universidad Surcolombiana en el Departamento del Huila", creada mediante la ley 367 de 1997 para fortalecer la investigación y nuevos programas en esta universidad.</w:t>
      </w:r>
    </w:p>
    <w:p w14:paraId="094D743A" w14:textId="77777777" w:rsidR="007A4CBF" w:rsidRPr="00BA59BA" w:rsidRDefault="007A4CBF" w:rsidP="005E7CA6">
      <w:pPr>
        <w:jc w:val="both"/>
        <w:rPr>
          <w:rFonts w:ascii="Arial" w:hAnsi="Arial" w:cs="Arial"/>
        </w:rPr>
      </w:pPr>
    </w:p>
    <w:p w14:paraId="7B7086AB" w14:textId="7FE10904" w:rsidR="007A4CBF" w:rsidRPr="00C145A9" w:rsidRDefault="007A4CBF" w:rsidP="00C145A9">
      <w:pPr>
        <w:pStyle w:val="Prrafodelista"/>
        <w:numPr>
          <w:ilvl w:val="0"/>
          <w:numId w:val="27"/>
        </w:numPr>
        <w:jc w:val="both"/>
        <w:rPr>
          <w:rFonts w:ascii="Arial" w:hAnsi="Arial" w:cs="Arial"/>
        </w:rPr>
      </w:pPr>
      <w:r w:rsidRPr="00C145A9">
        <w:rPr>
          <w:rFonts w:ascii="Arial" w:hAnsi="Arial" w:cs="Arial"/>
        </w:rPr>
        <w:t>Así mismo, el Congreso de la República autorizó a la Universidad del Quindío la emisión de la estampilla Pro-Universidad del Quindío mediante Ley 538 de 1999.</w:t>
      </w:r>
    </w:p>
    <w:p w14:paraId="2880B4C8" w14:textId="77777777" w:rsidR="00C145A9" w:rsidRDefault="00C145A9" w:rsidP="00C145A9">
      <w:pPr>
        <w:jc w:val="both"/>
        <w:rPr>
          <w:rFonts w:ascii="Arial" w:hAnsi="Arial" w:cs="Arial"/>
        </w:rPr>
      </w:pPr>
    </w:p>
    <w:p w14:paraId="2D92C79B" w14:textId="7125A0BC" w:rsidR="007A4CBF" w:rsidRPr="00C145A9" w:rsidRDefault="007A4CBF" w:rsidP="00C145A9">
      <w:pPr>
        <w:pStyle w:val="Prrafodelista"/>
        <w:numPr>
          <w:ilvl w:val="0"/>
          <w:numId w:val="27"/>
        </w:numPr>
        <w:jc w:val="both"/>
        <w:rPr>
          <w:rFonts w:ascii="Arial" w:hAnsi="Arial" w:cs="Arial"/>
        </w:rPr>
      </w:pPr>
      <w:r w:rsidRPr="00C145A9">
        <w:rPr>
          <w:rFonts w:ascii="Arial" w:hAnsi="Arial" w:cs="Arial"/>
        </w:rPr>
        <w:t xml:space="preserve">Igualmente, la estampilla Pro-Universidad Tecnológica del Chocó Diego Luis Córdoba, a través de la Ley 682 de 2001, que permitió el fortalecimiento de la Institución de Educación Superior. </w:t>
      </w:r>
    </w:p>
    <w:p w14:paraId="73005122" w14:textId="77777777" w:rsidR="007A4CBF" w:rsidRPr="00BA59BA" w:rsidRDefault="007A4CBF" w:rsidP="005E7CA6">
      <w:pPr>
        <w:jc w:val="both"/>
        <w:rPr>
          <w:rFonts w:ascii="Arial" w:hAnsi="Arial" w:cs="Arial"/>
        </w:rPr>
      </w:pPr>
    </w:p>
    <w:p w14:paraId="6E357EA8" w14:textId="1A282A36" w:rsidR="007A4CBF" w:rsidRPr="00C145A9" w:rsidRDefault="007A4CBF" w:rsidP="00C145A9">
      <w:pPr>
        <w:pStyle w:val="Prrafodelista"/>
        <w:numPr>
          <w:ilvl w:val="0"/>
          <w:numId w:val="27"/>
        </w:numPr>
        <w:jc w:val="both"/>
        <w:rPr>
          <w:rFonts w:ascii="Arial" w:hAnsi="Arial" w:cs="Arial"/>
        </w:rPr>
      </w:pPr>
      <w:r w:rsidRPr="00C145A9">
        <w:rPr>
          <w:rFonts w:ascii="Arial" w:hAnsi="Arial" w:cs="Arial"/>
        </w:rPr>
        <w:t>También está la Ley 1178 de 2007 que autorizó a la Asamblea Departamental del Meta y a los Concejos Municipales ordenar la emisión de la estampilla “Universidad de los Llanos, 32 años construyendo Orinoquía”, fortaleciendo esta institución de la Orinoquía.</w:t>
      </w:r>
    </w:p>
    <w:p w14:paraId="1548F63C" w14:textId="77777777" w:rsidR="007A4CBF" w:rsidRPr="00BA59BA" w:rsidRDefault="007A4CBF" w:rsidP="005E7CA6">
      <w:pPr>
        <w:jc w:val="both"/>
        <w:rPr>
          <w:rFonts w:ascii="Arial" w:hAnsi="Arial" w:cs="Arial"/>
        </w:rPr>
      </w:pPr>
    </w:p>
    <w:p w14:paraId="2B1B115F" w14:textId="2CE96687" w:rsidR="007A4CBF" w:rsidRPr="00C145A9" w:rsidRDefault="007A4CBF" w:rsidP="00C145A9">
      <w:pPr>
        <w:pStyle w:val="Prrafodelista"/>
        <w:numPr>
          <w:ilvl w:val="0"/>
          <w:numId w:val="27"/>
        </w:numPr>
        <w:jc w:val="both"/>
        <w:rPr>
          <w:rFonts w:ascii="Arial" w:hAnsi="Arial" w:cs="Arial"/>
        </w:rPr>
      </w:pPr>
      <w:r w:rsidRPr="00C145A9">
        <w:rPr>
          <w:rFonts w:ascii="Arial" w:hAnsi="Arial" w:cs="Arial"/>
        </w:rPr>
        <w:t>Y así</w:t>
      </w:r>
      <w:r w:rsidR="009D2F35" w:rsidRPr="00C145A9">
        <w:rPr>
          <w:rFonts w:ascii="Arial" w:hAnsi="Arial" w:cs="Arial"/>
        </w:rPr>
        <w:t>,</w:t>
      </w:r>
      <w:r w:rsidRPr="00C145A9">
        <w:rPr>
          <w:rFonts w:ascii="Arial" w:hAnsi="Arial" w:cs="Arial"/>
        </w:rPr>
        <w:t xml:space="preserve"> hay muchas más estampillas Pro-universidades</w:t>
      </w:r>
      <w:r w:rsidR="009D2F35" w:rsidRPr="00C145A9">
        <w:rPr>
          <w:rFonts w:ascii="Arial" w:hAnsi="Arial" w:cs="Arial"/>
        </w:rPr>
        <w:t>,</w:t>
      </w:r>
      <w:r w:rsidRPr="00C145A9">
        <w:rPr>
          <w:rFonts w:ascii="Arial" w:hAnsi="Arial" w:cs="Arial"/>
        </w:rPr>
        <w:t xml:space="preserve"> enfocando con estas leyes esfuerzos y recursos para</w:t>
      </w:r>
      <w:r w:rsidR="009D2F35" w:rsidRPr="00C145A9">
        <w:rPr>
          <w:rFonts w:ascii="Arial" w:hAnsi="Arial" w:cs="Arial"/>
        </w:rPr>
        <w:t xml:space="preserve"> apoyar el desarrollo de</w:t>
      </w:r>
      <w:r w:rsidRPr="00C145A9">
        <w:rPr>
          <w:rFonts w:ascii="Arial" w:hAnsi="Arial" w:cs="Arial"/>
        </w:rPr>
        <w:t xml:space="preserve"> la infraestructura</w:t>
      </w:r>
      <w:r w:rsidR="009D2F35" w:rsidRPr="00C145A9">
        <w:rPr>
          <w:rFonts w:ascii="Arial" w:hAnsi="Arial" w:cs="Arial"/>
        </w:rPr>
        <w:t xml:space="preserve"> en IES</w:t>
      </w:r>
      <w:r w:rsidRPr="00C145A9">
        <w:rPr>
          <w:rFonts w:ascii="Arial" w:hAnsi="Arial" w:cs="Arial"/>
        </w:rPr>
        <w:t>, investigación, matrículas</w:t>
      </w:r>
      <w:r w:rsidR="009D2F35" w:rsidRPr="00C145A9">
        <w:rPr>
          <w:rFonts w:ascii="Arial" w:hAnsi="Arial" w:cs="Arial"/>
        </w:rPr>
        <w:t xml:space="preserve"> para estudiantes</w:t>
      </w:r>
      <w:r w:rsidRPr="00C145A9">
        <w:rPr>
          <w:rFonts w:ascii="Arial" w:hAnsi="Arial" w:cs="Arial"/>
        </w:rPr>
        <w:t xml:space="preserve">, </w:t>
      </w:r>
      <w:r w:rsidR="00F16CB9" w:rsidRPr="00C145A9">
        <w:rPr>
          <w:rFonts w:ascii="Arial" w:hAnsi="Arial" w:cs="Arial"/>
        </w:rPr>
        <w:t xml:space="preserve">subsidios estudiantiles, nuevos </w:t>
      </w:r>
      <w:r w:rsidRPr="00C145A9">
        <w:rPr>
          <w:rFonts w:ascii="Arial" w:hAnsi="Arial" w:cs="Arial"/>
        </w:rPr>
        <w:t>programas académicos, etc.</w:t>
      </w:r>
    </w:p>
    <w:p w14:paraId="48763E7B" w14:textId="77777777" w:rsidR="007A4CBF" w:rsidRPr="00BA59BA" w:rsidRDefault="007A4CBF" w:rsidP="005E7CA6">
      <w:pPr>
        <w:jc w:val="both"/>
        <w:rPr>
          <w:rFonts w:ascii="Arial" w:hAnsi="Arial" w:cs="Arial"/>
        </w:rPr>
      </w:pPr>
    </w:p>
    <w:p w14:paraId="7B47CDC5" w14:textId="279C7563" w:rsidR="007A4CBF" w:rsidRPr="00BA59BA" w:rsidRDefault="007A4CBF" w:rsidP="005E7CA6">
      <w:pPr>
        <w:jc w:val="both"/>
        <w:rPr>
          <w:rFonts w:ascii="Arial" w:hAnsi="Arial" w:cs="Arial"/>
        </w:rPr>
      </w:pPr>
      <w:r w:rsidRPr="00BA59BA">
        <w:rPr>
          <w:rFonts w:ascii="Arial" w:hAnsi="Arial" w:cs="Arial"/>
        </w:rPr>
        <w:t>Por otra parte, se pueden evidenciar diversas noticias</w:t>
      </w:r>
      <w:r w:rsidR="006112B6">
        <w:rPr>
          <w:rFonts w:ascii="Arial" w:hAnsi="Arial" w:cs="Arial"/>
        </w:rPr>
        <w:t xml:space="preserve"> nacionales</w:t>
      </w:r>
      <w:r w:rsidRPr="00BA59BA">
        <w:rPr>
          <w:rFonts w:ascii="Arial" w:hAnsi="Arial" w:cs="Arial"/>
        </w:rPr>
        <w:t xml:space="preserve"> con ocasión de las dificultades ocasionadas por la actual pandemia</w:t>
      </w:r>
      <w:r w:rsidR="00BC6590" w:rsidRPr="00BA59BA">
        <w:rPr>
          <w:rFonts w:ascii="Arial" w:hAnsi="Arial" w:cs="Arial"/>
        </w:rPr>
        <w:t xml:space="preserve"> por covid-19</w:t>
      </w:r>
      <w:r w:rsidRPr="00BA59BA">
        <w:rPr>
          <w:rFonts w:ascii="Arial" w:hAnsi="Arial" w:cs="Arial"/>
        </w:rPr>
        <w:t xml:space="preserve">, </w:t>
      </w:r>
      <w:r w:rsidR="00BC6590" w:rsidRPr="00BA59BA">
        <w:rPr>
          <w:rFonts w:ascii="Arial" w:hAnsi="Arial" w:cs="Arial"/>
        </w:rPr>
        <w:t xml:space="preserve">donde </w:t>
      </w:r>
      <w:r w:rsidRPr="00BA59BA">
        <w:rPr>
          <w:rFonts w:ascii="Arial" w:hAnsi="Arial" w:cs="Arial"/>
        </w:rPr>
        <w:t xml:space="preserve">el Gobierno nacional, las entidades territoriales y las Universidades han aunado esfuerzos para brindar apoyo a gran número de estudiantes que requieren </w:t>
      </w:r>
      <w:r w:rsidR="006112B6" w:rsidRPr="00BA59BA">
        <w:rPr>
          <w:rFonts w:ascii="Arial" w:hAnsi="Arial" w:cs="Arial"/>
        </w:rPr>
        <w:t>sustento</w:t>
      </w:r>
      <w:r w:rsidRPr="00BA59BA">
        <w:rPr>
          <w:rFonts w:ascii="Arial" w:hAnsi="Arial" w:cs="Arial"/>
        </w:rPr>
        <w:t xml:space="preserve"> económico para el acceso y permanencia en IES de su región</w:t>
      </w:r>
      <w:r w:rsidR="00FF4D9B" w:rsidRPr="00BA59BA">
        <w:rPr>
          <w:rFonts w:ascii="Arial" w:hAnsi="Arial" w:cs="Arial"/>
        </w:rPr>
        <w:t>, soportando</w:t>
      </w:r>
      <w:r w:rsidR="00A72281" w:rsidRPr="00BA59BA">
        <w:rPr>
          <w:rFonts w:ascii="Arial" w:hAnsi="Arial" w:cs="Arial"/>
        </w:rPr>
        <w:t xml:space="preserve"> parte de</w:t>
      </w:r>
      <w:r w:rsidR="00FF4D9B" w:rsidRPr="00BA59BA">
        <w:rPr>
          <w:rFonts w:ascii="Arial" w:hAnsi="Arial" w:cs="Arial"/>
        </w:rPr>
        <w:t xml:space="preserve"> su inversión en el</w:t>
      </w:r>
      <w:r w:rsidR="00085D4F" w:rsidRPr="00BA59BA">
        <w:rPr>
          <w:rFonts w:ascii="Arial" w:hAnsi="Arial" w:cs="Arial"/>
        </w:rPr>
        <w:t xml:space="preserve"> ya citado</w:t>
      </w:r>
      <w:r w:rsidR="00FF4D9B" w:rsidRPr="00BA59BA">
        <w:rPr>
          <w:rFonts w:ascii="Arial" w:hAnsi="Arial" w:cs="Arial"/>
        </w:rPr>
        <w:t xml:space="preserve"> artículo 111 de la ley 30 de 1992.</w:t>
      </w:r>
      <w:r w:rsidR="000B4EFC">
        <w:rPr>
          <w:rFonts w:ascii="Arial" w:hAnsi="Arial" w:cs="Arial"/>
        </w:rPr>
        <w:t xml:space="preserve"> Por ejemplo:</w:t>
      </w:r>
    </w:p>
    <w:p w14:paraId="0CADFDA6" w14:textId="77777777" w:rsidR="007A4CBF" w:rsidRPr="00BA59BA" w:rsidRDefault="007A4CBF" w:rsidP="005E7CA6">
      <w:pPr>
        <w:jc w:val="both"/>
        <w:rPr>
          <w:rFonts w:ascii="Arial" w:hAnsi="Arial" w:cs="Arial"/>
        </w:rPr>
      </w:pPr>
    </w:p>
    <w:p w14:paraId="09E87F2F" w14:textId="77777777" w:rsidR="007A4CBF" w:rsidRPr="00BA59BA" w:rsidRDefault="007A4CBF" w:rsidP="005E7CA6">
      <w:pPr>
        <w:pStyle w:val="Prrafodelista"/>
        <w:numPr>
          <w:ilvl w:val="0"/>
          <w:numId w:val="23"/>
        </w:numPr>
        <w:jc w:val="both"/>
        <w:rPr>
          <w:rFonts w:ascii="Arial" w:hAnsi="Arial" w:cs="Arial"/>
        </w:rPr>
      </w:pPr>
      <w:r w:rsidRPr="00BA59BA">
        <w:rPr>
          <w:rFonts w:ascii="Arial" w:hAnsi="Arial" w:cs="Arial"/>
        </w:rPr>
        <w:t>La “Universidad Distrital garantiza ‘matrícula cero’ al 100 % de sus estudiantes de pregrado en 2021 y beneficiará a cerca de 27 mil jóvenes de la capital, es posible gracias al aumento presupuestal de un 6,9 % por parte del Distrito para el 2021</w:t>
      </w:r>
      <w:r w:rsidRPr="00BA59BA">
        <w:rPr>
          <w:rStyle w:val="Refdenotaalpie"/>
          <w:rFonts w:ascii="Arial" w:hAnsi="Arial" w:cs="Arial"/>
        </w:rPr>
        <w:footnoteReference w:id="16"/>
      </w:r>
      <w:r w:rsidRPr="00BA59BA">
        <w:rPr>
          <w:rFonts w:ascii="Arial" w:hAnsi="Arial" w:cs="Arial"/>
        </w:rPr>
        <w:t>”.</w:t>
      </w:r>
    </w:p>
    <w:p w14:paraId="3763D231" w14:textId="77777777" w:rsidR="007A4CBF" w:rsidRPr="00BA59BA" w:rsidRDefault="007A4CBF" w:rsidP="005E7CA6">
      <w:pPr>
        <w:pStyle w:val="Prrafodelista"/>
        <w:ind w:left="360"/>
        <w:jc w:val="both"/>
        <w:rPr>
          <w:rFonts w:ascii="Arial" w:hAnsi="Arial" w:cs="Arial"/>
        </w:rPr>
      </w:pPr>
    </w:p>
    <w:p w14:paraId="0B836A69" w14:textId="77777777" w:rsidR="007A4CBF" w:rsidRPr="00BA59BA" w:rsidRDefault="007A4CBF" w:rsidP="005E7CA6">
      <w:pPr>
        <w:pStyle w:val="Prrafodelista"/>
        <w:numPr>
          <w:ilvl w:val="0"/>
          <w:numId w:val="23"/>
        </w:numPr>
        <w:jc w:val="both"/>
        <w:rPr>
          <w:rFonts w:ascii="Arial" w:hAnsi="Arial" w:cs="Arial"/>
        </w:rPr>
      </w:pPr>
      <w:r w:rsidRPr="00BA59BA">
        <w:rPr>
          <w:rFonts w:ascii="Arial" w:hAnsi="Arial" w:cs="Arial"/>
        </w:rPr>
        <w:t>En la ciudad de Villavicencio, 6.135 estudiantes de la Universidad de los Llanos (Unillanos) fueron beneficiados con la ‘matrícula cero’, indicando el rector que: «Una fuente es el Gobierno Nacional, a través del Ministerio de Educación, que aporta 796 millones y un poquito más, la Gobernación del Meta que a través del fondo social de educación superior aporta alrededor de 310 millones de pesos, y la universidad ajusta su presupuesto para dejar de percibir alrededor de 1.100 millones de pesos, con estos aportes se subsidia el 100 por ciento de los estudiantes activos».</w:t>
      </w:r>
    </w:p>
    <w:p w14:paraId="4B95F1FF" w14:textId="77777777" w:rsidR="007A4CBF" w:rsidRPr="00BA59BA" w:rsidRDefault="007A4CBF" w:rsidP="005E7CA6">
      <w:pPr>
        <w:jc w:val="both"/>
        <w:rPr>
          <w:rFonts w:ascii="Arial" w:hAnsi="Arial" w:cs="Arial"/>
        </w:rPr>
      </w:pPr>
    </w:p>
    <w:p w14:paraId="527191C9" w14:textId="02609BEB" w:rsidR="007A4CBF" w:rsidRDefault="00247B43" w:rsidP="005E7CA6">
      <w:pPr>
        <w:pStyle w:val="Prrafodelista"/>
        <w:numPr>
          <w:ilvl w:val="0"/>
          <w:numId w:val="23"/>
        </w:numPr>
        <w:jc w:val="both"/>
        <w:rPr>
          <w:rFonts w:ascii="Arial" w:hAnsi="Arial" w:cs="Arial"/>
        </w:rPr>
      </w:pPr>
      <w:r w:rsidRPr="00BA59BA">
        <w:rPr>
          <w:rFonts w:ascii="Arial" w:hAnsi="Arial" w:cs="Arial"/>
        </w:rPr>
        <w:t>E</w:t>
      </w:r>
      <w:r w:rsidR="007A4CBF" w:rsidRPr="00BA59BA">
        <w:rPr>
          <w:rFonts w:ascii="Arial" w:hAnsi="Arial" w:cs="Arial"/>
        </w:rPr>
        <w:t>n el Tolima, “El gobierno departamental determinó que todos los estudiantes de pregrado de la Universidad del Tolima que estén matriculados en la sede de Ibagué tendrán gratuidad en la educación superior”</w:t>
      </w:r>
      <w:r w:rsidR="007A4CBF" w:rsidRPr="00BA59BA">
        <w:rPr>
          <w:rStyle w:val="Refdenotaalpie"/>
          <w:rFonts w:ascii="Arial" w:hAnsi="Arial" w:cs="Arial"/>
        </w:rPr>
        <w:footnoteReference w:id="17"/>
      </w:r>
      <w:r w:rsidR="007A4CBF" w:rsidRPr="00BA59BA">
        <w:rPr>
          <w:rFonts w:ascii="Arial" w:hAnsi="Arial" w:cs="Arial"/>
        </w:rPr>
        <w:t>.</w:t>
      </w:r>
    </w:p>
    <w:p w14:paraId="6BFC1E20" w14:textId="77777777" w:rsidR="005B1EA9" w:rsidRPr="005B1EA9" w:rsidRDefault="005B1EA9" w:rsidP="005B1EA9">
      <w:pPr>
        <w:pStyle w:val="Prrafodelista"/>
        <w:rPr>
          <w:rFonts w:ascii="Arial" w:hAnsi="Arial" w:cs="Arial"/>
        </w:rPr>
      </w:pPr>
    </w:p>
    <w:p w14:paraId="4F4A2F0E" w14:textId="750EAB23" w:rsidR="005B1EA9" w:rsidRDefault="005B1EA9" w:rsidP="005E7CA6">
      <w:pPr>
        <w:pStyle w:val="Prrafodelista"/>
        <w:numPr>
          <w:ilvl w:val="0"/>
          <w:numId w:val="23"/>
        </w:numPr>
        <w:jc w:val="both"/>
        <w:rPr>
          <w:rFonts w:ascii="Arial" w:hAnsi="Arial" w:cs="Arial"/>
        </w:rPr>
      </w:pPr>
      <w:r>
        <w:rPr>
          <w:rFonts w:ascii="Arial" w:hAnsi="Arial" w:cs="Arial"/>
        </w:rPr>
        <w:t>El programa Generación E, en el cual</w:t>
      </w:r>
      <w:r w:rsidRPr="005B1EA9">
        <w:rPr>
          <w:rFonts w:ascii="Arial" w:hAnsi="Arial" w:cs="Arial"/>
        </w:rPr>
        <w:t xml:space="preserve"> el Gobierno</w:t>
      </w:r>
      <w:r>
        <w:rPr>
          <w:rFonts w:ascii="Arial" w:hAnsi="Arial" w:cs="Arial"/>
        </w:rPr>
        <w:t xml:space="preserve"> indica: </w:t>
      </w:r>
      <w:r w:rsidRPr="005B1EA9">
        <w:rPr>
          <w:rFonts w:ascii="Arial" w:hAnsi="Arial" w:cs="Arial"/>
        </w:rPr>
        <w:t>"Si</w:t>
      </w:r>
      <w:r>
        <w:rPr>
          <w:rFonts w:ascii="Arial" w:hAnsi="Arial" w:cs="Arial"/>
        </w:rPr>
        <w:t xml:space="preserve"> (el estudiante)</w:t>
      </w:r>
      <w:r w:rsidRPr="005B1EA9">
        <w:rPr>
          <w:rFonts w:ascii="Arial" w:hAnsi="Arial" w:cs="Arial"/>
        </w:rPr>
        <w:t xml:space="preserve"> ingresa a una institución de educación superior pública, se financiará el 100% de la matrícula y se entregará un apoyo de sostenimiento, y si elige una privada, el valor de la matrícula es financiado por el Gobierno Nacional, donaciones y aportes de la institución de educación privada</w:t>
      </w:r>
      <w:r>
        <w:rPr>
          <w:rStyle w:val="Refdenotaalpie"/>
          <w:rFonts w:ascii="Arial" w:hAnsi="Arial" w:cs="Arial"/>
        </w:rPr>
        <w:footnoteReference w:id="18"/>
      </w:r>
      <w:r w:rsidRPr="005B1EA9">
        <w:rPr>
          <w:rFonts w:ascii="Arial" w:hAnsi="Arial" w:cs="Arial"/>
        </w:rPr>
        <w:t>".</w:t>
      </w:r>
    </w:p>
    <w:p w14:paraId="6BC5ACED" w14:textId="77777777" w:rsidR="000B4EFC" w:rsidRPr="000B4EFC" w:rsidRDefault="000B4EFC" w:rsidP="000B4EFC">
      <w:pPr>
        <w:pStyle w:val="Prrafodelista"/>
        <w:rPr>
          <w:rFonts w:ascii="Arial" w:hAnsi="Arial" w:cs="Arial"/>
        </w:rPr>
      </w:pPr>
    </w:p>
    <w:p w14:paraId="763C8537" w14:textId="6C21FABA" w:rsidR="000B4EFC" w:rsidRPr="00BA59BA" w:rsidRDefault="000B4EFC" w:rsidP="005E7CA6">
      <w:pPr>
        <w:pStyle w:val="Prrafodelista"/>
        <w:numPr>
          <w:ilvl w:val="0"/>
          <w:numId w:val="23"/>
        </w:numPr>
        <w:jc w:val="both"/>
        <w:rPr>
          <w:rFonts w:ascii="Arial" w:hAnsi="Arial" w:cs="Arial"/>
        </w:rPr>
      </w:pPr>
      <w:r>
        <w:rPr>
          <w:rFonts w:ascii="Arial" w:hAnsi="Arial" w:cs="Arial"/>
        </w:rPr>
        <w:t>“E</w:t>
      </w:r>
      <w:r w:rsidRPr="000B4EFC">
        <w:rPr>
          <w:rFonts w:ascii="Arial" w:hAnsi="Arial" w:cs="Arial"/>
        </w:rPr>
        <w:t>l Gobierno del presidente Iván Duque ha adelantado las acciones que permiten que hoy la matrícula cero sea una realidad para los estudiantes de estratos 1, 2 y 3 que estudien en alguna de las 63 Instituciones de Educación Superior públicas - IES del país</w:t>
      </w:r>
      <w:r w:rsidR="005B1EA9">
        <w:rPr>
          <w:rStyle w:val="Refdenotaalpie"/>
          <w:rFonts w:ascii="Arial" w:hAnsi="Arial" w:cs="Arial"/>
        </w:rPr>
        <w:footnoteReference w:id="19"/>
      </w:r>
      <w:r>
        <w:rPr>
          <w:rFonts w:ascii="Arial" w:hAnsi="Arial" w:cs="Arial"/>
        </w:rPr>
        <w:t>”</w:t>
      </w:r>
      <w:r w:rsidRPr="000B4EFC">
        <w:rPr>
          <w:rFonts w:ascii="Arial" w:hAnsi="Arial" w:cs="Arial"/>
        </w:rPr>
        <w:t>.</w:t>
      </w:r>
      <w:r>
        <w:rPr>
          <w:rFonts w:ascii="Arial" w:hAnsi="Arial" w:cs="Arial"/>
        </w:rPr>
        <w:t xml:space="preserve"> </w:t>
      </w:r>
    </w:p>
    <w:p w14:paraId="69F2B72A" w14:textId="77777777" w:rsidR="007A4CBF" w:rsidRPr="00BA59BA" w:rsidRDefault="007A4CBF" w:rsidP="005E7CA6">
      <w:pPr>
        <w:jc w:val="both"/>
        <w:rPr>
          <w:rFonts w:ascii="Arial" w:hAnsi="Arial" w:cs="Arial"/>
        </w:rPr>
      </w:pPr>
    </w:p>
    <w:p w14:paraId="1F69BCB9" w14:textId="3E326EF5" w:rsidR="007A4CBF" w:rsidRPr="00BA59BA" w:rsidRDefault="007A4CBF" w:rsidP="005E7CA6">
      <w:pPr>
        <w:jc w:val="both"/>
        <w:rPr>
          <w:rFonts w:ascii="Arial" w:hAnsi="Arial" w:cs="Arial"/>
        </w:rPr>
      </w:pPr>
      <w:r w:rsidRPr="00BA59BA">
        <w:rPr>
          <w:rFonts w:ascii="Arial" w:hAnsi="Arial" w:cs="Arial"/>
        </w:rPr>
        <w:t xml:space="preserve">Y así muchos casos más, donde </w:t>
      </w:r>
      <w:r w:rsidR="000B4EFC">
        <w:rPr>
          <w:rFonts w:ascii="Arial" w:hAnsi="Arial" w:cs="Arial"/>
        </w:rPr>
        <w:t xml:space="preserve">el Gobierno nacional y </w:t>
      </w:r>
      <w:r w:rsidRPr="00BA59BA">
        <w:rPr>
          <w:rFonts w:ascii="Arial" w:hAnsi="Arial" w:cs="Arial"/>
        </w:rPr>
        <w:t xml:space="preserve">las entidades territoriales </w:t>
      </w:r>
      <w:r w:rsidR="000B4EFC">
        <w:rPr>
          <w:rFonts w:ascii="Arial" w:hAnsi="Arial" w:cs="Arial"/>
        </w:rPr>
        <w:t xml:space="preserve">actualmente </w:t>
      </w:r>
      <w:r w:rsidRPr="00BA59BA">
        <w:rPr>
          <w:rFonts w:ascii="Arial" w:hAnsi="Arial" w:cs="Arial"/>
        </w:rPr>
        <w:t>destinan recursos para apoyar a su población admitida en programas de educación superior en situación de vulnerabilidad, generalmente, perteneciente a los estratos 1</w:t>
      </w:r>
      <w:r w:rsidR="000B4EFC">
        <w:rPr>
          <w:rFonts w:ascii="Arial" w:hAnsi="Arial" w:cs="Arial"/>
        </w:rPr>
        <w:t>,</w:t>
      </w:r>
      <w:r w:rsidRPr="00BA59BA">
        <w:rPr>
          <w:rFonts w:ascii="Arial" w:hAnsi="Arial" w:cs="Arial"/>
        </w:rPr>
        <w:t xml:space="preserve"> 2</w:t>
      </w:r>
      <w:r w:rsidR="000B4EFC">
        <w:rPr>
          <w:rFonts w:ascii="Arial" w:hAnsi="Arial" w:cs="Arial"/>
        </w:rPr>
        <w:t xml:space="preserve"> y 3</w:t>
      </w:r>
      <w:r w:rsidRPr="00BA59BA">
        <w:rPr>
          <w:rFonts w:ascii="Arial" w:hAnsi="Arial" w:cs="Arial"/>
        </w:rPr>
        <w:t>. Sin embargo, como se puede observar, se requiere de voluntad política y administrativa del gobernante territorial de turno para</w:t>
      </w:r>
      <w:r w:rsidR="00247B43" w:rsidRPr="00BA59BA">
        <w:rPr>
          <w:rFonts w:ascii="Arial" w:hAnsi="Arial" w:cs="Arial"/>
        </w:rPr>
        <w:t xml:space="preserve"> que en otros departamentos</w:t>
      </w:r>
      <w:r w:rsidRPr="00BA59BA">
        <w:rPr>
          <w:rFonts w:ascii="Arial" w:hAnsi="Arial" w:cs="Arial"/>
        </w:rPr>
        <w:t xml:space="preserve"> </w:t>
      </w:r>
      <w:r w:rsidR="00247B43" w:rsidRPr="00BA59BA">
        <w:rPr>
          <w:rFonts w:ascii="Arial" w:hAnsi="Arial" w:cs="Arial"/>
        </w:rPr>
        <w:t xml:space="preserve">se </w:t>
      </w:r>
      <w:r w:rsidRPr="00BA59BA">
        <w:rPr>
          <w:rFonts w:ascii="Arial" w:hAnsi="Arial" w:cs="Arial"/>
        </w:rPr>
        <w:t>avan</w:t>
      </w:r>
      <w:r w:rsidR="00247B43" w:rsidRPr="00BA59BA">
        <w:rPr>
          <w:rFonts w:ascii="Arial" w:hAnsi="Arial" w:cs="Arial"/>
        </w:rPr>
        <w:t>ce</w:t>
      </w:r>
      <w:r w:rsidRPr="00BA59BA">
        <w:rPr>
          <w:rFonts w:ascii="Arial" w:hAnsi="Arial" w:cs="Arial"/>
        </w:rPr>
        <w:t xml:space="preserve"> en el apoyo del pago de la matrícula de los estudiantes de IES</w:t>
      </w:r>
      <w:r w:rsidR="000B4EFC">
        <w:rPr>
          <w:rFonts w:ascii="Arial" w:hAnsi="Arial" w:cs="Arial"/>
        </w:rPr>
        <w:t>, que como en Vaupés, la mayoría está matriculada en IES privadas</w:t>
      </w:r>
      <w:r w:rsidR="006E2400">
        <w:rPr>
          <w:rFonts w:ascii="Arial" w:hAnsi="Arial" w:cs="Arial"/>
        </w:rPr>
        <w:t xml:space="preserve"> por la ausencia de IES Públicas con oferta variada de programas académicos.</w:t>
      </w:r>
    </w:p>
    <w:p w14:paraId="33729E05" w14:textId="77777777" w:rsidR="007A4CBF" w:rsidRPr="00BA59BA" w:rsidRDefault="007A4CBF" w:rsidP="005E7CA6">
      <w:pPr>
        <w:jc w:val="both"/>
        <w:rPr>
          <w:rFonts w:ascii="Arial" w:hAnsi="Arial" w:cs="Arial"/>
          <w:lang w:val="es-ES"/>
        </w:rPr>
      </w:pPr>
    </w:p>
    <w:p w14:paraId="2C480905" w14:textId="2ED95754" w:rsidR="0034028F" w:rsidRDefault="0034028F" w:rsidP="005E7CA6">
      <w:pPr>
        <w:jc w:val="both"/>
        <w:rPr>
          <w:rFonts w:ascii="Arial" w:hAnsi="Arial" w:cs="Arial"/>
          <w:lang w:val="es-ES"/>
        </w:rPr>
      </w:pPr>
      <w:r w:rsidRPr="00BA59BA">
        <w:rPr>
          <w:rFonts w:ascii="Arial" w:hAnsi="Arial" w:cs="Arial"/>
          <w:lang w:val="es-ES"/>
        </w:rPr>
        <w:t xml:space="preserve">De esta manera, con los recursos del </w:t>
      </w:r>
      <w:r w:rsidR="002B2BD1">
        <w:rPr>
          <w:rFonts w:ascii="Arial" w:hAnsi="Arial" w:cs="Arial"/>
          <w:lang w:val="es-ES"/>
        </w:rPr>
        <w:t>“</w:t>
      </w:r>
      <w:r w:rsidR="007A09ED" w:rsidRPr="00BA59BA">
        <w:rPr>
          <w:rFonts w:ascii="Arial" w:hAnsi="Arial" w:cs="Arial"/>
          <w:bCs/>
          <w:i/>
        </w:rPr>
        <w:t>Fondo para la educación superior -Hijos del Vaupés</w:t>
      </w:r>
      <w:r w:rsidR="002B2BD1">
        <w:rPr>
          <w:rFonts w:ascii="Arial" w:hAnsi="Arial" w:cs="Arial"/>
          <w:bCs/>
          <w:i/>
        </w:rPr>
        <w:t>”</w:t>
      </w:r>
      <w:r w:rsidRPr="00BA59BA">
        <w:rPr>
          <w:rFonts w:ascii="Arial" w:hAnsi="Arial" w:cs="Arial"/>
          <w:lang w:val="es-ES"/>
        </w:rPr>
        <w:t xml:space="preserve"> se busca </w:t>
      </w:r>
      <w:r w:rsidR="002B2BD1">
        <w:rPr>
          <w:rFonts w:ascii="Arial" w:hAnsi="Arial" w:cs="Arial"/>
          <w:lang w:val="es-ES"/>
        </w:rPr>
        <w:t xml:space="preserve">aplicar la normatividad actual para </w:t>
      </w:r>
      <w:r w:rsidRPr="00BA59BA">
        <w:rPr>
          <w:rFonts w:ascii="Arial" w:hAnsi="Arial" w:cs="Arial"/>
          <w:lang w:val="es-ES"/>
        </w:rPr>
        <w:t xml:space="preserve">brindar apoyo desde </w:t>
      </w:r>
      <w:r w:rsidR="007A09ED" w:rsidRPr="00BA59BA">
        <w:rPr>
          <w:rFonts w:ascii="Arial" w:hAnsi="Arial" w:cs="Arial"/>
          <w:lang w:val="es-ES"/>
        </w:rPr>
        <w:t>los entes</w:t>
      </w:r>
      <w:r w:rsidRPr="00BA59BA">
        <w:rPr>
          <w:rFonts w:ascii="Arial" w:hAnsi="Arial" w:cs="Arial"/>
          <w:lang w:val="es-ES"/>
        </w:rPr>
        <w:t xml:space="preserve"> territori</w:t>
      </w:r>
      <w:r w:rsidR="007A09ED" w:rsidRPr="00BA59BA">
        <w:rPr>
          <w:rFonts w:ascii="Arial" w:hAnsi="Arial" w:cs="Arial"/>
          <w:lang w:val="es-ES"/>
        </w:rPr>
        <w:t>ales</w:t>
      </w:r>
      <w:r w:rsidRPr="00BA59BA">
        <w:rPr>
          <w:rFonts w:ascii="Arial" w:hAnsi="Arial" w:cs="Arial"/>
          <w:lang w:val="es-ES"/>
        </w:rPr>
        <w:t xml:space="preserve"> </w:t>
      </w:r>
      <w:r w:rsidR="007A09ED" w:rsidRPr="00BA59BA">
        <w:rPr>
          <w:rFonts w:ascii="Arial" w:hAnsi="Arial" w:cs="Arial"/>
          <w:lang w:val="es-ES"/>
        </w:rPr>
        <w:t xml:space="preserve">del Vaupés </w:t>
      </w:r>
      <w:r w:rsidRPr="00BA59BA">
        <w:rPr>
          <w:rFonts w:ascii="Arial" w:hAnsi="Arial" w:cs="Arial"/>
          <w:lang w:val="es-ES"/>
        </w:rPr>
        <w:t>a las políticas educativas del MEN</w:t>
      </w:r>
      <w:r w:rsidR="002B2BD1">
        <w:rPr>
          <w:rFonts w:ascii="Arial" w:hAnsi="Arial" w:cs="Arial"/>
          <w:lang w:val="es-ES"/>
        </w:rPr>
        <w:t>,</w:t>
      </w:r>
      <w:r w:rsidRPr="00BA59BA">
        <w:rPr>
          <w:rFonts w:ascii="Arial" w:hAnsi="Arial" w:cs="Arial"/>
          <w:lang w:val="es-ES"/>
        </w:rPr>
        <w:t xml:space="preserve"> dirigidas a</w:t>
      </w:r>
      <w:r w:rsidR="009E4DFA" w:rsidRPr="00BA59BA">
        <w:rPr>
          <w:rFonts w:ascii="Arial" w:hAnsi="Arial" w:cs="Arial"/>
          <w:lang w:val="es-ES"/>
        </w:rPr>
        <w:t xml:space="preserve"> impactar</w:t>
      </w:r>
      <w:r w:rsidRPr="00BA59BA">
        <w:rPr>
          <w:rFonts w:ascii="Arial" w:hAnsi="Arial" w:cs="Arial"/>
          <w:lang w:val="es-ES"/>
        </w:rPr>
        <w:t xml:space="preserve"> la educación superior</w:t>
      </w:r>
      <w:r w:rsidR="007A09ED" w:rsidRPr="00BA59BA">
        <w:rPr>
          <w:rFonts w:ascii="Arial" w:hAnsi="Arial" w:cs="Arial"/>
          <w:lang w:val="es-ES"/>
        </w:rPr>
        <w:t xml:space="preserve"> en todas las regiones del país.</w:t>
      </w:r>
    </w:p>
    <w:p w14:paraId="059430F3" w14:textId="77777777" w:rsidR="002E405C" w:rsidRPr="00BA59BA" w:rsidRDefault="002E405C" w:rsidP="005E7CA6">
      <w:pPr>
        <w:jc w:val="both"/>
        <w:rPr>
          <w:rFonts w:ascii="Arial" w:hAnsi="Arial" w:cs="Arial"/>
          <w:lang w:val="es-ES"/>
        </w:rPr>
      </w:pPr>
    </w:p>
    <w:p w14:paraId="375E45B8" w14:textId="36A587A6" w:rsidR="00392E6E" w:rsidRPr="00BA59BA" w:rsidRDefault="00392E6E" w:rsidP="005E7CA6">
      <w:pPr>
        <w:jc w:val="both"/>
        <w:rPr>
          <w:rFonts w:ascii="Arial" w:hAnsi="Arial" w:cs="Arial"/>
          <w:lang w:val="es-ES"/>
        </w:rPr>
      </w:pPr>
    </w:p>
    <w:p w14:paraId="0FB45C28" w14:textId="699E3107" w:rsidR="00CA1E0A" w:rsidRPr="00BA59BA" w:rsidRDefault="00CA1E0A" w:rsidP="005E7CA6">
      <w:pPr>
        <w:pStyle w:val="Prrafodelista"/>
        <w:numPr>
          <w:ilvl w:val="0"/>
          <w:numId w:val="10"/>
        </w:numPr>
        <w:jc w:val="both"/>
        <w:rPr>
          <w:rFonts w:ascii="Arial" w:hAnsi="Arial" w:cs="Arial"/>
          <w:b/>
          <w:color w:val="000000"/>
        </w:rPr>
      </w:pPr>
      <w:r w:rsidRPr="00BA59BA">
        <w:rPr>
          <w:rFonts w:ascii="Arial" w:hAnsi="Arial" w:cs="Arial"/>
          <w:b/>
          <w:color w:val="000000"/>
        </w:rPr>
        <w:t>IMPACTO FISCAL</w:t>
      </w:r>
      <w:r w:rsidR="002B727D">
        <w:rPr>
          <w:rFonts w:ascii="Arial" w:hAnsi="Arial" w:cs="Arial"/>
          <w:b/>
          <w:color w:val="000000"/>
        </w:rPr>
        <w:t>.</w:t>
      </w:r>
    </w:p>
    <w:p w14:paraId="15401611" w14:textId="77777777" w:rsidR="00CA1E0A" w:rsidRPr="00BA59BA" w:rsidRDefault="00CA1E0A" w:rsidP="005E7CA6">
      <w:pPr>
        <w:jc w:val="both"/>
        <w:rPr>
          <w:rFonts w:ascii="Arial" w:hAnsi="Arial" w:cs="Arial"/>
        </w:rPr>
      </w:pPr>
    </w:p>
    <w:p w14:paraId="569B521B" w14:textId="2C983600" w:rsidR="00CA1E0A" w:rsidRPr="00BA59BA" w:rsidRDefault="00CA1E0A" w:rsidP="005E7CA6">
      <w:pPr>
        <w:jc w:val="both"/>
        <w:rPr>
          <w:rFonts w:ascii="Arial" w:hAnsi="Arial" w:cs="Arial"/>
        </w:rPr>
      </w:pPr>
      <w:r w:rsidRPr="00BA59BA">
        <w:rPr>
          <w:rFonts w:ascii="Arial" w:hAnsi="Arial" w:cs="Arial"/>
        </w:rPr>
        <w:t xml:space="preserve">En cumplimiento del artículo 7° de la Ley 819 de 2003, el Proyecto de ley presentado No genera impacto fiscal que implique una modificación en el marco presupuestal de mediano plazo por lo que No exige un gasto adicional para el Gobierno Nacional, No plantea cambios en la fijación de las rentas nacionales, No genera nuevos costos fiscales, No ocasiona la creación de una nueva fuente de financiación, Ni compromete recursos adicionales del Presupuesto General de la Nación. </w:t>
      </w:r>
      <w:r w:rsidR="007A09ED" w:rsidRPr="00BA59BA">
        <w:rPr>
          <w:rFonts w:ascii="Arial" w:hAnsi="Arial" w:cs="Arial"/>
        </w:rPr>
        <w:t>Como ya se mencionó, la fuente de financiación es territorial, conforme a la reglamentación expedida para la estampilla en mención</w:t>
      </w:r>
      <w:r w:rsidR="002B2BD1">
        <w:rPr>
          <w:rFonts w:ascii="Arial" w:hAnsi="Arial" w:cs="Arial"/>
        </w:rPr>
        <w:t>, y será administrada por el mismo ente territorial.</w:t>
      </w:r>
    </w:p>
    <w:p w14:paraId="0751C30D" w14:textId="77777777" w:rsidR="00392E6E" w:rsidRPr="00BA59BA" w:rsidRDefault="00392E6E" w:rsidP="005E7CA6">
      <w:pPr>
        <w:jc w:val="both"/>
        <w:rPr>
          <w:rFonts w:ascii="Arial" w:hAnsi="Arial" w:cs="Arial"/>
          <w:lang w:val="es-ES"/>
        </w:rPr>
      </w:pPr>
    </w:p>
    <w:p w14:paraId="4CBF82C6" w14:textId="6A08C636" w:rsidR="006738AA" w:rsidRPr="00BA59BA" w:rsidRDefault="006738AA" w:rsidP="005E7CA6">
      <w:pPr>
        <w:jc w:val="both"/>
        <w:rPr>
          <w:rFonts w:ascii="Arial" w:hAnsi="Arial" w:cs="Arial"/>
          <w:lang w:val="es-ES"/>
        </w:rPr>
      </w:pPr>
    </w:p>
    <w:p w14:paraId="6DA8EF1D" w14:textId="4582C4B1" w:rsidR="006738AA" w:rsidRPr="00BA59BA" w:rsidRDefault="006738AA" w:rsidP="005E7CA6">
      <w:pPr>
        <w:pStyle w:val="Prrafodelista"/>
        <w:numPr>
          <w:ilvl w:val="0"/>
          <w:numId w:val="10"/>
        </w:numPr>
        <w:jc w:val="both"/>
        <w:rPr>
          <w:rFonts w:ascii="Arial" w:hAnsi="Arial" w:cs="Arial"/>
          <w:b/>
          <w:bCs/>
        </w:rPr>
      </w:pPr>
      <w:r w:rsidRPr="00BA59BA">
        <w:rPr>
          <w:rFonts w:ascii="Arial" w:hAnsi="Arial" w:cs="Arial"/>
          <w:b/>
          <w:bCs/>
        </w:rPr>
        <w:t>CONCLUSI</w:t>
      </w:r>
      <w:r w:rsidR="002B727D">
        <w:rPr>
          <w:rFonts w:ascii="Arial" w:hAnsi="Arial" w:cs="Arial"/>
          <w:b/>
          <w:bCs/>
        </w:rPr>
        <w:t>ONES.</w:t>
      </w:r>
    </w:p>
    <w:p w14:paraId="2AA2ECF1" w14:textId="47689079" w:rsidR="006738AA" w:rsidRPr="00BA59BA" w:rsidRDefault="006738AA" w:rsidP="005E7CA6">
      <w:pPr>
        <w:jc w:val="both"/>
        <w:rPr>
          <w:rFonts w:ascii="Arial" w:hAnsi="Arial" w:cs="Arial"/>
        </w:rPr>
      </w:pPr>
    </w:p>
    <w:p w14:paraId="42E97957" w14:textId="4BC26108" w:rsidR="006738AA" w:rsidRPr="00BA59BA" w:rsidRDefault="006738AA" w:rsidP="005E7CA6">
      <w:pPr>
        <w:jc w:val="both"/>
        <w:rPr>
          <w:rFonts w:ascii="Arial" w:hAnsi="Arial" w:cs="Arial"/>
          <w:bCs/>
          <w:color w:val="000000" w:themeColor="text1"/>
        </w:rPr>
      </w:pPr>
      <w:r w:rsidRPr="00BA59BA">
        <w:rPr>
          <w:rFonts w:ascii="Arial" w:hAnsi="Arial" w:cs="Arial"/>
          <w:bCs/>
          <w:color w:val="000000" w:themeColor="text1"/>
        </w:rPr>
        <w:t xml:space="preserve">En </w:t>
      </w:r>
      <w:r w:rsidR="00AD02DD" w:rsidRPr="00BA59BA">
        <w:rPr>
          <w:rFonts w:ascii="Arial" w:hAnsi="Arial" w:cs="Arial"/>
          <w:bCs/>
          <w:color w:val="000000" w:themeColor="text1"/>
        </w:rPr>
        <w:t>virtud de lo expuesto</w:t>
      </w:r>
      <w:r w:rsidRPr="00BA59BA">
        <w:rPr>
          <w:rFonts w:ascii="Arial" w:hAnsi="Arial" w:cs="Arial"/>
          <w:bCs/>
          <w:color w:val="000000" w:themeColor="text1"/>
        </w:rPr>
        <w:t xml:space="preserve">, </w:t>
      </w:r>
      <w:r w:rsidR="00AD02DD" w:rsidRPr="00BA59BA">
        <w:rPr>
          <w:rFonts w:ascii="Arial" w:hAnsi="Arial" w:cs="Arial"/>
          <w:bCs/>
          <w:color w:val="000000" w:themeColor="text1"/>
        </w:rPr>
        <w:t xml:space="preserve">se puede observar que </w:t>
      </w:r>
      <w:r w:rsidRPr="00BA59BA">
        <w:rPr>
          <w:rFonts w:ascii="Arial" w:hAnsi="Arial" w:cs="Arial"/>
          <w:bCs/>
          <w:color w:val="000000" w:themeColor="text1"/>
        </w:rPr>
        <w:t xml:space="preserve">en nuestro país hay vigentes varias </w:t>
      </w:r>
      <w:r w:rsidR="009013CE">
        <w:rPr>
          <w:rFonts w:ascii="Arial" w:hAnsi="Arial" w:cs="Arial"/>
          <w:bCs/>
          <w:color w:val="000000" w:themeColor="text1"/>
        </w:rPr>
        <w:t>L</w:t>
      </w:r>
      <w:r w:rsidRPr="00BA59BA">
        <w:rPr>
          <w:rFonts w:ascii="Arial" w:hAnsi="Arial" w:cs="Arial"/>
          <w:bCs/>
          <w:color w:val="000000" w:themeColor="text1"/>
        </w:rPr>
        <w:t xml:space="preserve">eyes que aprueban la creación de estampillas a nivel territorial, las cuales abarcan diversos sectores sociales, sin embargo, en lo referente a la inversión en el sector de la educación, se </w:t>
      </w:r>
      <w:r w:rsidR="004D3D85" w:rsidRPr="00BA59BA">
        <w:rPr>
          <w:rFonts w:ascii="Arial" w:hAnsi="Arial" w:cs="Arial"/>
          <w:bCs/>
          <w:color w:val="000000" w:themeColor="text1"/>
        </w:rPr>
        <w:t>observa</w:t>
      </w:r>
      <w:r w:rsidRPr="00BA59BA">
        <w:rPr>
          <w:rFonts w:ascii="Arial" w:hAnsi="Arial" w:cs="Arial"/>
          <w:bCs/>
          <w:color w:val="000000" w:themeColor="text1"/>
        </w:rPr>
        <w:t xml:space="preserve"> que la ejecución </w:t>
      </w:r>
      <w:r w:rsidR="003211A1" w:rsidRPr="00BA59BA">
        <w:rPr>
          <w:rFonts w:ascii="Arial" w:hAnsi="Arial" w:cs="Arial"/>
          <w:bCs/>
          <w:color w:val="000000" w:themeColor="text1"/>
        </w:rPr>
        <w:t xml:space="preserve">permitida por la Constitución y la ley </w:t>
      </w:r>
      <w:r w:rsidRPr="00BA59BA">
        <w:rPr>
          <w:rFonts w:ascii="Arial" w:hAnsi="Arial" w:cs="Arial"/>
          <w:bCs/>
          <w:color w:val="000000" w:themeColor="text1"/>
        </w:rPr>
        <w:t>es de amplio espectro, pudiendo</w:t>
      </w:r>
      <w:r w:rsidR="009013CE">
        <w:rPr>
          <w:rFonts w:ascii="Arial" w:hAnsi="Arial" w:cs="Arial"/>
          <w:bCs/>
          <w:color w:val="000000" w:themeColor="text1"/>
        </w:rPr>
        <w:t xml:space="preserve"> con estos recaudos</w:t>
      </w:r>
      <w:r w:rsidRPr="00BA59BA">
        <w:rPr>
          <w:rFonts w:ascii="Arial" w:hAnsi="Arial" w:cs="Arial"/>
          <w:bCs/>
          <w:color w:val="000000" w:themeColor="text1"/>
        </w:rPr>
        <w:t xml:space="preserve"> abarcar gastos administrativos y de funcionamiento, igualmente han incluido la compra de terrenos, construcción, adecuación y modernización de la infraestructura universitaria, </w:t>
      </w:r>
      <w:r w:rsidR="009013CE">
        <w:rPr>
          <w:rFonts w:ascii="Arial" w:hAnsi="Arial" w:cs="Arial"/>
          <w:bCs/>
          <w:color w:val="000000" w:themeColor="text1"/>
        </w:rPr>
        <w:t xml:space="preserve">dotación de </w:t>
      </w:r>
      <w:r w:rsidRPr="00BA59BA">
        <w:rPr>
          <w:rFonts w:ascii="Arial" w:hAnsi="Arial" w:cs="Arial"/>
          <w:bCs/>
          <w:color w:val="000000" w:themeColor="text1"/>
        </w:rPr>
        <w:t xml:space="preserve">bibliotecas, desarrollo de investigación y laboratorios, como también se han destinado recursos para capacitación y formación de docentes, apoyo a programas de bienestar estudiantil y pagos de becas </w:t>
      </w:r>
      <w:r w:rsidRPr="00BA59BA">
        <w:rPr>
          <w:rFonts w:ascii="Arial" w:hAnsi="Arial" w:cs="Arial"/>
        </w:rPr>
        <w:t>o matrículas académicas,</w:t>
      </w:r>
      <w:r w:rsidRPr="00BA59BA">
        <w:rPr>
          <w:rFonts w:ascii="Arial" w:hAnsi="Arial" w:cs="Arial"/>
          <w:bCs/>
          <w:color w:val="000000" w:themeColor="text1"/>
        </w:rPr>
        <w:t xml:space="preserve"> incluyendo subsidios estudiantiles, entre otros temas.</w:t>
      </w:r>
    </w:p>
    <w:p w14:paraId="11E0DE11" w14:textId="77777777" w:rsidR="006738AA" w:rsidRPr="00BA59BA" w:rsidRDefault="006738AA" w:rsidP="005E7CA6">
      <w:pPr>
        <w:jc w:val="both"/>
        <w:rPr>
          <w:rFonts w:ascii="Arial" w:hAnsi="Arial" w:cs="Arial"/>
          <w:bCs/>
          <w:color w:val="000000" w:themeColor="text1"/>
        </w:rPr>
      </w:pPr>
    </w:p>
    <w:p w14:paraId="0DFC050A" w14:textId="533C4734" w:rsidR="006738AA" w:rsidRPr="00BA59BA" w:rsidRDefault="006738AA" w:rsidP="005E7CA6">
      <w:pPr>
        <w:jc w:val="both"/>
        <w:rPr>
          <w:rFonts w:ascii="Arial" w:hAnsi="Arial" w:cs="Arial"/>
          <w:bCs/>
          <w:color w:val="000000" w:themeColor="text1"/>
        </w:rPr>
      </w:pPr>
      <w:r w:rsidRPr="00BA59BA">
        <w:rPr>
          <w:rFonts w:ascii="Arial" w:hAnsi="Arial" w:cs="Arial"/>
          <w:bCs/>
          <w:color w:val="000000" w:themeColor="text1"/>
        </w:rPr>
        <w:t xml:space="preserve">Entonces, frente al tema que nos compete, podemos vislumbrar que para los diferentes departamentos de nuestro país hay leyes vigentes que autorizan la emisión de estampillas </w:t>
      </w:r>
      <w:r w:rsidRPr="00BA59BA">
        <w:rPr>
          <w:rFonts w:ascii="Arial" w:hAnsi="Arial" w:cs="Arial"/>
        </w:rPr>
        <w:t>con el fin de promover el acceso y la permanencia al sistema de educación superior, entre las cuales</w:t>
      </w:r>
      <w:r w:rsidRPr="00BA59BA">
        <w:rPr>
          <w:rFonts w:ascii="Arial" w:hAnsi="Arial" w:cs="Arial"/>
          <w:bCs/>
          <w:color w:val="000000" w:themeColor="text1"/>
        </w:rPr>
        <w:t xml:space="preserve"> podemos citar la ley 1230 de 2008, </w:t>
      </w:r>
      <w:r w:rsidR="009013CE">
        <w:rPr>
          <w:rFonts w:ascii="Arial" w:hAnsi="Arial" w:cs="Arial"/>
          <w:bCs/>
          <w:color w:val="000000" w:themeColor="text1"/>
        </w:rPr>
        <w:t>la cual</w:t>
      </w:r>
      <w:r w:rsidRPr="00BA59BA">
        <w:rPr>
          <w:rFonts w:ascii="Arial" w:hAnsi="Arial" w:cs="Arial"/>
          <w:bCs/>
          <w:color w:val="000000" w:themeColor="text1"/>
        </w:rPr>
        <w:t xml:space="preserve"> en su art. 3 menciona que se destinará parte de los recursos captados para “un programa especial de becas académicas y estudiantiles</w:t>
      </w:r>
      <w:r w:rsidRPr="00BA59BA">
        <w:rPr>
          <w:rStyle w:val="Refdenotaalpie"/>
          <w:rFonts w:ascii="Arial" w:hAnsi="Arial" w:cs="Arial"/>
          <w:bCs/>
          <w:color w:val="000000" w:themeColor="text1"/>
        </w:rPr>
        <w:footnoteReference w:id="20"/>
      </w:r>
      <w:r w:rsidRPr="00BA59BA">
        <w:rPr>
          <w:rFonts w:ascii="Arial" w:hAnsi="Arial" w:cs="Arial"/>
          <w:bCs/>
          <w:color w:val="000000" w:themeColor="text1"/>
        </w:rPr>
        <w:t>”, o por otra parte, la ley 1697 de 2013 que en su art. 4 permite el “apoyo a programas de bienestar estudiantil, subsidios estudiantiles y desarrollo de nuevos campus universitarios</w:t>
      </w:r>
      <w:r w:rsidRPr="00BA59BA">
        <w:rPr>
          <w:rStyle w:val="Refdenotaalpie"/>
          <w:rFonts w:ascii="Arial" w:hAnsi="Arial" w:cs="Arial"/>
          <w:bCs/>
          <w:color w:val="000000" w:themeColor="text1"/>
        </w:rPr>
        <w:footnoteReference w:id="21"/>
      </w:r>
      <w:r w:rsidRPr="00BA59BA">
        <w:rPr>
          <w:rFonts w:ascii="Arial" w:hAnsi="Arial" w:cs="Arial"/>
          <w:bCs/>
          <w:color w:val="000000" w:themeColor="text1"/>
        </w:rPr>
        <w:t>”</w:t>
      </w:r>
      <w:r w:rsidR="007246BC" w:rsidRPr="00BA59BA">
        <w:rPr>
          <w:rFonts w:ascii="Arial" w:hAnsi="Arial" w:cs="Arial"/>
          <w:bCs/>
          <w:color w:val="000000" w:themeColor="text1"/>
        </w:rPr>
        <w:t>, así mismo, actualmente funcionan</w:t>
      </w:r>
      <w:r w:rsidR="00620195" w:rsidRPr="00BA59BA">
        <w:rPr>
          <w:rFonts w:ascii="Arial" w:hAnsi="Arial" w:cs="Arial"/>
          <w:bCs/>
          <w:color w:val="000000" w:themeColor="text1"/>
        </w:rPr>
        <w:t xml:space="preserve"> diversos tipos de</w:t>
      </w:r>
      <w:r w:rsidR="007246BC" w:rsidRPr="00BA59BA">
        <w:rPr>
          <w:rFonts w:ascii="Arial" w:hAnsi="Arial" w:cs="Arial"/>
          <w:bCs/>
          <w:color w:val="000000" w:themeColor="text1"/>
        </w:rPr>
        <w:t xml:space="preserve"> fondos para </w:t>
      </w:r>
      <w:r w:rsidR="00620195" w:rsidRPr="00BA59BA">
        <w:rPr>
          <w:rFonts w:ascii="Arial" w:hAnsi="Arial" w:cs="Arial"/>
          <w:bCs/>
          <w:color w:val="000000" w:themeColor="text1"/>
        </w:rPr>
        <w:t xml:space="preserve">impulsar </w:t>
      </w:r>
      <w:r w:rsidR="007246BC" w:rsidRPr="00BA59BA">
        <w:rPr>
          <w:rFonts w:ascii="Arial" w:hAnsi="Arial" w:cs="Arial"/>
          <w:bCs/>
          <w:color w:val="000000" w:themeColor="text1"/>
        </w:rPr>
        <w:t>la educación superior</w:t>
      </w:r>
      <w:r w:rsidR="00E5374D">
        <w:rPr>
          <w:rFonts w:ascii="Arial" w:hAnsi="Arial" w:cs="Arial"/>
          <w:bCs/>
          <w:color w:val="000000" w:themeColor="text1"/>
        </w:rPr>
        <w:t xml:space="preserve"> a través del pago de la m</w:t>
      </w:r>
      <w:r w:rsidR="00E5374D" w:rsidRPr="00E5374D">
        <w:rPr>
          <w:rFonts w:ascii="Arial" w:hAnsi="Arial" w:cs="Arial"/>
          <w:bCs/>
          <w:color w:val="000000" w:themeColor="text1"/>
        </w:rPr>
        <w:t>atrícula (crédito condonable)</w:t>
      </w:r>
      <w:r w:rsidR="007246BC" w:rsidRPr="00BA59BA">
        <w:rPr>
          <w:rFonts w:ascii="Arial" w:hAnsi="Arial" w:cs="Arial"/>
          <w:bCs/>
          <w:color w:val="000000" w:themeColor="text1"/>
        </w:rPr>
        <w:t xml:space="preserve"> </w:t>
      </w:r>
      <w:r w:rsidR="00E5374D">
        <w:rPr>
          <w:rFonts w:ascii="Arial" w:hAnsi="Arial" w:cs="Arial"/>
          <w:bCs/>
          <w:color w:val="000000" w:themeColor="text1"/>
        </w:rPr>
        <w:t>y subsidio de s</w:t>
      </w:r>
      <w:r w:rsidR="00E5374D" w:rsidRPr="00E5374D">
        <w:rPr>
          <w:rFonts w:ascii="Arial" w:hAnsi="Arial" w:cs="Arial"/>
          <w:bCs/>
          <w:color w:val="000000" w:themeColor="text1"/>
        </w:rPr>
        <w:t xml:space="preserve">ostenimiento </w:t>
      </w:r>
      <w:r w:rsidR="007246BC" w:rsidRPr="00BA59BA">
        <w:rPr>
          <w:rFonts w:ascii="Arial" w:hAnsi="Arial" w:cs="Arial"/>
          <w:bCs/>
          <w:color w:val="000000" w:themeColor="text1"/>
        </w:rPr>
        <w:t>en</w:t>
      </w:r>
      <w:r w:rsidR="00E5374D">
        <w:rPr>
          <w:rFonts w:ascii="Arial" w:hAnsi="Arial" w:cs="Arial"/>
          <w:bCs/>
          <w:color w:val="000000" w:themeColor="text1"/>
        </w:rPr>
        <w:t xml:space="preserve"> diferentes</w:t>
      </w:r>
      <w:r w:rsidR="007246BC" w:rsidRPr="00BA59BA">
        <w:rPr>
          <w:rFonts w:ascii="Arial" w:hAnsi="Arial" w:cs="Arial"/>
          <w:bCs/>
          <w:color w:val="000000" w:themeColor="text1"/>
        </w:rPr>
        <w:t xml:space="preserve"> </w:t>
      </w:r>
      <w:r w:rsidR="009013CE">
        <w:rPr>
          <w:rFonts w:ascii="Arial" w:hAnsi="Arial" w:cs="Arial"/>
          <w:bCs/>
          <w:color w:val="000000" w:themeColor="text1"/>
        </w:rPr>
        <w:t xml:space="preserve">IES de </w:t>
      </w:r>
      <w:r w:rsidR="007246BC" w:rsidRPr="00BA59BA">
        <w:rPr>
          <w:rFonts w:ascii="Arial" w:hAnsi="Arial" w:cs="Arial"/>
          <w:bCs/>
          <w:color w:val="000000" w:themeColor="text1"/>
        </w:rPr>
        <w:t>departamentos</w:t>
      </w:r>
      <w:r w:rsidR="00620195" w:rsidRPr="00BA59BA">
        <w:rPr>
          <w:rFonts w:ascii="Arial" w:hAnsi="Arial" w:cs="Arial"/>
          <w:bCs/>
          <w:color w:val="000000" w:themeColor="text1"/>
        </w:rPr>
        <w:t xml:space="preserve"> como</w:t>
      </w:r>
      <w:r w:rsidR="00335F87" w:rsidRPr="00BA59BA">
        <w:rPr>
          <w:rFonts w:ascii="Arial" w:hAnsi="Arial" w:cs="Arial"/>
          <w:bCs/>
          <w:color w:val="000000" w:themeColor="text1"/>
        </w:rPr>
        <w:t xml:space="preserve"> Atlántico,</w:t>
      </w:r>
      <w:r w:rsidR="003175B6" w:rsidRPr="00BA59BA">
        <w:rPr>
          <w:rFonts w:ascii="Arial" w:hAnsi="Arial" w:cs="Arial"/>
          <w:bCs/>
          <w:color w:val="000000" w:themeColor="text1"/>
        </w:rPr>
        <w:t xml:space="preserve"> </w:t>
      </w:r>
      <w:r w:rsidR="00CA631A" w:rsidRPr="00BA59BA">
        <w:rPr>
          <w:rFonts w:ascii="Arial" w:hAnsi="Arial" w:cs="Arial"/>
          <w:bCs/>
          <w:color w:val="000000" w:themeColor="text1"/>
        </w:rPr>
        <w:t xml:space="preserve">Cesar, </w:t>
      </w:r>
      <w:r w:rsidR="00441D31" w:rsidRPr="00BA59BA">
        <w:rPr>
          <w:rFonts w:ascii="Arial" w:hAnsi="Arial" w:cs="Arial"/>
          <w:bCs/>
          <w:color w:val="000000" w:themeColor="text1"/>
        </w:rPr>
        <w:t xml:space="preserve">Córdoba, </w:t>
      </w:r>
      <w:r w:rsidR="003175B6" w:rsidRPr="00BA59BA">
        <w:rPr>
          <w:rFonts w:ascii="Arial" w:hAnsi="Arial" w:cs="Arial"/>
          <w:bCs/>
          <w:color w:val="000000" w:themeColor="text1"/>
        </w:rPr>
        <w:t>Cundinamarca</w:t>
      </w:r>
      <w:r w:rsidR="0034244D">
        <w:rPr>
          <w:rStyle w:val="Refdenotaalpie"/>
          <w:rFonts w:ascii="Arial" w:hAnsi="Arial" w:cs="Arial"/>
          <w:bCs/>
          <w:color w:val="000000" w:themeColor="text1"/>
        </w:rPr>
        <w:footnoteReference w:id="22"/>
      </w:r>
      <w:r w:rsidR="003175B6" w:rsidRPr="00BA59BA">
        <w:rPr>
          <w:rFonts w:ascii="Arial" w:hAnsi="Arial" w:cs="Arial"/>
          <w:bCs/>
          <w:color w:val="000000" w:themeColor="text1"/>
        </w:rPr>
        <w:t>,</w:t>
      </w:r>
      <w:r w:rsidR="009064BF" w:rsidRPr="00BA59BA">
        <w:rPr>
          <w:rFonts w:ascii="Arial" w:hAnsi="Arial" w:cs="Arial"/>
          <w:bCs/>
          <w:color w:val="000000" w:themeColor="text1"/>
        </w:rPr>
        <w:t xml:space="preserve"> Guajira,</w:t>
      </w:r>
      <w:r w:rsidR="00620195" w:rsidRPr="00BA59BA">
        <w:rPr>
          <w:rFonts w:ascii="Arial" w:hAnsi="Arial" w:cs="Arial"/>
          <w:bCs/>
          <w:color w:val="000000" w:themeColor="text1"/>
        </w:rPr>
        <w:t xml:space="preserve"> Magdalena,</w:t>
      </w:r>
      <w:r w:rsidR="00612A2A" w:rsidRPr="00BA59BA">
        <w:rPr>
          <w:rFonts w:ascii="Arial" w:hAnsi="Arial" w:cs="Arial"/>
          <w:bCs/>
          <w:color w:val="000000" w:themeColor="text1"/>
        </w:rPr>
        <w:t xml:space="preserve"> Meta, Santander</w:t>
      </w:r>
      <w:r w:rsidR="00CA631A" w:rsidRPr="00BA59BA">
        <w:rPr>
          <w:rFonts w:ascii="Arial" w:hAnsi="Arial" w:cs="Arial"/>
          <w:bCs/>
          <w:color w:val="000000" w:themeColor="text1"/>
        </w:rPr>
        <w:t>, Tolima</w:t>
      </w:r>
      <w:r w:rsidR="00620195" w:rsidRPr="00BA59BA">
        <w:rPr>
          <w:rFonts w:ascii="Arial" w:hAnsi="Arial" w:cs="Arial"/>
          <w:bCs/>
          <w:color w:val="000000" w:themeColor="text1"/>
        </w:rPr>
        <w:t xml:space="preserve"> y el Distrito Capital Bogotá, entre otros,</w:t>
      </w:r>
      <w:r w:rsidR="007246BC" w:rsidRPr="00BA59BA">
        <w:rPr>
          <w:rFonts w:ascii="Arial" w:hAnsi="Arial" w:cs="Arial"/>
          <w:bCs/>
          <w:color w:val="000000" w:themeColor="text1"/>
        </w:rPr>
        <w:t xml:space="preserve"> </w:t>
      </w:r>
      <w:r w:rsidR="00065BF6" w:rsidRPr="00E5374D">
        <w:rPr>
          <w:rFonts w:ascii="Arial" w:hAnsi="Arial" w:cs="Arial"/>
          <w:bCs/>
          <w:i/>
          <w:iCs/>
          <w:color w:val="000000" w:themeColor="text1"/>
          <w:u w:val="single"/>
        </w:rPr>
        <w:t>que financiarán programas académicos con las Instituciones de Educación Superior privadas</w:t>
      </w:r>
      <w:r w:rsidR="00065BF6" w:rsidRPr="00065BF6">
        <w:rPr>
          <w:rFonts w:ascii="Arial" w:hAnsi="Arial" w:cs="Arial"/>
          <w:bCs/>
          <w:color w:val="000000" w:themeColor="text1"/>
        </w:rPr>
        <w:t xml:space="preserve"> que </w:t>
      </w:r>
      <w:bookmarkStart w:id="6" w:name="_Hlk77642416"/>
      <w:r w:rsidR="00065BF6" w:rsidRPr="00065BF6">
        <w:rPr>
          <w:rFonts w:ascii="Arial" w:hAnsi="Arial" w:cs="Arial"/>
          <w:bCs/>
          <w:color w:val="000000" w:themeColor="text1"/>
        </w:rPr>
        <w:t>hayan suscrito convenio</w:t>
      </w:r>
      <w:r w:rsidR="00065BF6">
        <w:rPr>
          <w:rFonts w:ascii="Arial" w:hAnsi="Arial" w:cs="Arial"/>
          <w:bCs/>
          <w:color w:val="000000" w:themeColor="text1"/>
        </w:rPr>
        <w:t>s</w:t>
      </w:r>
      <w:bookmarkEnd w:id="6"/>
      <w:r w:rsidR="00065BF6" w:rsidRPr="00065BF6">
        <w:rPr>
          <w:rFonts w:ascii="Arial" w:hAnsi="Arial" w:cs="Arial"/>
          <w:bCs/>
          <w:color w:val="000000" w:themeColor="text1"/>
        </w:rPr>
        <w:t xml:space="preserve"> con la Secretaria de Educación del departamento</w:t>
      </w:r>
      <w:r w:rsidR="00065BF6">
        <w:rPr>
          <w:rFonts w:ascii="Arial" w:hAnsi="Arial" w:cs="Arial"/>
          <w:bCs/>
          <w:color w:val="000000" w:themeColor="text1"/>
        </w:rPr>
        <w:t xml:space="preserve">, </w:t>
      </w:r>
      <w:r w:rsidR="007246BC" w:rsidRPr="00BA59BA">
        <w:rPr>
          <w:rFonts w:ascii="Arial" w:hAnsi="Arial" w:cs="Arial"/>
          <w:bCs/>
          <w:color w:val="000000" w:themeColor="text1"/>
        </w:rPr>
        <w:t xml:space="preserve">lo cual </w:t>
      </w:r>
      <w:r w:rsidR="00CC5154" w:rsidRPr="00BA59BA">
        <w:rPr>
          <w:rFonts w:ascii="Arial" w:hAnsi="Arial" w:cs="Arial"/>
          <w:bCs/>
          <w:color w:val="000000" w:themeColor="text1"/>
        </w:rPr>
        <w:t xml:space="preserve">nos </w:t>
      </w:r>
      <w:r w:rsidR="007246BC" w:rsidRPr="00BA59BA">
        <w:rPr>
          <w:rFonts w:ascii="Arial" w:hAnsi="Arial" w:cs="Arial"/>
          <w:bCs/>
          <w:color w:val="000000" w:themeColor="text1"/>
        </w:rPr>
        <w:t>permite tomar como referencia que</w:t>
      </w:r>
      <w:r w:rsidR="003175B6" w:rsidRPr="00BA59BA">
        <w:rPr>
          <w:rFonts w:ascii="Arial" w:hAnsi="Arial" w:cs="Arial"/>
          <w:bCs/>
          <w:color w:val="000000" w:themeColor="text1"/>
        </w:rPr>
        <w:t xml:space="preserve"> la ley permite</w:t>
      </w:r>
      <w:r w:rsidR="007246BC" w:rsidRPr="00BA59BA">
        <w:rPr>
          <w:rFonts w:ascii="Arial" w:hAnsi="Arial" w:cs="Arial"/>
          <w:bCs/>
          <w:color w:val="000000" w:themeColor="text1"/>
        </w:rPr>
        <w:t xml:space="preserve"> estos apoyos económicos reembolsables o no, fund</w:t>
      </w:r>
      <w:r w:rsidR="003175B6" w:rsidRPr="00BA59BA">
        <w:rPr>
          <w:rFonts w:ascii="Arial" w:hAnsi="Arial" w:cs="Arial"/>
          <w:bCs/>
          <w:color w:val="000000" w:themeColor="text1"/>
        </w:rPr>
        <w:t>ando</w:t>
      </w:r>
      <w:r w:rsidR="00CC5154" w:rsidRPr="00BA59BA">
        <w:rPr>
          <w:rFonts w:ascii="Arial" w:hAnsi="Arial" w:cs="Arial"/>
          <w:bCs/>
          <w:color w:val="000000" w:themeColor="text1"/>
        </w:rPr>
        <w:t xml:space="preserve"> bases fuertes</w:t>
      </w:r>
      <w:r w:rsidR="007246BC" w:rsidRPr="00BA59BA">
        <w:rPr>
          <w:rFonts w:ascii="Arial" w:hAnsi="Arial" w:cs="Arial"/>
          <w:bCs/>
          <w:color w:val="000000" w:themeColor="text1"/>
        </w:rPr>
        <w:t xml:space="preserve"> para que los habitantes del territorio beneficiario del fondo se capaciten, profesionalicen </w:t>
      </w:r>
      <w:r w:rsidR="00206005">
        <w:rPr>
          <w:rFonts w:ascii="Arial" w:hAnsi="Arial" w:cs="Arial"/>
          <w:bCs/>
          <w:color w:val="000000" w:themeColor="text1"/>
        </w:rPr>
        <w:t>o</w:t>
      </w:r>
      <w:r w:rsidR="007246BC" w:rsidRPr="00BA59BA">
        <w:rPr>
          <w:rFonts w:ascii="Arial" w:hAnsi="Arial" w:cs="Arial"/>
          <w:bCs/>
          <w:color w:val="000000" w:themeColor="text1"/>
        </w:rPr>
        <w:t xml:space="preserve"> especialicen en las áreas que necesita</w:t>
      </w:r>
      <w:r w:rsidR="00CC5154" w:rsidRPr="00BA59BA">
        <w:rPr>
          <w:rFonts w:ascii="Arial" w:hAnsi="Arial" w:cs="Arial"/>
          <w:bCs/>
          <w:color w:val="000000" w:themeColor="text1"/>
        </w:rPr>
        <w:t>n</w:t>
      </w:r>
      <w:r w:rsidR="007246BC" w:rsidRPr="00BA59BA">
        <w:rPr>
          <w:rFonts w:ascii="Arial" w:hAnsi="Arial" w:cs="Arial"/>
          <w:bCs/>
          <w:color w:val="000000" w:themeColor="text1"/>
        </w:rPr>
        <w:t xml:space="preserve"> para </w:t>
      </w:r>
      <w:r w:rsidR="00CC5154" w:rsidRPr="00BA59BA">
        <w:rPr>
          <w:rFonts w:ascii="Arial" w:hAnsi="Arial" w:cs="Arial"/>
          <w:bCs/>
          <w:color w:val="000000" w:themeColor="text1"/>
        </w:rPr>
        <w:t xml:space="preserve">optimizar </w:t>
      </w:r>
      <w:r w:rsidR="007246BC" w:rsidRPr="00BA59BA">
        <w:rPr>
          <w:rFonts w:ascii="Arial" w:hAnsi="Arial" w:cs="Arial"/>
          <w:bCs/>
          <w:color w:val="000000" w:themeColor="text1"/>
        </w:rPr>
        <w:t xml:space="preserve">su desarrollo </w:t>
      </w:r>
      <w:r w:rsidR="00206005">
        <w:rPr>
          <w:rFonts w:ascii="Arial" w:hAnsi="Arial" w:cs="Arial"/>
          <w:bCs/>
          <w:color w:val="000000" w:themeColor="text1"/>
        </w:rPr>
        <w:t xml:space="preserve">personal y </w:t>
      </w:r>
      <w:r w:rsidR="007246BC" w:rsidRPr="00BA59BA">
        <w:rPr>
          <w:rFonts w:ascii="Arial" w:hAnsi="Arial" w:cs="Arial"/>
          <w:bCs/>
          <w:color w:val="000000" w:themeColor="text1"/>
        </w:rPr>
        <w:t>socioeconómico.</w:t>
      </w:r>
    </w:p>
    <w:p w14:paraId="6E1E97E4" w14:textId="26B6059F" w:rsidR="008C2726" w:rsidRPr="00BA59BA" w:rsidRDefault="008C2726" w:rsidP="005E7CA6">
      <w:pPr>
        <w:jc w:val="both"/>
        <w:rPr>
          <w:rFonts w:ascii="Arial" w:hAnsi="Arial" w:cs="Arial"/>
        </w:rPr>
      </w:pPr>
    </w:p>
    <w:p w14:paraId="553AD15F" w14:textId="733F7D4F" w:rsidR="00E5379C" w:rsidRPr="00BA59BA" w:rsidRDefault="00E5379C" w:rsidP="005E7CA6">
      <w:pPr>
        <w:jc w:val="both"/>
        <w:rPr>
          <w:rFonts w:ascii="Arial" w:hAnsi="Arial" w:cs="Arial"/>
        </w:rPr>
      </w:pPr>
      <w:r>
        <w:rPr>
          <w:rFonts w:ascii="Arial" w:hAnsi="Arial" w:cs="Arial"/>
        </w:rPr>
        <w:t>Por lo tanto, acorde a la Ley, l</w:t>
      </w:r>
      <w:r w:rsidR="008C2726" w:rsidRPr="00BA59BA">
        <w:rPr>
          <w:rFonts w:ascii="Arial" w:hAnsi="Arial" w:cs="Arial"/>
        </w:rPr>
        <w:t xml:space="preserve">a creación de </w:t>
      </w:r>
      <w:r>
        <w:rPr>
          <w:rFonts w:ascii="Arial" w:hAnsi="Arial" w:cs="Arial"/>
        </w:rPr>
        <w:t>est</w:t>
      </w:r>
      <w:r w:rsidR="008C2726" w:rsidRPr="00BA59BA">
        <w:rPr>
          <w:rFonts w:ascii="Arial" w:hAnsi="Arial" w:cs="Arial"/>
        </w:rPr>
        <w:t>a estampilla permit</w:t>
      </w:r>
      <w:r w:rsidR="00A426E5" w:rsidRPr="00BA59BA">
        <w:rPr>
          <w:rFonts w:ascii="Arial" w:hAnsi="Arial" w:cs="Arial"/>
        </w:rPr>
        <w:t>irá</w:t>
      </w:r>
      <w:r w:rsidR="008C2726" w:rsidRPr="00BA59BA">
        <w:rPr>
          <w:rFonts w:ascii="Arial" w:hAnsi="Arial" w:cs="Arial"/>
        </w:rPr>
        <w:t xml:space="preserve"> orientar la inversión de recursos en </w:t>
      </w:r>
      <w:r>
        <w:rPr>
          <w:rFonts w:ascii="Arial" w:hAnsi="Arial" w:cs="Arial"/>
        </w:rPr>
        <w:t>form</w:t>
      </w:r>
      <w:r w:rsidR="008C2726" w:rsidRPr="00BA59BA">
        <w:rPr>
          <w:rFonts w:ascii="Arial" w:hAnsi="Arial" w:cs="Arial"/>
        </w:rPr>
        <w:t>ar a la población joven en Instituciones de Educación Superior para generar impacto sobre la productividad y la competitividad</w:t>
      </w:r>
      <w:r>
        <w:rPr>
          <w:rFonts w:ascii="Arial" w:hAnsi="Arial" w:cs="Arial"/>
        </w:rPr>
        <w:t xml:space="preserve"> de la región del Vaupés</w:t>
      </w:r>
      <w:r w:rsidR="000C0CA4" w:rsidRPr="00BA59BA">
        <w:rPr>
          <w:rFonts w:ascii="Arial" w:hAnsi="Arial" w:cs="Arial"/>
        </w:rPr>
        <w:t xml:space="preserve">. En este orden de ideas, los jóvenes que resulten beneficiados con los recursos del </w:t>
      </w:r>
      <w:r w:rsidR="00E20A4B" w:rsidRPr="00BA59BA">
        <w:rPr>
          <w:rFonts w:ascii="Arial" w:hAnsi="Arial" w:cs="Arial"/>
        </w:rPr>
        <w:t>Fondo</w:t>
      </w:r>
      <w:r w:rsidR="000C0CA4" w:rsidRPr="00BA59BA">
        <w:rPr>
          <w:rFonts w:ascii="Arial" w:hAnsi="Arial" w:cs="Arial"/>
        </w:rPr>
        <w:t xml:space="preserve"> no tendrán que acudir a un crédito educativo o buscar un fiador para poder estudiar un programa de educación superior, pues </w:t>
      </w:r>
      <w:r w:rsidR="00AA7E3F" w:rsidRPr="00BA59BA">
        <w:rPr>
          <w:rFonts w:ascii="Arial" w:hAnsi="Arial" w:cs="Arial"/>
        </w:rPr>
        <w:t>su carrera profesional</w:t>
      </w:r>
      <w:r w:rsidR="000C0CA4" w:rsidRPr="00BA59BA">
        <w:rPr>
          <w:rFonts w:ascii="Arial" w:hAnsi="Arial" w:cs="Arial"/>
        </w:rPr>
        <w:t xml:space="preserve"> estará financiada directamente con el presupuesto de la entidad territorial</w:t>
      </w:r>
      <w:r>
        <w:rPr>
          <w:rFonts w:ascii="Arial" w:hAnsi="Arial" w:cs="Arial"/>
        </w:rPr>
        <w:t>, pudiendo salir a prestar una contraprestación solidaria a su región inmediatamente. Además, c</w:t>
      </w:r>
      <w:r w:rsidRPr="00BA59BA">
        <w:rPr>
          <w:rFonts w:ascii="Arial" w:hAnsi="Arial" w:cs="Arial"/>
        </w:rPr>
        <w:t>on este recurso se busca que no solamente ingresen las personas a programas de Educación Superior, sino que, con el tiempo, no tengan que desertar por falta de recursos para su sostenimiento, y más bien puedan terminar su carrera, l</w:t>
      </w:r>
      <w:r>
        <w:rPr>
          <w:rFonts w:ascii="Arial" w:hAnsi="Arial" w:cs="Arial"/>
        </w:rPr>
        <w:t>a</w:t>
      </w:r>
      <w:r w:rsidRPr="00BA59BA">
        <w:rPr>
          <w:rFonts w:ascii="Arial" w:hAnsi="Arial" w:cs="Arial"/>
        </w:rPr>
        <w:t xml:space="preserve"> que</w:t>
      </w:r>
      <w:r>
        <w:rPr>
          <w:rFonts w:ascii="Arial" w:hAnsi="Arial" w:cs="Arial"/>
        </w:rPr>
        <w:t xml:space="preserve"> ellos</w:t>
      </w:r>
      <w:r w:rsidRPr="00BA59BA">
        <w:rPr>
          <w:rFonts w:ascii="Arial" w:hAnsi="Arial" w:cs="Arial"/>
        </w:rPr>
        <w:t xml:space="preserve"> escojan, pues quedan las puertas abiertas para que accedan a la formación técnica, tecnológica o profesional, e inclusive, posgrados. A</w:t>
      </w:r>
      <w:r>
        <w:rPr>
          <w:rFonts w:ascii="Arial" w:hAnsi="Arial" w:cs="Arial"/>
        </w:rPr>
        <w:t>sí, a</w:t>
      </w:r>
      <w:r w:rsidRPr="00BA59BA">
        <w:rPr>
          <w:rFonts w:ascii="Arial" w:hAnsi="Arial" w:cs="Arial"/>
        </w:rPr>
        <w:t>poyando al estudiante hasta el final</w:t>
      </w:r>
      <w:r>
        <w:rPr>
          <w:rFonts w:ascii="Arial" w:hAnsi="Arial" w:cs="Arial"/>
        </w:rPr>
        <w:t xml:space="preserve"> del programa</w:t>
      </w:r>
      <w:r w:rsidRPr="00BA59BA">
        <w:rPr>
          <w:rFonts w:ascii="Arial" w:hAnsi="Arial" w:cs="Arial"/>
        </w:rPr>
        <w:t>, el Vaupés lograría a través del subsidio entregado, tener futuros profesionales</w:t>
      </w:r>
      <w:r>
        <w:rPr>
          <w:rFonts w:ascii="Arial" w:hAnsi="Arial" w:cs="Arial"/>
        </w:rPr>
        <w:t xml:space="preserve"> </w:t>
      </w:r>
      <w:r w:rsidR="002A4B7D">
        <w:rPr>
          <w:rFonts w:ascii="Arial" w:hAnsi="Arial" w:cs="Arial"/>
        </w:rPr>
        <w:t>encauzados</w:t>
      </w:r>
      <w:r>
        <w:rPr>
          <w:rFonts w:ascii="Arial" w:hAnsi="Arial" w:cs="Arial"/>
        </w:rPr>
        <w:t xml:space="preserve"> </w:t>
      </w:r>
      <w:r w:rsidR="002A4B7D">
        <w:rPr>
          <w:rFonts w:ascii="Arial" w:hAnsi="Arial" w:cs="Arial"/>
        </w:rPr>
        <w:t>en</w:t>
      </w:r>
      <w:r>
        <w:rPr>
          <w:rFonts w:ascii="Arial" w:hAnsi="Arial" w:cs="Arial"/>
        </w:rPr>
        <w:t xml:space="preserve"> prestar un servicio profesional a su región.</w:t>
      </w:r>
    </w:p>
    <w:p w14:paraId="1859FA72" w14:textId="77777777" w:rsidR="006738AA" w:rsidRPr="00BA59BA" w:rsidRDefault="006738AA" w:rsidP="005E7CA6">
      <w:pPr>
        <w:jc w:val="both"/>
        <w:rPr>
          <w:rFonts w:ascii="Arial" w:hAnsi="Arial" w:cs="Arial"/>
        </w:rPr>
      </w:pPr>
    </w:p>
    <w:p w14:paraId="4EE9A887" w14:textId="19767D34" w:rsidR="006738AA" w:rsidRPr="00BA59BA" w:rsidRDefault="006738AA" w:rsidP="005E7CA6">
      <w:pPr>
        <w:jc w:val="both"/>
        <w:rPr>
          <w:rFonts w:ascii="Arial" w:hAnsi="Arial" w:cs="Arial"/>
        </w:rPr>
      </w:pPr>
      <w:r w:rsidRPr="00BA59BA">
        <w:rPr>
          <w:rFonts w:ascii="Arial" w:hAnsi="Arial" w:cs="Arial"/>
        </w:rPr>
        <w:t>Por las razones anteriormente expuestas, este proyecto de ley</w:t>
      </w:r>
      <w:r w:rsidR="00E5379C">
        <w:rPr>
          <w:rFonts w:ascii="Arial" w:hAnsi="Arial" w:cs="Arial"/>
        </w:rPr>
        <w:t xml:space="preserve"> </w:t>
      </w:r>
      <w:r w:rsidRPr="00BA59BA">
        <w:rPr>
          <w:rFonts w:ascii="Arial" w:hAnsi="Arial" w:cs="Arial"/>
        </w:rPr>
        <w:t xml:space="preserve">requiere del apoyo del Honorable Congreso para ser ley de la República, buscando dejar abiertas las posibilidades a la Asamblea departamental y </w:t>
      </w:r>
      <w:r w:rsidR="00E5379C">
        <w:rPr>
          <w:rFonts w:ascii="Arial" w:hAnsi="Arial" w:cs="Arial"/>
        </w:rPr>
        <w:t xml:space="preserve">a </w:t>
      </w:r>
      <w:r w:rsidRPr="00BA59BA">
        <w:rPr>
          <w:rFonts w:ascii="Arial" w:hAnsi="Arial" w:cs="Arial"/>
        </w:rPr>
        <w:t xml:space="preserve">los Concejos municipales, </w:t>
      </w:r>
      <w:r w:rsidR="00E5379C">
        <w:rPr>
          <w:rFonts w:ascii="Arial" w:hAnsi="Arial" w:cs="Arial"/>
        </w:rPr>
        <w:t xml:space="preserve">para que </w:t>
      </w:r>
      <w:r w:rsidRPr="00BA59BA">
        <w:rPr>
          <w:rFonts w:ascii="Arial" w:hAnsi="Arial" w:cs="Arial"/>
        </w:rPr>
        <w:t xml:space="preserve">en virtud de su autonomía reglamenten el ingreso y el acceso a las posibilidades que ofrece el recaudo de este tributo, y que en su trámite permitan a las entidades territoriales del Vaupés </w:t>
      </w:r>
      <w:r w:rsidR="00A239C0">
        <w:rPr>
          <w:rFonts w:ascii="Arial" w:hAnsi="Arial" w:cs="Arial"/>
        </w:rPr>
        <w:t xml:space="preserve">reglamentar </w:t>
      </w:r>
      <w:r w:rsidR="008B6D67">
        <w:rPr>
          <w:rFonts w:ascii="Arial" w:hAnsi="Arial" w:cs="Arial"/>
        </w:rPr>
        <w:t>el manejo de este Fondo</w:t>
      </w:r>
      <w:r w:rsidR="00E5379C">
        <w:rPr>
          <w:rFonts w:ascii="Arial" w:hAnsi="Arial" w:cs="Arial"/>
        </w:rPr>
        <w:t xml:space="preserve"> educativo</w:t>
      </w:r>
      <w:r w:rsidR="008B6D67">
        <w:rPr>
          <w:rFonts w:ascii="Arial" w:hAnsi="Arial" w:cs="Arial"/>
        </w:rPr>
        <w:t>,</w:t>
      </w:r>
      <w:r w:rsidR="00A239C0">
        <w:rPr>
          <w:rFonts w:ascii="Arial" w:hAnsi="Arial" w:cs="Arial"/>
        </w:rPr>
        <w:t xml:space="preserve"> para que esta iniciativa</w:t>
      </w:r>
      <w:r w:rsidRPr="00BA59BA">
        <w:rPr>
          <w:rFonts w:ascii="Arial" w:hAnsi="Arial" w:cs="Arial"/>
        </w:rPr>
        <w:t xml:space="preserve"> también haga parte de la reactivación económica con enfoque social que necesita el país en un corto plazo</w:t>
      </w:r>
      <w:r w:rsidR="008B6D67">
        <w:rPr>
          <w:rFonts w:ascii="Arial" w:hAnsi="Arial" w:cs="Arial"/>
        </w:rPr>
        <w:t xml:space="preserve">, </w:t>
      </w:r>
      <w:r w:rsidR="00E5379C">
        <w:rPr>
          <w:rFonts w:ascii="Arial" w:hAnsi="Arial" w:cs="Arial"/>
        </w:rPr>
        <w:t>de tal manera que,</w:t>
      </w:r>
      <w:r w:rsidR="008B6D67" w:rsidRPr="00BA59BA">
        <w:rPr>
          <w:rFonts w:ascii="Arial" w:hAnsi="Arial" w:cs="Arial"/>
        </w:rPr>
        <w:t xml:space="preserve"> en concurrencia, todos podamos aportar un grano de arena para superar esta crisis social</w:t>
      </w:r>
      <w:r w:rsidR="008B6D67">
        <w:rPr>
          <w:rFonts w:ascii="Arial" w:hAnsi="Arial" w:cs="Arial"/>
        </w:rPr>
        <w:t>.</w:t>
      </w:r>
    </w:p>
    <w:p w14:paraId="02D392DC" w14:textId="24FA2C8C" w:rsidR="00874576" w:rsidRPr="00BA59BA" w:rsidRDefault="00874576" w:rsidP="005E7CA6">
      <w:pPr>
        <w:jc w:val="both"/>
        <w:rPr>
          <w:rFonts w:ascii="Arial" w:hAnsi="Arial" w:cs="Arial"/>
        </w:rPr>
      </w:pPr>
    </w:p>
    <w:p w14:paraId="06FBD542" w14:textId="77777777" w:rsidR="000E7EC1" w:rsidRPr="00BA59BA" w:rsidRDefault="000E7EC1" w:rsidP="005E7CA6">
      <w:pPr>
        <w:jc w:val="both"/>
        <w:rPr>
          <w:rFonts w:ascii="Arial" w:hAnsi="Arial" w:cs="Arial"/>
        </w:rPr>
      </w:pPr>
    </w:p>
    <w:p w14:paraId="0630F77B" w14:textId="7BFD5316" w:rsidR="000E7EC1" w:rsidRPr="00BA59BA" w:rsidRDefault="00734AAE" w:rsidP="005E7CA6">
      <w:pPr>
        <w:jc w:val="both"/>
        <w:rPr>
          <w:rFonts w:ascii="Arial" w:hAnsi="Arial" w:cs="Arial"/>
        </w:rPr>
      </w:pPr>
      <w:r>
        <w:rPr>
          <w:rFonts w:ascii="Arial" w:hAnsi="Arial" w:cs="Arial"/>
        </w:rPr>
        <w:t>Cordialmente</w:t>
      </w:r>
      <w:r w:rsidR="000E7EC1" w:rsidRPr="00BA59BA">
        <w:rPr>
          <w:rFonts w:ascii="Arial" w:hAnsi="Arial" w:cs="Arial"/>
        </w:rPr>
        <w:t>;</w:t>
      </w:r>
    </w:p>
    <w:p w14:paraId="1F92ED7F" w14:textId="77777777" w:rsidR="000E7EC1" w:rsidRPr="00BA59BA" w:rsidRDefault="000E7EC1" w:rsidP="005E7CA6">
      <w:pPr>
        <w:jc w:val="both"/>
        <w:rPr>
          <w:rFonts w:ascii="Arial" w:hAnsi="Arial" w:cs="Arial"/>
        </w:rPr>
      </w:pPr>
    </w:p>
    <w:p w14:paraId="43F8A33B" w14:textId="14A4C0C6" w:rsidR="000E7EC1" w:rsidRDefault="000E7EC1" w:rsidP="005E7CA6">
      <w:pPr>
        <w:jc w:val="both"/>
        <w:rPr>
          <w:rFonts w:ascii="Arial" w:hAnsi="Arial" w:cs="Arial"/>
        </w:rPr>
      </w:pPr>
    </w:p>
    <w:p w14:paraId="0F843284" w14:textId="53E25FD0" w:rsidR="005E7CA6" w:rsidRPr="00BA59BA" w:rsidRDefault="001D286F" w:rsidP="005E7CA6">
      <w:pPr>
        <w:jc w:val="both"/>
        <w:rPr>
          <w:rFonts w:ascii="Arial" w:hAnsi="Arial" w:cs="Arial"/>
        </w:rPr>
      </w:pPr>
      <w:r>
        <w:rPr>
          <w:noProof/>
          <w:lang w:eastAsia="es-CO"/>
        </w:rPr>
        <w:drawing>
          <wp:inline distT="0" distB="0" distL="0" distR="0" wp14:anchorId="2E82851B" wp14:editId="60392EC7">
            <wp:extent cx="1968500" cy="3175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1968500" cy="317500"/>
                    </a:xfrm>
                    <a:prstGeom prst="rect">
                      <a:avLst/>
                    </a:prstGeom>
                  </pic:spPr>
                </pic:pic>
              </a:graphicData>
            </a:graphic>
          </wp:inline>
        </w:drawing>
      </w:r>
    </w:p>
    <w:p w14:paraId="6ACC0DA3" w14:textId="001771D7" w:rsidR="002E405C" w:rsidRDefault="002E405C" w:rsidP="005E7CA6">
      <w:pPr>
        <w:jc w:val="both"/>
        <w:rPr>
          <w:rFonts w:ascii="Arial" w:hAnsi="Arial" w:cs="Arial"/>
        </w:rPr>
      </w:pPr>
    </w:p>
    <w:p w14:paraId="34CDC29D" w14:textId="08D4E7C4" w:rsidR="000E7EC1" w:rsidRPr="00BA59BA" w:rsidRDefault="000E7EC1" w:rsidP="005E7CA6">
      <w:pPr>
        <w:jc w:val="both"/>
        <w:rPr>
          <w:rFonts w:ascii="Arial" w:hAnsi="Arial" w:cs="Arial"/>
          <w:b/>
        </w:rPr>
      </w:pPr>
      <w:r w:rsidRPr="00BA59BA">
        <w:rPr>
          <w:rFonts w:ascii="Arial" w:hAnsi="Arial" w:cs="Arial"/>
          <w:b/>
        </w:rPr>
        <w:t>MÓNICA LILIANA VALENCIA MONTAÑA</w:t>
      </w:r>
    </w:p>
    <w:p w14:paraId="3773FB6A" w14:textId="77777777" w:rsidR="00074843" w:rsidRPr="00BA59BA" w:rsidRDefault="000E7EC1" w:rsidP="005E7CA6">
      <w:pPr>
        <w:jc w:val="both"/>
        <w:rPr>
          <w:rFonts w:ascii="Arial" w:hAnsi="Arial" w:cs="Arial"/>
        </w:rPr>
      </w:pPr>
      <w:r w:rsidRPr="00BA59BA">
        <w:rPr>
          <w:rFonts w:ascii="Arial" w:hAnsi="Arial" w:cs="Arial"/>
        </w:rPr>
        <w:t>Representante a la Cámara por Vaupés</w:t>
      </w:r>
    </w:p>
    <w:p w14:paraId="1E7FB9B1" w14:textId="5D92A979" w:rsidR="00252091" w:rsidRDefault="000E7EC1" w:rsidP="005E7CA6">
      <w:pPr>
        <w:jc w:val="both"/>
        <w:rPr>
          <w:rFonts w:ascii="Arial" w:hAnsi="Arial" w:cs="Arial"/>
        </w:rPr>
      </w:pPr>
      <w:r w:rsidRPr="00BA59BA">
        <w:rPr>
          <w:rFonts w:ascii="Arial" w:hAnsi="Arial" w:cs="Arial"/>
        </w:rPr>
        <w:t>Partido de la U</w:t>
      </w:r>
    </w:p>
    <w:p w14:paraId="5E7C77A6" w14:textId="77777777" w:rsidR="005E7CA6" w:rsidRPr="00BA59BA" w:rsidRDefault="005E7CA6" w:rsidP="005E7CA6">
      <w:pPr>
        <w:jc w:val="both"/>
        <w:rPr>
          <w:rFonts w:ascii="Arial" w:hAnsi="Arial" w:cs="Arial"/>
        </w:rPr>
      </w:pPr>
    </w:p>
    <w:sectPr w:rsidR="005E7CA6" w:rsidRPr="00BA59BA" w:rsidSect="00FC0901">
      <w:headerReference w:type="default" r:id="rId9"/>
      <w:footerReference w:type="even" r:id="rId10"/>
      <w:footerReference w:type="default" r:id="rId11"/>
      <w:pgSz w:w="12240" w:h="15840" w:code="1"/>
      <w:pgMar w:top="1417" w:right="1701" w:bottom="1417" w:left="1701" w:header="850"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2C7D1" w14:textId="77777777" w:rsidR="004612AE" w:rsidRDefault="004612AE" w:rsidP="00D014DF">
      <w:r>
        <w:separator/>
      </w:r>
    </w:p>
  </w:endnote>
  <w:endnote w:type="continuationSeparator" w:id="0">
    <w:p w14:paraId="74D710D4" w14:textId="77777777" w:rsidR="004612AE" w:rsidRDefault="004612AE" w:rsidP="00D0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984885768"/>
      <w:docPartObj>
        <w:docPartGallery w:val="Page Numbers (Bottom of Page)"/>
        <w:docPartUnique/>
      </w:docPartObj>
    </w:sdtPr>
    <w:sdtEndPr>
      <w:rPr>
        <w:rStyle w:val="Nmerodepgina"/>
      </w:rPr>
    </w:sdtEndPr>
    <w:sdtContent>
      <w:p w14:paraId="191EAFA6" w14:textId="77777777" w:rsidR="00771851" w:rsidRDefault="00771851" w:rsidP="009542C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9453B76" w14:textId="77777777" w:rsidR="00771851" w:rsidRDefault="00771851" w:rsidP="0022307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056900806"/>
      <w:docPartObj>
        <w:docPartGallery w:val="Page Numbers (Bottom of Page)"/>
        <w:docPartUnique/>
      </w:docPartObj>
    </w:sdtPr>
    <w:sdtEndPr>
      <w:rPr>
        <w:rStyle w:val="Nmerodepgina"/>
      </w:rPr>
    </w:sdtEndPr>
    <w:sdtContent>
      <w:p w14:paraId="25E3D1BB" w14:textId="33F4752A" w:rsidR="00771851" w:rsidRDefault="00771851" w:rsidP="00607E8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1D286F">
          <w:rPr>
            <w:rStyle w:val="Nmerodepgina"/>
            <w:noProof/>
          </w:rPr>
          <w:t>1</w:t>
        </w:r>
        <w:r>
          <w:rPr>
            <w:rStyle w:val="Nmerodepgina"/>
          </w:rPr>
          <w:fldChar w:fldCharType="end"/>
        </w:r>
      </w:p>
    </w:sdtContent>
  </w:sdt>
  <w:p w14:paraId="2FF1B579" w14:textId="77777777" w:rsidR="00771851" w:rsidRDefault="00771851" w:rsidP="00776A25">
    <w:pPr>
      <w:pStyle w:val="Piedepgina"/>
      <w:framePr w:wrap="none" w:vAnchor="text" w:hAnchor="margin" w:xAlign="right" w:y="1"/>
      <w:ind w:right="360"/>
      <w:rPr>
        <w:rStyle w:val="Nmerodepgina"/>
      </w:rPr>
    </w:pPr>
  </w:p>
  <w:p w14:paraId="66CBAF75" w14:textId="77777777" w:rsidR="00771851" w:rsidRPr="000B103B" w:rsidRDefault="00771851" w:rsidP="00BF1B66">
    <w:pPr>
      <w:pStyle w:val="Piedepgina"/>
      <w:ind w:right="360"/>
      <w:jc w:val="center"/>
      <w:rPr>
        <w:rFonts w:ascii="Times New Roman" w:hAnsi="Times New Roman" w:cs="Times New Roman"/>
        <w:color w:val="000000" w:themeColor="text1"/>
        <w:sz w:val="20"/>
        <w:szCs w:val="20"/>
      </w:rPr>
    </w:pPr>
    <w:r w:rsidRPr="000B103B">
      <w:rPr>
        <w:rFonts w:ascii="Times New Roman" w:hAnsi="Times New Roman" w:cs="Times New Roman"/>
        <w:color w:val="000000" w:themeColor="text1"/>
        <w:sz w:val="20"/>
        <w:szCs w:val="20"/>
      </w:rPr>
      <w:t>Edificio Nuevo del Congreso. Cra 7 N</w:t>
    </w:r>
    <w:r w:rsidRPr="000B103B">
      <w:rPr>
        <w:rFonts w:ascii="Times New Roman" w:hAnsi="Times New Roman" w:cs="Times New Roman"/>
        <w:color w:val="000000" w:themeColor="text1"/>
        <w:sz w:val="20"/>
        <w:szCs w:val="20"/>
      </w:rPr>
      <w:sym w:font="Symbol" w:char="F0B0"/>
    </w:r>
    <w:r w:rsidRPr="000B103B">
      <w:rPr>
        <w:rFonts w:ascii="Times New Roman" w:hAnsi="Times New Roman" w:cs="Times New Roman"/>
        <w:color w:val="000000" w:themeColor="text1"/>
        <w:sz w:val="20"/>
        <w:szCs w:val="20"/>
      </w:rPr>
      <w:t xml:space="preserve"> 8-68.</w:t>
    </w:r>
    <w:r>
      <w:rPr>
        <w:rFonts w:ascii="Times New Roman" w:hAnsi="Times New Roman" w:cs="Times New Roman"/>
        <w:color w:val="000000" w:themeColor="text1"/>
        <w:sz w:val="20"/>
        <w:szCs w:val="20"/>
      </w:rPr>
      <w:t xml:space="preserve"> </w:t>
    </w:r>
    <w:r w:rsidRPr="000B103B">
      <w:rPr>
        <w:rFonts w:ascii="Times New Roman" w:hAnsi="Times New Roman" w:cs="Times New Roman"/>
        <w:color w:val="000000" w:themeColor="text1"/>
        <w:sz w:val="20"/>
        <w:szCs w:val="20"/>
      </w:rPr>
      <w:t>Oficina N</w:t>
    </w:r>
    <w:r w:rsidRPr="000B103B">
      <w:rPr>
        <w:rFonts w:ascii="Times New Roman" w:hAnsi="Times New Roman" w:cs="Times New Roman"/>
        <w:color w:val="000000" w:themeColor="text1"/>
        <w:sz w:val="20"/>
        <w:szCs w:val="20"/>
      </w:rPr>
      <w:sym w:font="Symbol" w:char="F0B0"/>
    </w:r>
    <w:r w:rsidRPr="000B103B">
      <w:rPr>
        <w:rFonts w:ascii="Times New Roman" w:hAnsi="Times New Roman" w:cs="Times New Roman"/>
        <w:color w:val="000000" w:themeColor="text1"/>
        <w:sz w:val="20"/>
        <w:szCs w:val="20"/>
      </w:rPr>
      <w:t xml:space="preserve"> 3 Mezzanine Norte. Bogotá D.C.</w:t>
    </w:r>
  </w:p>
  <w:p w14:paraId="2F1706CD" w14:textId="77777777" w:rsidR="00771851" w:rsidRPr="009E1068" w:rsidRDefault="00771851" w:rsidP="00BF1B66">
    <w:pPr>
      <w:pStyle w:val="Piedepgina"/>
      <w:jc w:val="center"/>
      <w:rPr>
        <w:rFonts w:ascii="Times New Roman" w:hAnsi="Times New Roman" w:cs="Times New Roman"/>
        <w:color w:val="000000" w:themeColor="text1"/>
        <w:sz w:val="20"/>
        <w:szCs w:val="20"/>
      </w:rPr>
    </w:pPr>
    <w:r w:rsidRPr="000B103B">
      <w:rPr>
        <w:rFonts w:ascii="Times New Roman" w:hAnsi="Times New Roman" w:cs="Times New Roman"/>
        <w:color w:val="000000" w:themeColor="text1"/>
        <w:sz w:val="20"/>
        <w:szCs w:val="20"/>
      </w:rPr>
      <w:t>Teléfono (57+1) 4325100 - Extensión 3174</w:t>
    </w:r>
    <w:r>
      <w:rPr>
        <w:rFonts w:ascii="Times New Roman" w:hAnsi="Times New Roman" w:cs="Times New Roman"/>
        <w:color w:val="000000" w:themeColor="text1"/>
        <w:sz w:val="20"/>
        <w:szCs w:val="20"/>
      </w:rPr>
      <w:t>. monica.valencia@camara.gov.co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D11B4" w14:textId="77777777" w:rsidR="004612AE" w:rsidRDefault="004612AE" w:rsidP="00D014DF">
      <w:r>
        <w:separator/>
      </w:r>
    </w:p>
  </w:footnote>
  <w:footnote w:type="continuationSeparator" w:id="0">
    <w:p w14:paraId="337CDCF3" w14:textId="77777777" w:rsidR="004612AE" w:rsidRDefault="004612AE" w:rsidP="00D014DF">
      <w:r>
        <w:continuationSeparator/>
      </w:r>
    </w:p>
  </w:footnote>
  <w:footnote w:id="1">
    <w:p w14:paraId="1311913F" w14:textId="52DE28D8" w:rsidR="00363475" w:rsidRPr="00363475" w:rsidRDefault="00363475" w:rsidP="00E44D7C">
      <w:pPr>
        <w:pStyle w:val="Textonotapie"/>
        <w:jc w:val="both"/>
        <w:rPr>
          <w:lang w:val="es-CO"/>
        </w:rPr>
      </w:pPr>
      <w:r>
        <w:rPr>
          <w:rStyle w:val="Refdenotaalpie"/>
        </w:rPr>
        <w:footnoteRef/>
      </w:r>
      <w:r>
        <w:t xml:space="preserve"> </w:t>
      </w:r>
      <w:r>
        <w:rPr>
          <w:lang w:val="es-CO"/>
        </w:rPr>
        <w:t xml:space="preserve">Observatorio Nacional de Salud. </w:t>
      </w:r>
      <w:r w:rsidRPr="00363475">
        <w:rPr>
          <w:i/>
          <w:lang w:val="es-CO"/>
        </w:rPr>
        <w:t>El suicidio en Colombia: del descenso permanente al aumento preocupante desde 2014</w:t>
      </w:r>
      <w:r>
        <w:rPr>
          <w:lang w:val="es-CO"/>
        </w:rPr>
        <w:t>. 2017. Bogotá DC. Pag 10</w:t>
      </w:r>
      <w:r w:rsidR="002C071A">
        <w:rPr>
          <w:lang w:val="es-CO"/>
        </w:rPr>
        <w:t>.</w:t>
      </w:r>
    </w:p>
  </w:footnote>
  <w:footnote w:id="2">
    <w:p w14:paraId="3B0697FD" w14:textId="77777777" w:rsidR="00E144C3" w:rsidRPr="00B916B2" w:rsidRDefault="00E144C3" w:rsidP="00E144C3">
      <w:pPr>
        <w:pStyle w:val="Textonotapie"/>
        <w:jc w:val="both"/>
        <w:rPr>
          <w:lang w:val="es-CO"/>
        </w:rPr>
      </w:pPr>
      <w:r>
        <w:rPr>
          <w:rStyle w:val="Refdenotaalpie"/>
        </w:rPr>
        <w:footnoteRef/>
      </w:r>
      <w:r>
        <w:t xml:space="preserve"> </w:t>
      </w:r>
      <w:r>
        <w:rPr>
          <w:lang w:val="es-CO"/>
        </w:rPr>
        <w:t>Red Nacional de Información – UARIV. Recuperado en marzo de 2021.</w:t>
      </w:r>
    </w:p>
  </w:footnote>
  <w:footnote w:id="3">
    <w:p w14:paraId="07018E7E" w14:textId="77777777" w:rsidR="00E144C3" w:rsidRPr="00B916B2" w:rsidRDefault="00E144C3" w:rsidP="00E144C3">
      <w:pPr>
        <w:pStyle w:val="Textonotapie"/>
        <w:jc w:val="both"/>
        <w:rPr>
          <w:lang w:val="es-CO"/>
        </w:rPr>
      </w:pPr>
      <w:r>
        <w:rPr>
          <w:rStyle w:val="Refdenotaalpie"/>
        </w:rPr>
        <w:footnoteRef/>
      </w:r>
      <w:r>
        <w:t xml:space="preserve"> Federación Nacional de Departamentos – Vaupés, Ruta del Desarrollo </w:t>
      </w:r>
      <w:r w:rsidRPr="00A56B82">
        <w:rPr>
          <w:i/>
        </w:rPr>
        <w:t>Sostenible</w:t>
      </w:r>
      <w:r>
        <w:t>. 2019. Bogotá DC. Pag 12</w:t>
      </w:r>
    </w:p>
  </w:footnote>
  <w:footnote w:id="4">
    <w:p w14:paraId="1A0B35C4" w14:textId="2E311C31" w:rsidR="00E44D7C" w:rsidRPr="00E44D7C" w:rsidRDefault="00E44D7C" w:rsidP="00E44D7C">
      <w:pPr>
        <w:pStyle w:val="Textonotapie"/>
        <w:jc w:val="both"/>
        <w:rPr>
          <w:lang w:val="es-CO"/>
        </w:rPr>
      </w:pPr>
      <w:r>
        <w:rPr>
          <w:rStyle w:val="Refdenotaalpie"/>
        </w:rPr>
        <w:footnoteRef/>
      </w:r>
      <w:r>
        <w:t xml:space="preserve"> </w:t>
      </w:r>
      <w:r>
        <w:rPr>
          <w:lang w:val="es-CO"/>
        </w:rPr>
        <w:t xml:space="preserve">Universidad de los Andes. </w:t>
      </w:r>
      <w:r w:rsidRPr="000F7720">
        <w:rPr>
          <w:i/>
        </w:rPr>
        <w:t>La educación superior en Colombia: situación actual y análisis de eficiencia</w:t>
      </w:r>
      <w:r>
        <w:rPr>
          <w:i/>
        </w:rPr>
        <w:t xml:space="preserve">. Revista </w:t>
      </w:r>
      <w:r w:rsidRPr="00E44D7C">
        <w:rPr>
          <w:i/>
        </w:rPr>
        <w:t>Desarrollo y Sociedad, núm. 78, pp. 59-111,</w:t>
      </w:r>
      <w:r>
        <w:rPr>
          <w:i/>
        </w:rPr>
        <w:t xml:space="preserve"> Bogotá DC. </w:t>
      </w:r>
      <w:r w:rsidRPr="00E44D7C">
        <w:rPr>
          <w:i/>
        </w:rPr>
        <w:t xml:space="preserve"> 2017</w:t>
      </w:r>
      <w:r w:rsidR="000D275A">
        <w:rPr>
          <w:i/>
        </w:rPr>
        <w:t>.</w:t>
      </w:r>
    </w:p>
  </w:footnote>
  <w:footnote w:id="5">
    <w:p w14:paraId="2EBE8825" w14:textId="76FBC96F" w:rsidR="00E40377" w:rsidRPr="00E40377" w:rsidRDefault="00E40377" w:rsidP="00E40377">
      <w:pPr>
        <w:pStyle w:val="Textonotapie"/>
        <w:rPr>
          <w:lang w:val="es-CO"/>
        </w:rPr>
      </w:pPr>
      <w:r>
        <w:rPr>
          <w:rStyle w:val="Refdenotaalpie"/>
        </w:rPr>
        <w:footnoteRef/>
      </w:r>
      <w:r>
        <w:t xml:space="preserve"> </w:t>
      </w:r>
      <w:r w:rsidRPr="000F7720">
        <w:t>Universidad Distrital Francisco José de Caldas</w:t>
      </w:r>
      <w:r>
        <w:t>.</w:t>
      </w:r>
      <w:r w:rsidRPr="000F7720">
        <w:t xml:space="preserve"> </w:t>
      </w:r>
      <w:r w:rsidRPr="000F7720">
        <w:rPr>
          <w:i/>
        </w:rPr>
        <w:t>La educación superior en Colombia: retos y perspectivas en el siglo XXI</w:t>
      </w:r>
      <w:r>
        <w:rPr>
          <w:i/>
        </w:rPr>
        <w:t xml:space="preserve">. </w:t>
      </w:r>
      <w:r w:rsidR="00022995">
        <w:t>Editorial UD. Bogotá DC. 2020. Pag. 262 – 274.</w:t>
      </w:r>
      <w:r>
        <w:t xml:space="preserve"> </w:t>
      </w:r>
    </w:p>
  </w:footnote>
  <w:footnote w:id="6">
    <w:p w14:paraId="5E0457C3" w14:textId="70F34546" w:rsidR="00CF7E8E" w:rsidRPr="00CF7E8E" w:rsidRDefault="00CF7E8E" w:rsidP="00E44D7C">
      <w:pPr>
        <w:pStyle w:val="Textonotapie"/>
        <w:jc w:val="both"/>
        <w:rPr>
          <w:lang w:val="es-CO"/>
        </w:rPr>
      </w:pPr>
      <w:r>
        <w:rPr>
          <w:rStyle w:val="Refdenotaalpie"/>
        </w:rPr>
        <w:footnoteRef/>
      </w:r>
      <w:r>
        <w:t xml:space="preserve"> OCDE. </w:t>
      </w:r>
      <w:r w:rsidRPr="00CF7E8E">
        <w:rPr>
          <w:i/>
        </w:rPr>
        <w:t>El trabajo de la OCDE sobre educación y competencias.</w:t>
      </w:r>
      <w:r>
        <w:t xml:space="preserve"> Paris, Francia. 2019. Pag 17</w:t>
      </w:r>
    </w:p>
  </w:footnote>
  <w:footnote w:id="7">
    <w:p w14:paraId="6F5063F4" w14:textId="04448903" w:rsidR="00D04206" w:rsidRPr="00D04206" w:rsidRDefault="00D04206" w:rsidP="00E44D7C">
      <w:pPr>
        <w:pStyle w:val="Textonotapie"/>
        <w:jc w:val="both"/>
        <w:rPr>
          <w:lang w:val="es-CO"/>
        </w:rPr>
      </w:pPr>
      <w:r>
        <w:rPr>
          <w:rStyle w:val="Refdenotaalpie"/>
        </w:rPr>
        <w:footnoteRef/>
      </w:r>
      <w:r>
        <w:t xml:space="preserve"> </w:t>
      </w:r>
      <w:r>
        <w:rPr>
          <w:lang w:val="es-CO"/>
        </w:rPr>
        <w:t xml:space="preserve">Diario El Tiempo. </w:t>
      </w:r>
      <w:r w:rsidRPr="00D04206">
        <w:rPr>
          <w:i/>
          <w:lang w:val="es-CO"/>
        </w:rPr>
        <w:t xml:space="preserve">Solo el 22 % de los colombianos tiene un título universitario. </w:t>
      </w:r>
      <w:r w:rsidR="00D64260">
        <w:rPr>
          <w:lang w:val="es-CO"/>
        </w:rPr>
        <w:t xml:space="preserve">Bogotá DC. </w:t>
      </w:r>
      <w:r>
        <w:rPr>
          <w:lang w:val="es-CO"/>
        </w:rPr>
        <w:t>2018</w:t>
      </w:r>
      <w:r w:rsidR="00D64260">
        <w:rPr>
          <w:lang w:val="es-CO"/>
        </w:rPr>
        <w:t>.</w:t>
      </w:r>
    </w:p>
  </w:footnote>
  <w:footnote w:id="8">
    <w:p w14:paraId="59BBC492" w14:textId="6D737D20" w:rsidR="00D64260" w:rsidRPr="00D64260" w:rsidRDefault="00D64260" w:rsidP="00E44D7C">
      <w:pPr>
        <w:pStyle w:val="Textonotapie"/>
        <w:jc w:val="both"/>
        <w:rPr>
          <w:lang w:val="es-CO"/>
        </w:rPr>
      </w:pPr>
      <w:r>
        <w:rPr>
          <w:rStyle w:val="Refdenotaalpie"/>
        </w:rPr>
        <w:footnoteRef/>
      </w:r>
      <w:r>
        <w:t xml:space="preserve"> </w:t>
      </w:r>
      <w:r>
        <w:rPr>
          <w:lang w:val="es-CO"/>
        </w:rPr>
        <w:t xml:space="preserve">Ministerio de Educación Nacional. </w:t>
      </w:r>
      <w:r w:rsidRPr="00D64260">
        <w:rPr>
          <w:i/>
          <w:lang w:val="es-CO"/>
        </w:rPr>
        <w:t>Estadísticas generales de educación superior</w:t>
      </w:r>
      <w:r>
        <w:rPr>
          <w:lang w:val="es-CO"/>
        </w:rPr>
        <w:t>. Bogotá DC. 2018</w:t>
      </w:r>
    </w:p>
  </w:footnote>
  <w:footnote w:id="9">
    <w:p w14:paraId="11981B24" w14:textId="61AD6A06" w:rsidR="003A2549" w:rsidRPr="003A2549" w:rsidRDefault="003A2549" w:rsidP="00E44D7C">
      <w:pPr>
        <w:pStyle w:val="Textonotapie"/>
        <w:jc w:val="both"/>
        <w:rPr>
          <w:lang w:val="es-CO"/>
        </w:rPr>
      </w:pPr>
      <w:r>
        <w:rPr>
          <w:rStyle w:val="Refdenotaalpie"/>
        </w:rPr>
        <w:footnoteRef/>
      </w:r>
      <w:r>
        <w:t xml:space="preserve"> P</w:t>
      </w:r>
      <w:r w:rsidRPr="000F7720">
        <w:rPr>
          <w:i/>
        </w:rPr>
        <w:t>or medio del cual se establece el programa de cobertura del cien por ciento (100%) del valor de la</w:t>
      </w:r>
      <w:r>
        <w:rPr>
          <w:i/>
        </w:rPr>
        <w:t xml:space="preserve"> </w:t>
      </w:r>
      <w:r w:rsidRPr="000F7720">
        <w:rPr>
          <w:i/>
        </w:rPr>
        <w:t>matrícula para estudiantes de los programas de pregrado de la ESAP – camino a la gratuidad.</w:t>
      </w:r>
    </w:p>
  </w:footnote>
  <w:footnote w:id="10">
    <w:p w14:paraId="349FC05D" w14:textId="76BE0410" w:rsidR="003A2549" w:rsidRPr="00104BBE" w:rsidRDefault="003A2549" w:rsidP="00E44D7C">
      <w:pPr>
        <w:pStyle w:val="Textonotapie"/>
        <w:jc w:val="both"/>
        <w:rPr>
          <w:i/>
          <w:iCs/>
          <w:lang w:val="es-CO"/>
        </w:rPr>
      </w:pPr>
      <w:r>
        <w:rPr>
          <w:rStyle w:val="Refdenotaalpie"/>
        </w:rPr>
        <w:footnoteRef/>
      </w:r>
      <w:r>
        <w:t xml:space="preserve"> </w:t>
      </w:r>
      <w:r w:rsidRPr="00104BBE">
        <w:rPr>
          <w:i/>
          <w:iCs/>
        </w:rPr>
        <w:t xml:space="preserve">UNIMINUTO - </w:t>
      </w:r>
      <w:r w:rsidRPr="00104BBE">
        <w:rPr>
          <w:i/>
          <w:iCs/>
          <w:lang w:val="es-CO"/>
        </w:rPr>
        <w:t>Centro Tutorial Mitú. Abril de 2021</w:t>
      </w:r>
    </w:p>
  </w:footnote>
  <w:footnote w:id="11">
    <w:p w14:paraId="5CC666D2" w14:textId="5A7B7CDB" w:rsidR="003A2549" w:rsidRPr="003A2549" w:rsidRDefault="003A2549" w:rsidP="00E44D7C">
      <w:pPr>
        <w:pStyle w:val="Textonotapie"/>
        <w:jc w:val="both"/>
        <w:rPr>
          <w:lang w:val="es-CO"/>
        </w:rPr>
      </w:pPr>
      <w:r>
        <w:rPr>
          <w:rStyle w:val="Refdenotaalpie"/>
        </w:rPr>
        <w:footnoteRef/>
      </w:r>
      <w:r>
        <w:t xml:space="preserve"> </w:t>
      </w:r>
      <w:r>
        <w:rPr>
          <w:lang w:val="es-CO"/>
        </w:rPr>
        <w:t>Ibidem.</w:t>
      </w:r>
    </w:p>
  </w:footnote>
  <w:footnote w:id="12">
    <w:p w14:paraId="4BC4EC62" w14:textId="77777777" w:rsidR="002537D0" w:rsidRPr="00BF7C63" w:rsidRDefault="002537D0" w:rsidP="002537D0">
      <w:pPr>
        <w:pStyle w:val="Textonotapie"/>
        <w:jc w:val="both"/>
        <w:rPr>
          <w:lang w:val="es-CO"/>
        </w:rPr>
      </w:pPr>
      <w:r>
        <w:rPr>
          <w:rStyle w:val="Refdenotaalpie"/>
        </w:rPr>
        <w:footnoteRef/>
      </w:r>
      <w:r w:rsidRPr="00BF7C63">
        <w:t>https://www.minhacienda.gov.co/webcenter/ShowProperty?nodeId=%2FConexionContent%2FWCC_CLUSTER-137713%2F%2FidcPrimaryFile&amp;revision=latestreleased</w:t>
      </w:r>
      <w:r>
        <w:t xml:space="preserve"> </w:t>
      </w:r>
    </w:p>
  </w:footnote>
  <w:footnote w:id="13">
    <w:p w14:paraId="554E2E3C" w14:textId="7CADBBD8" w:rsidR="00771851" w:rsidRPr="00EB516D" w:rsidRDefault="00771851" w:rsidP="00E44D7C">
      <w:pPr>
        <w:pStyle w:val="Textonotapie"/>
        <w:jc w:val="both"/>
        <w:rPr>
          <w:lang w:val="es-CO"/>
        </w:rPr>
      </w:pPr>
      <w:r>
        <w:rPr>
          <w:rStyle w:val="Refdenotaalpie"/>
        </w:rPr>
        <w:footnoteRef/>
      </w:r>
      <w:r>
        <w:t xml:space="preserve"> Federación Nacional de Departamentos – Vaupés, Ruta del Desarrollo Sostenible. 2019. Pag 23</w:t>
      </w:r>
    </w:p>
  </w:footnote>
  <w:footnote w:id="14">
    <w:p w14:paraId="52CB5F0F" w14:textId="2DECE5B4" w:rsidR="00544E91" w:rsidRPr="00544E91" w:rsidRDefault="00544E91">
      <w:pPr>
        <w:pStyle w:val="Textonotapie"/>
        <w:rPr>
          <w:lang w:val="es-CO"/>
        </w:rPr>
      </w:pPr>
      <w:r>
        <w:rPr>
          <w:rStyle w:val="Refdenotaalpie"/>
        </w:rPr>
        <w:footnoteRef/>
      </w:r>
      <w:r>
        <w:t xml:space="preserve"> </w:t>
      </w:r>
      <w:r w:rsidRPr="00544E91">
        <w:t>https://www.vaupes.gov.co/tema/presupuesto/presupuesto-general</w:t>
      </w:r>
    </w:p>
  </w:footnote>
  <w:footnote w:id="15">
    <w:p w14:paraId="727BBEB4" w14:textId="77777777" w:rsidR="006738AA" w:rsidRPr="00A808BB" w:rsidRDefault="006738AA" w:rsidP="006738AA">
      <w:pPr>
        <w:pStyle w:val="Textonotapie"/>
        <w:rPr>
          <w:lang w:val="es-CO"/>
        </w:rPr>
      </w:pPr>
      <w:r>
        <w:rPr>
          <w:rStyle w:val="Refdenotaalpie"/>
        </w:rPr>
        <w:footnoteRef/>
      </w:r>
      <w:r>
        <w:t xml:space="preserve"> </w:t>
      </w:r>
      <w:r w:rsidRPr="00A808BB">
        <w:t>https://www.corteconstitucional.gov.co/relatoria/2011/t-306-11.htm</w:t>
      </w:r>
    </w:p>
  </w:footnote>
  <w:footnote w:id="16">
    <w:p w14:paraId="3679BF5A" w14:textId="77777777" w:rsidR="007A4CBF" w:rsidRPr="00285017" w:rsidRDefault="007A4CBF" w:rsidP="007A4CBF">
      <w:pPr>
        <w:pStyle w:val="Textonotapie"/>
        <w:jc w:val="both"/>
        <w:rPr>
          <w:lang w:val="es-CO"/>
        </w:rPr>
      </w:pPr>
      <w:r>
        <w:rPr>
          <w:rStyle w:val="Refdenotaalpie"/>
        </w:rPr>
        <w:footnoteRef/>
      </w:r>
      <w:r>
        <w:t xml:space="preserve"> </w:t>
      </w:r>
      <w:r w:rsidRPr="00285017">
        <w:t>https://www.educacionbogota.edu.co/portal_institucional/noticia/universidad-distrital-garantiza-matricula-cero-al-100-de-sus-estudiantes-de-pregrado-en</w:t>
      </w:r>
    </w:p>
  </w:footnote>
  <w:footnote w:id="17">
    <w:p w14:paraId="77AEB7BC" w14:textId="77777777" w:rsidR="007A4CBF" w:rsidRPr="00FB1293" w:rsidRDefault="007A4CBF" w:rsidP="007A4CBF">
      <w:pPr>
        <w:pStyle w:val="Textonotapie"/>
        <w:jc w:val="both"/>
        <w:rPr>
          <w:lang w:val="es-CO"/>
        </w:rPr>
      </w:pPr>
      <w:r>
        <w:rPr>
          <w:rStyle w:val="Refdenotaalpie"/>
        </w:rPr>
        <w:footnoteRef/>
      </w:r>
      <w:r>
        <w:t xml:space="preserve"> </w:t>
      </w:r>
      <w:r w:rsidRPr="00FB1293">
        <w:t>http://www.elnuevodia.com.co/nuevodia/especiales/educacion/461859-universidad-del-tolima-anuncio-matricula-cero-para-pregrados-del-idead</w:t>
      </w:r>
    </w:p>
  </w:footnote>
  <w:footnote w:id="18">
    <w:p w14:paraId="4EC853F3" w14:textId="33C6C936" w:rsidR="005B1EA9" w:rsidRPr="005B1EA9" w:rsidRDefault="005B1EA9">
      <w:pPr>
        <w:pStyle w:val="Textonotapie"/>
        <w:rPr>
          <w:lang w:val="es-CO"/>
        </w:rPr>
      </w:pPr>
      <w:r>
        <w:rPr>
          <w:rStyle w:val="Refdenotaalpie"/>
        </w:rPr>
        <w:footnoteRef/>
      </w:r>
      <w:r>
        <w:t xml:space="preserve"> </w:t>
      </w:r>
      <w:r w:rsidRPr="005B1EA9">
        <w:t>https://www.mineducacion.gov.co/1759/w3-article-391939.html?_noredirect=1</w:t>
      </w:r>
    </w:p>
  </w:footnote>
  <w:footnote w:id="19">
    <w:p w14:paraId="6E9C90CD" w14:textId="4F6E7F30" w:rsidR="005B1EA9" w:rsidRPr="005B1EA9" w:rsidRDefault="005B1EA9">
      <w:pPr>
        <w:pStyle w:val="Textonotapie"/>
        <w:rPr>
          <w:lang w:val="es-CO"/>
        </w:rPr>
      </w:pPr>
      <w:r>
        <w:rPr>
          <w:rStyle w:val="Refdenotaalpie"/>
        </w:rPr>
        <w:footnoteRef/>
      </w:r>
      <w:r>
        <w:t xml:space="preserve"> </w:t>
      </w:r>
      <w:r w:rsidRPr="005B1EA9">
        <w:t>https://www.mineducacion.gov.co/1759/w3-article-405589.html?_noredirect=1</w:t>
      </w:r>
    </w:p>
  </w:footnote>
  <w:footnote w:id="20">
    <w:p w14:paraId="2CC4C5FE" w14:textId="77777777" w:rsidR="006738AA" w:rsidRPr="00783694" w:rsidRDefault="006738AA" w:rsidP="006738AA">
      <w:pPr>
        <w:pStyle w:val="Textonotapie"/>
        <w:rPr>
          <w:lang w:val="es-CO"/>
        </w:rPr>
      </w:pPr>
      <w:r>
        <w:rPr>
          <w:rStyle w:val="Refdenotaalpie"/>
        </w:rPr>
        <w:footnoteRef/>
      </w:r>
      <w:r>
        <w:t xml:space="preserve"> </w:t>
      </w:r>
      <w:r w:rsidRPr="00783694">
        <w:t>http://www.secretariasenado.gov.co/senado/basedoc/ley_1230_2008.html</w:t>
      </w:r>
    </w:p>
  </w:footnote>
  <w:footnote w:id="21">
    <w:p w14:paraId="13EC6709" w14:textId="77777777" w:rsidR="006738AA" w:rsidRPr="003B52BE" w:rsidRDefault="006738AA" w:rsidP="006738AA">
      <w:pPr>
        <w:pStyle w:val="Textonotapie"/>
        <w:rPr>
          <w:lang w:val="es-CO"/>
        </w:rPr>
      </w:pPr>
      <w:r>
        <w:rPr>
          <w:rStyle w:val="Refdenotaalpie"/>
        </w:rPr>
        <w:footnoteRef/>
      </w:r>
      <w:r>
        <w:t xml:space="preserve"> </w:t>
      </w:r>
      <w:r w:rsidRPr="003B52BE">
        <w:t>http://www.secretariasenado.gov.co/senado/basedoc/ley_1697_2013.html</w:t>
      </w:r>
    </w:p>
  </w:footnote>
  <w:footnote w:id="22">
    <w:p w14:paraId="71F3F5B1" w14:textId="6A45EF3C" w:rsidR="0034244D" w:rsidRPr="0034244D" w:rsidRDefault="0034244D">
      <w:pPr>
        <w:pStyle w:val="Textonotapie"/>
        <w:rPr>
          <w:lang w:val="es-CO"/>
        </w:rPr>
      </w:pPr>
      <w:r>
        <w:rPr>
          <w:rStyle w:val="Refdenotaalpie"/>
        </w:rPr>
        <w:footnoteRef/>
      </w:r>
      <w:r w:rsidRPr="0034244D">
        <w:t>https://www.ucundinamarca.edu.co/index.php/noticias-ucundinamarca/84-institucional/1789-cundinamarca-subsidios-y-creditos-condonables-para-que-jovenes-accedan-a-la-educacion-superior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50185" w14:textId="77777777" w:rsidR="00771851" w:rsidRPr="00787C80" w:rsidRDefault="00771851" w:rsidP="009E1068">
    <w:pPr>
      <w:pStyle w:val="Encabezado"/>
      <w:jc w:val="right"/>
      <w:rPr>
        <w:rFonts w:ascii="Times New Roman" w:hAnsi="Times New Roman" w:cs="Times New Roman"/>
        <w:noProof/>
        <w:color w:val="808080" w:themeColor="background1" w:themeShade="80"/>
      </w:rPr>
    </w:pPr>
    <w:r w:rsidRPr="00787C80">
      <w:rPr>
        <w:rFonts w:ascii="Times New Roman" w:hAnsi="Times New Roman" w:cs="Times New Roman"/>
        <w:noProof/>
        <w:color w:val="808080" w:themeColor="background1" w:themeShade="80"/>
        <w:lang w:val="es-CO" w:eastAsia="es-CO"/>
      </w:rPr>
      <w:drawing>
        <wp:anchor distT="0" distB="0" distL="114300" distR="114300" simplePos="0" relativeHeight="251661312" behindDoc="0" locked="0" layoutInCell="1" allowOverlap="1" wp14:anchorId="0949C591" wp14:editId="6E2D0884">
          <wp:simplePos x="0" y="0"/>
          <wp:positionH relativeFrom="column">
            <wp:posOffset>104650</wp:posOffset>
          </wp:positionH>
          <wp:positionV relativeFrom="paragraph">
            <wp:posOffset>-123190</wp:posOffset>
          </wp:positionV>
          <wp:extent cx="434340" cy="52133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ADJUSTEDNONRAW_thumb_918.jpg"/>
                  <pic:cNvPicPr/>
                </pic:nvPicPr>
                <pic:blipFill>
                  <a:blip r:embed="rId1">
                    <a:extLst>
                      <a:ext uri="{28A0092B-C50C-407E-A947-70E740481C1C}">
                        <a14:useLocalDpi xmlns:a14="http://schemas.microsoft.com/office/drawing/2010/main" val="0"/>
                      </a:ext>
                    </a:extLst>
                  </a:blip>
                  <a:stretch>
                    <a:fillRect/>
                  </a:stretch>
                </pic:blipFill>
                <pic:spPr>
                  <a:xfrm>
                    <a:off x="0" y="0"/>
                    <a:ext cx="434340" cy="521335"/>
                  </a:xfrm>
                  <a:prstGeom prst="rect">
                    <a:avLst/>
                  </a:prstGeom>
                </pic:spPr>
              </pic:pic>
            </a:graphicData>
          </a:graphic>
          <wp14:sizeRelH relativeFrom="page">
            <wp14:pctWidth>0</wp14:pctWidth>
          </wp14:sizeRelH>
          <wp14:sizeRelV relativeFrom="page">
            <wp14:pctHeight>0</wp14:pctHeight>
          </wp14:sizeRelV>
        </wp:anchor>
      </w:drawing>
    </w:r>
    <w:r w:rsidRPr="00787C80">
      <w:rPr>
        <w:noProof/>
        <w:color w:val="808080" w:themeColor="background1" w:themeShade="80"/>
        <w:lang w:val="es-CO" w:eastAsia="es-CO"/>
      </w:rPr>
      <w:drawing>
        <wp:anchor distT="0" distB="0" distL="114300" distR="114300" simplePos="0" relativeHeight="251663360" behindDoc="0" locked="0" layoutInCell="1" allowOverlap="1" wp14:anchorId="50AC9CAC" wp14:editId="090361E8">
          <wp:simplePos x="0" y="0"/>
          <wp:positionH relativeFrom="column">
            <wp:posOffset>1331595</wp:posOffset>
          </wp:positionH>
          <wp:positionV relativeFrom="page">
            <wp:posOffset>396111</wp:posOffset>
          </wp:positionV>
          <wp:extent cx="2105025" cy="716915"/>
          <wp:effectExtent l="0" t="0" r="3175" b="0"/>
          <wp:wrapNone/>
          <wp:docPr id="2" name="Imagen 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25" cy="716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7C80">
      <w:rPr>
        <w:rFonts w:ascii="Times New Roman" w:hAnsi="Times New Roman" w:cs="Times New Roman"/>
        <w:noProof/>
        <w:color w:val="808080" w:themeColor="background1" w:themeShade="80"/>
      </w:rPr>
      <w:t xml:space="preserve">Mónica Liliana Valencia Montaña </w:t>
    </w:r>
  </w:p>
  <w:p w14:paraId="33281B44" w14:textId="77777777" w:rsidR="00771851" w:rsidRPr="00787C80" w:rsidRDefault="00771851" w:rsidP="00C61514">
    <w:pPr>
      <w:pStyle w:val="Encabezado"/>
      <w:jc w:val="right"/>
      <w:rPr>
        <w:rFonts w:ascii="Times New Roman" w:hAnsi="Times New Roman" w:cs="Times New Roman"/>
        <w:noProof/>
        <w:color w:val="808080" w:themeColor="background1" w:themeShade="80"/>
      </w:rPr>
    </w:pPr>
    <w:r w:rsidRPr="00787C80">
      <w:rPr>
        <w:rFonts w:ascii="Times New Roman" w:hAnsi="Times New Roman" w:cs="Times New Roman"/>
        <w:noProof/>
        <w:color w:val="808080" w:themeColor="background1" w:themeShade="80"/>
      </w:rPr>
      <w:t>Representante a la Cámara</w:t>
    </w:r>
  </w:p>
  <w:p w14:paraId="24AAD247" w14:textId="77777777" w:rsidR="00771851" w:rsidRDefault="00771851" w:rsidP="003A4D50">
    <w:pPr>
      <w:pStyle w:val="Encabezado"/>
      <w:jc w:val="right"/>
      <w:rPr>
        <w:rFonts w:ascii="Times New Roman" w:hAnsi="Times New Roman" w:cs="Times New Roman"/>
        <w:noProof/>
        <w:color w:val="808080" w:themeColor="background1" w:themeShade="80"/>
      </w:rPr>
    </w:pPr>
    <w:r w:rsidRPr="003940AB">
      <w:rPr>
        <w:rFonts w:ascii="Times New Roman" w:hAnsi="Times New Roman" w:cs="Times New Roman"/>
        <w:noProof/>
        <w:color w:val="808080" w:themeColor="background1" w:themeShade="80"/>
        <w:sz w:val="16"/>
        <w:szCs w:val="16"/>
      </w:rPr>
      <w:t xml:space="preserve">Gestión Social                                                           </w:t>
    </w:r>
    <w:r>
      <w:rPr>
        <w:rFonts w:ascii="Times New Roman" w:hAnsi="Times New Roman" w:cs="Times New Roman"/>
        <w:noProof/>
        <w:color w:val="808080" w:themeColor="background1" w:themeShade="80"/>
        <w:sz w:val="16"/>
        <w:szCs w:val="16"/>
      </w:rPr>
      <w:t xml:space="preserve">                                                     </w:t>
    </w:r>
    <w:r w:rsidRPr="003940AB">
      <w:rPr>
        <w:rFonts w:ascii="Times New Roman" w:hAnsi="Times New Roman" w:cs="Times New Roman"/>
        <w:noProof/>
        <w:color w:val="808080" w:themeColor="background1" w:themeShade="80"/>
        <w:sz w:val="16"/>
        <w:szCs w:val="16"/>
      </w:rPr>
      <w:t xml:space="preserve">                        </w:t>
    </w:r>
    <w:r w:rsidRPr="00787C80">
      <w:rPr>
        <w:rFonts w:ascii="Times New Roman" w:hAnsi="Times New Roman" w:cs="Times New Roman"/>
        <w:noProof/>
        <w:color w:val="808080" w:themeColor="background1" w:themeShade="80"/>
      </w:rPr>
      <w:t>Departamento de Vaupés</w:t>
    </w:r>
  </w:p>
  <w:p w14:paraId="4851A7B6" w14:textId="77777777" w:rsidR="00771851" w:rsidRPr="003A4D50" w:rsidRDefault="00771851" w:rsidP="003A4D50">
    <w:pPr>
      <w:pStyle w:val="Encabezado"/>
      <w:jc w:val="right"/>
      <w:rPr>
        <w:rFonts w:ascii="Times New Roman" w:hAnsi="Times New Roman" w:cs="Times New Roman"/>
        <w:noProof/>
        <w:color w:val="808080" w:themeColor="background1" w:themeShade="80"/>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90A99"/>
    <w:multiLevelType w:val="hybridMultilevel"/>
    <w:tmpl w:val="9E4092E4"/>
    <w:lvl w:ilvl="0" w:tplc="8F02BF3A">
      <w:start w:val="2"/>
      <w:numFmt w:val="bullet"/>
      <w:lvlText w:val="-"/>
      <w:lvlJc w:val="left"/>
      <w:pPr>
        <w:ind w:left="720" w:hanging="360"/>
      </w:pPr>
      <w:rPr>
        <w:rFonts w:ascii="Book Antiqua" w:eastAsia="Calibri" w:hAnsi="Book Antiqu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812BF5"/>
    <w:multiLevelType w:val="hybridMultilevel"/>
    <w:tmpl w:val="E94821D4"/>
    <w:lvl w:ilvl="0" w:tplc="040A0017">
      <w:start w:val="1"/>
      <w:numFmt w:val="lowerLetter"/>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15:restartNumberingAfterBreak="0">
    <w:nsid w:val="0A14475A"/>
    <w:multiLevelType w:val="hybridMultilevel"/>
    <w:tmpl w:val="F7B6A18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D16F2B"/>
    <w:multiLevelType w:val="hybridMultilevel"/>
    <w:tmpl w:val="5396F72E"/>
    <w:lvl w:ilvl="0" w:tplc="C1DCB43E">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1F25774E"/>
    <w:multiLevelType w:val="hybridMultilevel"/>
    <w:tmpl w:val="D444E7DA"/>
    <w:lvl w:ilvl="0" w:tplc="49ACB4F6">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21020E6C"/>
    <w:multiLevelType w:val="hybridMultilevel"/>
    <w:tmpl w:val="BFC460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2705BEB"/>
    <w:multiLevelType w:val="hybridMultilevel"/>
    <w:tmpl w:val="BDD4EC2E"/>
    <w:lvl w:ilvl="0" w:tplc="697AE662">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39B37C8"/>
    <w:multiLevelType w:val="hybridMultilevel"/>
    <w:tmpl w:val="22B03F58"/>
    <w:lvl w:ilvl="0" w:tplc="2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3F1149C"/>
    <w:multiLevelType w:val="hybridMultilevel"/>
    <w:tmpl w:val="B9847582"/>
    <w:lvl w:ilvl="0" w:tplc="C8AC2CD2">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98763CB"/>
    <w:multiLevelType w:val="hybridMultilevel"/>
    <w:tmpl w:val="F72630F0"/>
    <w:lvl w:ilvl="0" w:tplc="2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C49168D"/>
    <w:multiLevelType w:val="hybridMultilevel"/>
    <w:tmpl w:val="912253E2"/>
    <w:lvl w:ilvl="0" w:tplc="240A0017">
      <w:start w:val="1"/>
      <w:numFmt w:val="lowerLetter"/>
      <w:lvlText w:val="%1)"/>
      <w:lvlJc w:val="left"/>
      <w:pPr>
        <w:ind w:left="643" w:hanging="360"/>
      </w:pPr>
    </w:lvl>
    <w:lvl w:ilvl="1" w:tplc="040A0019" w:tentative="1">
      <w:start w:val="1"/>
      <w:numFmt w:val="lowerLetter"/>
      <w:lvlText w:val="%2."/>
      <w:lvlJc w:val="left"/>
      <w:pPr>
        <w:ind w:left="1363" w:hanging="360"/>
      </w:pPr>
    </w:lvl>
    <w:lvl w:ilvl="2" w:tplc="040A001B" w:tentative="1">
      <w:start w:val="1"/>
      <w:numFmt w:val="lowerRoman"/>
      <w:lvlText w:val="%3."/>
      <w:lvlJc w:val="right"/>
      <w:pPr>
        <w:ind w:left="2083" w:hanging="180"/>
      </w:pPr>
    </w:lvl>
    <w:lvl w:ilvl="3" w:tplc="040A000F" w:tentative="1">
      <w:start w:val="1"/>
      <w:numFmt w:val="decimal"/>
      <w:lvlText w:val="%4."/>
      <w:lvlJc w:val="left"/>
      <w:pPr>
        <w:ind w:left="2803" w:hanging="360"/>
      </w:pPr>
    </w:lvl>
    <w:lvl w:ilvl="4" w:tplc="040A0019" w:tentative="1">
      <w:start w:val="1"/>
      <w:numFmt w:val="lowerLetter"/>
      <w:lvlText w:val="%5."/>
      <w:lvlJc w:val="left"/>
      <w:pPr>
        <w:ind w:left="3523" w:hanging="360"/>
      </w:pPr>
    </w:lvl>
    <w:lvl w:ilvl="5" w:tplc="040A001B" w:tentative="1">
      <w:start w:val="1"/>
      <w:numFmt w:val="lowerRoman"/>
      <w:lvlText w:val="%6."/>
      <w:lvlJc w:val="right"/>
      <w:pPr>
        <w:ind w:left="4243" w:hanging="180"/>
      </w:pPr>
    </w:lvl>
    <w:lvl w:ilvl="6" w:tplc="040A000F" w:tentative="1">
      <w:start w:val="1"/>
      <w:numFmt w:val="decimal"/>
      <w:lvlText w:val="%7."/>
      <w:lvlJc w:val="left"/>
      <w:pPr>
        <w:ind w:left="4963" w:hanging="360"/>
      </w:pPr>
    </w:lvl>
    <w:lvl w:ilvl="7" w:tplc="040A0019" w:tentative="1">
      <w:start w:val="1"/>
      <w:numFmt w:val="lowerLetter"/>
      <w:lvlText w:val="%8."/>
      <w:lvlJc w:val="left"/>
      <w:pPr>
        <w:ind w:left="5683" w:hanging="360"/>
      </w:pPr>
    </w:lvl>
    <w:lvl w:ilvl="8" w:tplc="040A001B" w:tentative="1">
      <w:start w:val="1"/>
      <w:numFmt w:val="lowerRoman"/>
      <w:lvlText w:val="%9."/>
      <w:lvlJc w:val="right"/>
      <w:pPr>
        <w:ind w:left="6403" w:hanging="180"/>
      </w:pPr>
    </w:lvl>
  </w:abstractNum>
  <w:abstractNum w:abstractNumId="11" w15:restartNumberingAfterBreak="0">
    <w:nsid w:val="2F4E70EF"/>
    <w:multiLevelType w:val="hybridMultilevel"/>
    <w:tmpl w:val="F9EEC962"/>
    <w:lvl w:ilvl="0" w:tplc="5D96CB38">
      <w:start w:val="1"/>
      <w:numFmt w:val="upperRoman"/>
      <w:lvlText w:val="%1."/>
      <w:lvlJc w:val="left"/>
      <w:pPr>
        <w:ind w:left="1080" w:hanging="72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3F6AED"/>
    <w:multiLevelType w:val="hybridMultilevel"/>
    <w:tmpl w:val="8D440B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45B3787"/>
    <w:multiLevelType w:val="multilevel"/>
    <w:tmpl w:val="027A6D5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7525FB"/>
    <w:multiLevelType w:val="hybridMultilevel"/>
    <w:tmpl w:val="E8A0CCE2"/>
    <w:lvl w:ilvl="0" w:tplc="FA288D66">
      <w:start w:val="1"/>
      <w:numFmt w:val="decimal"/>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5" w15:restartNumberingAfterBreak="0">
    <w:nsid w:val="3B487EA5"/>
    <w:multiLevelType w:val="hybridMultilevel"/>
    <w:tmpl w:val="C01C977C"/>
    <w:lvl w:ilvl="0" w:tplc="D682C8D8">
      <w:start w:val="1"/>
      <w:numFmt w:val="upperLetter"/>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6" w15:restartNumberingAfterBreak="0">
    <w:nsid w:val="408B68E1"/>
    <w:multiLevelType w:val="hybridMultilevel"/>
    <w:tmpl w:val="EB9A3AEC"/>
    <w:lvl w:ilvl="0" w:tplc="01CC25F8">
      <w:start w:val="1"/>
      <w:numFmt w:val="decimal"/>
      <w:lvlText w:val="%1."/>
      <w:lvlJc w:val="left"/>
      <w:pPr>
        <w:ind w:left="1068" w:hanging="360"/>
      </w:pPr>
      <w:rPr>
        <w:rFonts w:ascii="Times New Roman" w:eastAsia="Times New Roman" w:hAnsi="Times New Roman" w:cs="Times New Roman"/>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 w15:restartNumberingAfterBreak="0">
    <w:nsid w:val="4F2F0699"/>
    <w:multiLevelType w:val="hybridMultilevel"/>
    <w:tmpl w:val="5B26141A"/>
    <w:lvl w:ilvl="0" w:tplc="2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51782C32"/>
    <w:multiLevelType w:val="hybridMultilevel"/>
    <w:tmpl w:val="6BFE4D42"/>
    <w:lvl w:ilvl="0" w:tplc="AC141DE0">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579379C7"/>
    <w:multiLevelType w:val="hybridMultilevel"/>
    <w:tmpl w:val="4AEC8CA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15:restartNumberingAfterBreak="0">
    <w:nsid w:val="6084667A"/>
    <w:multiLevelType w:val="hybridMultilevel"/>
    <w:tmpl w:val="65640C80"/>
    <w:lvl w:ilvl="0" w:tplc="240A0017">
      <w:start w:val="1"/>
      <w:numFmt w:val="lowerLetter"/>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1" w15:restartNumberingAfterBreak="0">
    <w:nsid w:val="67AE5C76"/>
    <w:multiLevelType w:val="hybridMultilevel"/>
    <w:tmpl w:val="DB26E55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68765720"/>
    <w:multiLevelType w:val="hybridMultilevel"/>
    <w:tmpl w:val="8EA6EE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92469BF"/>
    <w:multiLevelType w:val="hybridMultilevel"/>
    <w:tmpl w:val="98AC8D70"/>
    <w:lvl w:ilvl="0" w:tplc="2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6DBB60AF"/>
    <w:multiLevelType w:val="hybridMultilevel"/>
    <w:tmpl w:val="26C48A34"/>
    <w:lvl w:ilvl="0" w:tplc="5D96CB38">
      <w:start w:val="1"/>
      <w:numFmt w:val="upperRoman"/>
      <w:lvlText w:val="%1."/>
      <w:lvlJc w:val="left"/>
      <w:pPr>
        <w:ind w:left="1080" w:hanging="72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77A528D"/>
    <w:multiLevelType w:val="hybridMultilevel"/>
    <w:tmpl w:val="6AFA9A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876239F"/>
    <w:multiLevelType w:val="hybridMultilevel"/>
    <w:tmpl w:val="621E87D0"/>
    <w:lvl w:ilvl="0" w:tplc="240A000F">
      <w:start w:val="1"/>
      <w:numFmt w:val="decimal"/>
      <w:lvlText w:val="%1."/>
      <w:lvlJc w:val="left"/>
      <w:pPr>
        <w:ind w:left="360" w:hanging="360"/>
      </w:p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5"/>
  </w:num>
  <w:num w:numId="2">
    <w:abstractNumId w:val="20"/>
  </w:num>
  <w:num w:numId="3">
    <w:abstractNumId w:val="2"/>
  </w:num>
  <w:num w:numId="4">
    <w:abstractNumId w:val="11"/>
  </w:num>
  <w:num w:numId="5">
    <w:abstractNumId w:val="24"/>
  </w:num>
  <w:num w:numId="6">
    <w:abstractNumId w:val="10"/>
  </w:num>
  <w:num w:numId="7">
    <w:abstractNumId w:val="1"/>
  </w:num>
  <w:num w:numId="8">
    <w:abstractNumId w:val="26"/>
  </w:num>
  <w:num w:numId="9">
    <w:abstractNumId w:val="19"/>
  </w:num>
  <w:num w:numId="10">
    <w:abstractNumId w:val="7"/>
  </w:num>
  <w:num w:numId="11">
    <w:abstractNumId w:val="17"/>
  </w:num>
  <w:num w:numId="12">
    <w:abstractNumId w:val="9"/>
  </w:num>
  <w:num w:numId="13">
    <w:abstractNumId w:val="23"/>
  </w:num>
  <w:num w:numId="14">
    <w:abstractNumId w:val="0"/>
  </w:num>
  <w:num w:numId="15">
    <w:abstractNumId w:val="21"/>
  </w:num>
  <w:num w:numId="16">
    <w:abstractNumId w:val="16"/>
  </w:num>
  <w:num w:numId="17">
    <w:abstractNumId w:val="4"/>
  </w:num>
  <w:num w:numId="18">
    <w:abstractNumId w:val="25"/>
  </w:num>
  <w:num w:numId="19">
    <w:abstractNumId w:val="22"/>
  </w:num>
  <w:num w:numId="20">
    <w:abstractNumId w:val="3"/>
  </w:num>
  <w:num w:numId="21">
    <w:abstractNumId w:val="18"/>
  </w:num>
  <w:num w:numId="22">
    <w:abstractNumId w:val="5"/>
  </w:num>
  <w:num w:numId="23">
    <w:abstractNumId w:val="6"/>
  </w:num>
  <w:num w:numId="24">
    <w:abstractNumId w:val="12"/>
  </w:num>
  <w:num w:numId="25">
    <w:abstractNumId w:val="14"/>
  </w:num>
  <w:num w:numId="26">
    <w:abstractNumId w:val="1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20F"/>
    <w:rsid w:val="000011D1"/>
    <w:rsid w:val="00001F18"/>
    <w:rsid w:val="000029C4"/>
    <w:rsid w:val="000030AD"/>
    <w:rsid w:val="000037CF"/>
    <w:rsid w:val="00005D8B"/>
    <w:rsid w:val="0000747E"/>
    <w:rsid w:val="000078E5"/>
    <w:rsid w:val="0001173E"/>
    <w:rsid w:val="00015720"/>
    <w:rsid w:val="0001651F"/>
    <w:rsid w:val="000169F0"/>
    <w:rsid w:val="00017A8C"/>
    <w:rsid w:val="00021B6B"/>
    <w:rsid w:val="00022995"/>
    <w:rsid w:val="00022E0D"/>
    <w:rsid w:val="00023297"/>
    <w:rsid w:val="00023546"/>
    <w:rsid w:val="000241A9"/>
    <w:rsid w:val="00024BAD"/>
    <w:rsid w:val="00027141"/>
    <w:rsid w:val="000274AE"/>
    <w:rsid w:val="000319B2"/>
    <w:rsid w:val="00032506"/>
    <w:rsid w:val="00032DBF"/>
    <w:rsid w:val="00033CB0"/>
    <w:rsid w:val="000341A0"/>
    <w:rsid w:val="0003426B"/>
    <w:rsid w:val="00034358"/>
    <w:rsid w:val="00034F44"/>
    <w:rsid w:val="00036701"/>
    <w:rsid w:val="00037DD5"/>
    <w:rsid w:val="0004226E"/>
    <w:rsid w:val="0004427D"/>
    <w:rsid w:val="000447A3"/>
    <w:rsid w:val="0004524C"/>
    <w:rsid w:val="00046328"/>
    <w:rsid w:val="000558E6"/>
    <w:rsid w:val="000569DB"/>
    <w:rsid w:val="00061136"/>
    <w:rsid w:val="000638A8"/>
    <w:rsid w:val="000640CD"/>
    <w:rsid w:val="00064D0D"/>
    <w:rsid w:val="00065BF6"/>
    <w:rsid w:val="00066344"/>
    <w:rsid w:val="000665CE"/>
    <w:rsid w:val="00066D7D"/>
    <w:rsid w:val="00067C5E"/>
    <w:rsid w:val="00070B7A"/>
    <w:rsid w:val="00070E99"/>
    <w:rsid w:val="00074360"/>
    <w:rsid w:val="00074803"/>
    <w:rsid w:val="00074843"/>
    <w:rsid w:val="00080484"/>
    <w:rsid w:val="00083ACC"/>
    <w:rsid w:val="000841AF"/>
    <w:rsid w:val="00085463"/>
    <w:rsid w:val="00085D4F"/>
    <w:rsid w:val="00086099"/>
    <w:rsid w:val="0008667F"/>
    <w:rsid w:val="00087B47"/>
    <w:rsid w:val="000901D8"/>
    <w:rsid w:val="00090978"/>
    <w:rsid w:val="00090B38"/>
    <w:rsid w:val="00090B5B"/>
    <w:rsid w:val="00092611"/>
    <w:rsid w:val="00092A3B"/>
    <w:rsid w:val="00092BE2"/>
    <w:rsid w:val="00092C3C"/>
    <w:rsid w:val="00094315"/>
    <w:rsid w:val="00095329"/>
    <w:rsid w:val="0009575F"/>
    <w:rsid w:val="000A091D"/>
    <w:rsid w:val="000A1D48"/>
    <w:rsid w:val="000A26F5"/>
    <w:rsid w:val="000A33FD"/>
    <w:rsid w:val="000A474A"/>
    <w:rsid w:val="000A5699"/>
    <w:rsid w:val="000A59BE"/>
    <w:rsid w:val="000B31F5"/>
    <w:rsid w:val="000B4E3C"/>
    <w:rsid w:val="000B4EFC"/>
    <w:rsid w:val="000B6F10"/>
    <w:rsid w:val="000C0716"/>
    <w:rsid w:val="000C08A0"/>
    <w:rsid w:val="000C0CA4"/>
    <w:rsid w:val="000C189E"/>
    <w:rsid w:val="000C249C"/>
    <w:rsid w:val="000C3211"/>
    <w:rsid w:val="000C4969"/>
    <w:rsid w:val="000C4EF4"/>
    <w:rsid w:val="000C575E"/>
    <w:rsid w:val="000C6969"/>
    <w:rsid w:val="000C717B"/>
    <w:rsid w:val="000C765A"/>
    <w:rsid w:val="000D03D5"/>
    <w:rsid w:val="000D1546"/>
    <w:rsid w:val="000D275A"/>
    <w:rsid w:val="000D2848"/>
    <w:rsid w:val="000D4461"/>
    <w:rsid w:val="000D569D"/>
    <w:rsid w:val="000D5A03"/>
    <w:rsid w:val="000E4308"/>
    <w:rsid w:val="000E484C"/>
    <w:rsid w:val="000E4CEF"/>
    <w:rsid w:val="000E7630"/>
    <w:rsid w:val="000E7A43"/>
    <w:rsid w:val="000E7E74"/>
    <w:rsid w:val="000E7EC1"/>
    <w:rsid w:val="000F16DC"/>
    <w:rsid w:val="000F26D8"/>
    <w:rsid w:val="000F3C46"/>
    <w:rsid w:val="000F7315"/>
    <w:rsid w:val="000F7720"/>
    <w:rsid w:val="000F791B"/>
    <w:rsid w:val="00101EF5"/>
    <w:rsid w:val="00103375"/>
    <w:rsid w:val="00104BBE"/>
    <w:rsid w:val="00105320"/>
    <w:rsid w:val="00107710"/>
    <w:rsid w:val="00113B6F"/>
    <w:rsid w:val="001147D1"/>
    <w:rsid w:val="00114F79"/>
    <w:rsid w:val="00115D67"/>
    <w:rsid w:val="00116BEA"/>
    <w:rsid w:val="001254AF"/>
    <w:rsid w:val="00125A45"/>
    <w:rsid w:val="00125C0D"/>
    <w:rsid w:val="00126CC7"/>
    <w:rsid w:val="0012778A"/>
    <w:rsid w:val="00131D4D"/>
    <w:rsid w:val="00134A92"/>
    <w:rsid w:val="00134F89"/>
    <w:rsid w:val="001376E4"/>
    <w:rsid w:val="00137ACE"/>
    <w:rsid w:val="00141DF7"/>
    <w:rsid w:val="00143ECA"/>
    <w:rsid w:val="00144998"/>
    <w:rsid w:val="00144C17"/>
    <w:rsid w:val="00145ADD"/>
    <w:rsid w:val="00145B9F"/>
    <w:rsid w:val="00146675"/>
    <w:rsid w:val="00147A94"/>
    <w:rsid w:val="001515CF"/>
    <w:rsid w:val="00154D7A"/>
    <w:rsid w:val="001557BE"/>
    <w:rsid w:val="001571B2"/>
    <w:rsid w:val="001574E9"/>
    <w:rsid w:val="00157524"/>
    <w:rsid w:val="00157D2F"/>
    <w:rsid w:val="00160E2D"/>
    <w:rsid w:val="00161938"/>
    <w:rsid w:val="00162CB0"/>
    <w:rsid w:val="001709DE"/>
    <w:rsid w:val="00173477"/>
    <w:rsid w:val="00174D2D"/>
    <w:rsid w:val="00176098"/>
    <w:rsid w:val="001769EA"/>
    <w:rsid w:val="0017782B"/>
    <w:rsid w:val="00181194"/>
    <w:rsid w:val="001827AF"/>
    <w:rsid w:val="00183909"/>
    <w:rsid w:val="00184AA1"/>
    <w:rsid w:val="00185CEF"/>
    <w:rsid w:val="00185E71"/>
    <w:rsid w:val="00186662"/>
    <w:rsid w:val="00186A5C"/>
    <w:rsid w:val="00190762"/>
    <w:rsid w:val="00190E63"/>
    <w:rsid w:val="00191B54"/>
    <w:rsid w:val="001924BD"/>
    <w:rsid w:val="00194621"/>
    <w:rsid w:val="001A120F"/>
    <w:rsid w:val="001A301C"/>
    <w:rsid w:val="001B0CFE"/>
    <w:rsid w:val="001B3983"/>
    <w:rsid w:val="001B5408"/>
    <w:rsid w:val="001C1770"/>
    <w:rsid w:val="001C1777"/>
    <w:rsid w:val="001C2630"/>
    <w:rsid w:val="001C34E5"/>
    <w:rsid w:val="001C37DB"/>
    <w:rsid w:val="001C3924"/>
    <w:rsid w:val="001C4232"/>
    <w:rsid w:val="001C55DC"/>
    <w:rsid w:val="001C638E"/>
    <w:rsid w:val="001D189A"/>
    <w:rsid w:val="001D18F2"/>
    <w:rsid w:val="001D1BB5"/>
    <w:rsid w:val="001D1D71"/>
    <w:rsid w:val="001D286F"/>
    <w:rsid w:val="001D3B20"/>
    <w:rsid w:val="001D4AC8"/>
    <w:rsid w:val="001D5839"/>
    <w:rsid w:val="001E1766"/>
    <w:rsid w:val="001E17CD"/>
    <w:rsid w:val="001E73DF"/>
    <w:rsid w:val="001F0D09"/>
    <w:rsid w:val="001F0ED5"/>
    <w:rsid w:val="001F1513"/>
    <w:rsid w:val="001F184B"/>
    <w:rsid w:val="001F2563"/>
    <w:rsid w:val="001F2CDF"/>
    <w:rsid w:val="001F2E0C"/>
    <w:rsid w:val="001F48EF"/>
    <w:rsid w:val="001F55D7"/>
    <w:rsid w:val="00201D06"/>
    <w:rsid w:val="00201D36"/>
    <w:rsid w:val="00203670"/>
    <w:rsid w:val="00203B78"/>
    <w:rsid w:val="00204C3A"/>
    <w:rsid w:val="00204DF3"/>
    <w:rsid w:val="00206005"/>
    <w:rsid w:val="002070A3"/>
    <w:rsid w:val="00207A22"/>
    <w:rsid w:val="00212368"/>
    <w:rsid w:val="0021282A"/>
    <w:rsid w:val="00212EA9"/>
    <w:rsid w:val="00213B4C"/>
    <w:rsid w:val="0021571F"/>
    <w:rsid w:val="00215E88"/>
    <w:rsid w:val="002175FB"/>
    <w:rsid w:val="00220FFB"/>
    <w:rsid w:val="00221F99"/>
    <w:rsid w:val="00222219"/>
    <w:rsid w:val="0022295C"/>
    <w:rsid w:val="00223079"/>
    <w:rsid w:val="00226D41"/>
    <w:rsid w:val="002270CE"/>
    <w:rsid w:val="002308F6"/>
    <w:rsid w:val="002312F5"/>
    <w:rsid w:val="00231468"/>
    <w:rsid w:val="00231F75"/>
    <w:rsid w:val="002340F4"/>
    <w:rsid w:val="00234F35"/>
    <w:rsid w:val="00234F46"/>
    <w:rsid w:val="00237E76"/>
    <w:rsid w:val="00240006"/>
    <w:rsid w:val="0024032D"/>
    <w:rsid w:val="00243940"/>
    <w:rsid w:val="0024544D"/>
    <w:rsid w:val="00245636"/>
    <w:rsid w:val="00247B43"/>
    <w:rsid w:val="00250952"/>
    <w:rsid w:val="00250958"/>
    <w:rsid w:val="00251ED3"/>
    <w:rsid w:val="00251F9E"/>
    <w:rsid w:val="00252091"/>
    <w:rsid w:val="00253717"/>
    <w:rsid w:val="002537D0"/>
    <w:rsid w:val="00253900"/>
    <w:rsid w:val="00255945"/>
    <w:rsid w:val="00257692"/>
    <w:rsid w:val="00260C97"/>
    <w:rsid w:val="0026173D"/>
    <w:rsid w:val="0026373E"/>
    <w:rsid w:val="002642C4"/>
    <w:rsid w:val="00270375"/>
    <w:rsid w:val="00271045"/>
    <w:rsid w:val="002749A7"/>
    <w:rsid w:val="00274CB0"/>
    <w:rsid w:val="00275E75"/>
    <w:rsid w:val="00276E4B"/>
    <w:rsid w:val="0027701C"/>
    <w:rsid w:val="00280C73"/>
    <w:rsid w:val="0028106E"/>
    <w:rsid w:val="002818A3"/>
    <w:rsid w:val="00285017"/>
    <w:rsid w:val="00286732"/>
    <w:rsid w:val="00290119"/>
    <w:rsid w:val="002901A4"/>
    <w:rsid w:val="002901A8"/>
    <w:rsid w:val="00293A28"/>
    <w:rsid w:val="002951EE"/>
    <w:rsid w:val="002955B1"/>
    <w:rsid w:val="002959D9"/>
    <w:rsid w:val="00295B4A"/>
    <w:rsid w:val="002A1378"/>
    <w:rsid w:val="002A2A8D"/>
    <w:rsid w:val="002A2AEE"/>
    <w:rsid w:val="002A313D"/>
    <w:rsid w:val="002A4450"/>
    <w:rsid w:val="002A4B7D"/>
    <w:rsid w:val="002A54E0"/>
    <w:rsid w:val="002B061B"/>
    <w:rsid w:val="002B192C"/>
    <w:rsid w:val="002B2BD1"/>
    <w:rsid w:val="002B2C87"/>
    <w:rsid w:val="002B3D01"/>
    <w:rsid w:val="002B46B9"/>
    <w:rsid w:val="002B4C0E"/>
    <w:rsid w:val="002B727D"/>
    <w:rsid w:val="002B7DEC"/>
    <w:rsid w:val="002C071A"/>
    <w:rsid w:val="002C1F48"/>
    <w:rsid w:val="002C3576"/>
    <w:rsid w:val="002C38B0"/>
    <w:rsid w:val="002C3E99"/>
    <w:rsid w:val="002C4867"/>
    <w:rsid w:val="002C4C58"/>
    <w:rsid w:val="002C52CF"/>
    <w:rsid w:val="002C546B"/>
    <w:rsid w:val="002C7EC4"/>
    <w:rsid w:val="002D3612"/>
    <w:rsid w:val="002D4FAB"/>
    <w:rsid w:val="002D6977"/>
    <w:rsid w:val="002D6CEE"/>
    <w:rsid w:val="002D7293"/>
    <w:rsid w:val="002E1542"/>
    <w:rsid w:val="002E31A2"/>
    <w:rsid w:val="002E405C"/>
    <w:rsid w:val="002E6461"/>
    <w:rsid w:val="002E7F23"/>
    <w:rsid w:val="002F0469"/>
    <w:rsid w:val="002F5D55"/>
    <w:rsid w:val="002F697D"/>
    <w:rsid w:val="00300B7C"/>
    <w:rsid w:val="00301E03"/>
    <w:rsid w:val="00302F4D"/>
    <w:rsid w:val="00305F2A"/>
    <w:rsid w:val="003067E6"/>
    <w:rsid w:val="00307E56"/>
    <w:rsid w:val="003102C2"/>
    <w:rsid w:val="00310423"/>
    <w:rsid w:val="003104FE"/>
    <w:rsid w:val="00310524"/>
    <w:rsid w:val="0031148B"/>
    <w:rsid w:val="0031173F"/>
    <w:rsid w:val="0031308D"/>
    <w:rsid w:val="0031413B"/>
    <w:rsid w:val="00315C0D"/>
    <w:rsid w:val="003175B6"/>
    <w:rsid w:val="003176A4"/>
    <w:rsid w:val="00317B47"/>
    <w:rsid w:val="003211A1"/>
    <w:rsid w:val="003214BE"/>
    <w:rsid w:val="00322E6B"/>
    <w:rsid w:val="00324584"/>
    <w:rsid w:val="0032715D"/>
    <w:rsid w:val="003277C4"/>
    <w:rsid w:val="00330A8B"/>
    <w:rsid w:val="00330E8F"/>
    <w:rsid w:val="00331A38"/>
    <w:rsid w:val="00332C70"/>
    <w:rsid w:val="00334B96"/>
    <w:rsid w:val="00334E9A"/>
    <w:rsid w:val="00335F87"/>
    <w:rsid w:val="0034028F"/>
    <w:rsid w:val="00340EB3"/>
    <w:rsid w:val="0034244D"/>
    <w:rsid w:val="0034656F"/>
    <w:rsid w:val="00346CEA"/>
    <w:rsid w:val="00351DC8"/>
    <w:rsid w:val="0035425D"/>
    <w:rsid w:val="00354B4B"/>
    <w:rsid w:val="00354DDF"/>
    <w:rsid w:val="00360AC6"/>
    <w:rsid w:val="00361E26"/>
    <w:rsid w:val="00363475"/>
    <w:rsid w:val="00366DF1"/>
    <w:rsid w:val="00366E0B"/>
    <w:rsid w:val="00372502"/>
    <w:rsid w:val="003731B8"/>
    <w:rsid w:val="003738A0"/>
    <w:rsid w:val="00374C96"/>
    <w:rsid w:val="0038126B"/>
    <w:rsid w:val="00381C9A"/>
    <w:rsid w:val="00383C79"/>
    <w:rsid w:val="00383DCC"/>
    <w:rsid w:val="00384011"/>
    <w:rsid w:val="0038459A"/>
    <w:rsid w:val="00387002"/>
    <w:rsid w:val="003870F5"/>
    <w:rsid w:val="00387ECF"/>
    <w:rsid w:val="003905B7"/>
    <w:rsid w:val="00392C51"/>
    <w:rsid w:val="00392E6E"/>
    <w:rsid w:val="003A070F"/>
    <w:rsid w:val="003A2549"/>
    <w:rsid w:val="003A4D50"/>
    <w:rsid w:val="003A4D68"/>
    <w:rsid w:val="003B1DE5"/>
    <w:rsid w:val="003B2988"/>
    <w:rsid w:val="003B2C2C"/>
    <w:rsid w:val="003B2F57"/>
    <w:rsid w:val="003B60BC"/>
    <w:rsid w:val="003B67BC"/>
    <w:rsid w:val="003B68AD"/>
    <w:rsid w:val="003B6ACC"/>
    <w:rsid w:val="003B70D1"/>
    <w:rsid w:val="003B762A"/>
    <w:rsid w:val="003C37A5"/>
    <w:rsid w:val="003C5ACE"/>
    <w:rsid w:val="003C6BE3"/>
    <w:rsid w:val="003D0317"/>
    <w:rsid w:val="003D043E"/>
    <w:rsid w:val="003D088C"/>
    <w:rsid w:val="003D14A0"/>
    <w:rsid w:val="003D6C73"/>
    <w:rsid w:val="003D7FBC"/>
    <w:rsid w:val="003E4B13"/>
    <w:rsid w:val="003E4E41"/>
    <w:rsid w:val="003E561A"/>
    <w:rsid w:val="003F42BC"/>
    <w:rsid w:val="003F49BB"/>
    <w:rsid w:val="003F49E5"/>
    <w:rsid w:val="003F5647"/>
    <w:rsid w:val="004016C1"/>
    <w:rsid w:val="00401DFE"/>
    <w:rsid w:val="00403519"/>
    <w:rsid w:val="00403F8D"/>
    <w:rsid w:val="00405C3B"/>
    <w:rsid w:val="004067A5"/>
    <w:rsid w:val="00410800"/>
    <w:rsid w:val="00410B24"/>
    <w:rsid w:val="00415C0E"/>
    <w:rsid w:val="00415D02"/>
    <w:rsid w:val="004161DF"/>
    <w:rsid w:val="0041649F"/>
    <w:rsid w:val="00417530"/>
    <w:rsid w:val="0041772D"/>
    <w:rsid w:val="00417F1A"/>
    <w:rsid w:val="00420AE7"/>
    <w:rsid w:val="00421810"/>
    <w:rsid w:val="00422156"/>
    <w:rsid w:val="004257D8"/>
    <w:rsid w:val="00426EB2"/>
    <w:rsid w:val="00431171"/>
    <w:rsid w:val="00433DA9"/>
    <w:rsid w:val="00434BCE"/>
    <w:rsid w:val="00434F7F"/>
    <w:rsid w:val="00437266"/>
    <w:rsid w:val="00441D31"/>
    <w:rsid w:val="00441E3B"/>
    <w:rsid w:val="004437BE"/>
    <w:rsid w:val="00444872"/>
    <w:rsid w:val="00444EA4"/>
    <w:rsid w:val="004467BA"/>
    <w:rsid w:val="0045544F"/>
    <w:rsid w:val="00455D40"/>
    <w:rsid w:val="00457593"/>
    <w:rsid w:val="00460434"/>
    <w:rsid w:val="00460F3A"/>
    <w:rsid w:val="004612AE"/>
    <w:rsid w:val="0046267C"/>
    <w:rsid w:val="0046441F"/>
    <w:rsid w:val="00465826"/>
    <w:rsid w:val="004661A7"/>
    <w:rsid w:val="004671AD"/>
    <w:rsid w:val="00470CD4"/>
    <w:rsid w:val="004730B0"/>
    <w:rsid w:val="00474891"/>
    <w:rsid w:val="004749FB"/>
    <w:rsid w:val="00477C04"/>
    <w:rsid w:val="00482077"/>
    <w:rsid w:val="00484EDA"/>
    <w:rsid w:val="00490D62"/>
    <w:rsid w:val="004942FC"/>
    <w:rsid w:val="0049549B"/>
    <w:rsid w:val="004A0A5A"/>
    <w:rsid w:val="004A120A"/>
    <w:rsid w:val="004A1682"/>
    <w:rsid w:val="004A1F7A"/>
    <w:rsid w:val="004A2185"/>
    <w:rsid w:val="004A239C"/>
    <w:rsid w:val="004A2C92"/>
    <w:rsid w:val="004A550C"/>
    <w:rsid w:val="004A6F43"/>
    <w:rsid w:val="004A7275"/>
    <w:rsid w:val="004A7DC4"/>
    <w:rsid w:val="004B19CC"/>
    <w:rsid w:val="004B1E83"/>
    <w:rsid w:val="004B211B"/>
    <w:rsid w:val="004B2941"/>
    <w:rsid w:val="004B4874"/>
    <w:rsid w:val="004B74D0"/>
    <w:rsid w:val="004B75B5"/>
    <w:rsid w:val="004C11FA"/>
    <w:rsid w:val="004C13F8"/>
    <w:rsid w:val="004C196D"/>
    <w:rsid w:val="004C2803"/>
    <w:rsid w:val="004C494B"/>
    <w:rsid w:val="004C6EE0"/>
    <w:rsid w:val="004D0118"/>
    <w:rsid w:val="004D0882"/>
    <w:rsid w:val="004D342C"/>
    <w:rsid w:val="004D3D85"/>
    <w:rsid w:val="004D4643"/>
    <w:rsid w:val="004D5B07"/>
    <w:rsid w:val="004D6447"/>
    <w:rsid w:val="004D7693"/>
    <w:rsid w:val="004D7761"/>
    <w:rsid w:val="004E52AE"/>
    <w:rsid w:val="004E5E6D"/>
    <w:rsid w:val="004E70C6"/>
    <w:rsid w:val="004E763C"/>
    <w:rsid w:val="004E798E"/>
    <w:rsid w:val="004E7DA6"/>
    <w:rsid w:val="004F06CF"/>
    <w:rsid w:val="004F0FC7"/>
    <w:rsid w:val="004F35CF"/>
    <w:rsid w:val="004F4D15"/>
    <w:rsid w:val="004F74B6"/>
    <w:rsid w:val="004F7EE3"/>
    <w:rsid w:val="0050046F"/>
    <w:rsid w:val="005022D2"/>
    <w:rsid w:val="00502FAA"/>
    <w:rsid w:val="0050361A"/>
    <w:rsid w:val="005039B8"/>
    <w:rsid w:val="00503C1C"/>
    <w:rsid w:val="00505170"/>
    <w:rsid w:val="00510294"/>
    <w:rsid w:val="00512E6A"/>
    <w:rsid w:val="00513432"/>
    <w:rsid w:val="005134F4"/>
    <w:rsid w:val="00513EAB"/>
    <w:rsid w:val="005160B4"/>
    <w:rsid w:val="005165A0"/>
    <w:rsid w:val="005166BF"/>
    <w:rsid w:val="00520DE5"/>
    <w:rsid w:val="005210DC"/>
    <w:rsid w:val="005216C7"/>
    <w:rsid w:val="00522DE8"/>
    <w:rsid w:val="00526928"/>
    <w:rsid w:val="005274A9"/>
    <w:rsid w:val="00527777"/>
    <w:rsid w:val="0053055B"/>
    <w:rsid w:val="00530C67"/>
    <w:rsid w:val="00531CB1"/>
    <w:rsid w:val="005337FA"/>
    <w:rsid w:val="005415BF"/>
    <w:rsid w:val="0054463A"/>
    <w:rsid w:val="00544E91"/>
    <w:rsid w:val="00546188"/>
    <w:rsid w:val="00546953"/>
    <w:rsid w:val="00546F8A"/>
    <w:rsid w:val="00551BFA"/>
    <w:rsid w:val="005541C1"/>
    <w:rsid w:val="00555837"/>
    <w:rsid w:val="005560A3"/>
    <w:rsid w:val="00556DF8"/>
    <w:rsid w:val="00562DBD"/>
    <w:rsid w:val="00564642"/>
    <w:rsid w:val="005676AE"/>
    <w:rsid w:val="0057045A"/>
    <w:rsid w:val="00570C2D"/>
    <w:rsid w:val="00572651"/>
    <w:rsid w:val="00572C01"/>
    <w:rsid w:val="00573EEB"/>
    <w:rsid w:val="00575A3D"/>
    <w:rsid w:val="0057668D"/>
    <w:rsid w:val="0057696E"/>
    <w:rsid w:val="00577857"/>
    <w:rsid w:val="00577BA6"/>
    <w:rsid w:val="005806BB"/>
    <w:rsid w:val="005811D4"/>
    <w:rsid w:val="00581F06"/>
    <w:rsid w:val="0058242B"/>
    <w:rsid w:val="00582BAA"/>
    <w:rsid w:val="00585039"/>
    <w:rsid w:val="00586B09"/>
    <w:rsid w:val="00591B2B"/>
    <w:rsid w:val="00592F46"/>
    <w:rsid w:val="00593150"/>
    <w:rsid w:val="00595089"/>
    <w:rsid w:val="00595098"/>
    <w:rsid w:val="00596DEA"/>
    <w:rsid w:val="00597941"/>
    <w:rsid w:val="005A18A0"/>
    <w:rsid w:val="005A5617"/>
    <w:rsid w:val="005A7A07"/>
    <w:rsid w:val="005B092F"/>
    <w:rsid w:val="005B1EA9"/>
    <w:rsid w:val="005B3EA7"/>
    <w:rsid w:val="005B4410"/>
    <w:rsid w:val="005C15F0"/>
    <w:rsid w:val="005C42CC"/>
    <w:rsid w:val="005C5865"/>
    <w:rsid w:val="005D0C88"/>
    <w:rsid w:val="005D2007"/>
    <w:rsid w:val="005D5C77"/>
    <w:rsid w:val="005D64CC"/>
    <w:rsid w:val="005E35F2"/>
    <w:rsid w:val="005E6663"/>
    <w:rsid w:val="005E673E"/>
    <w:rsid w:val="005E6E97"/>
    <w:rsid w:val="005E6EFC"/>
    <w:rsid w:val="005E7CA6"/>
    <w:rsid w:val="005F0B5D"/>
    <w:rsid w:val="005F3988"/>
    <w:rsid w:val="005F3AA2"/>
    <w:rsid w:val="005F546E"/>
    <w:rsid w:val="005F54C1"/>
    <w:rsid w:val="005F60E4"/>
    <w:rsid w:val="005F6B22"/>
    <w:rsid w:val="005F6C99"/>
    <w:rsid w:val="005F7C6C"/>
    <w:rsid w:val="005F7D7F"/>
    <w:rsid w:val="005F7E51"/>
    <w:rsid w:val="006025F6"/>
    <w:rsid w:val="006029B8"/>
    <w:rsid w:val="00603326"/>
    <w:rsid w:val="00607E8A"/>
    <w:rsid w:val="006112B6"/>
    <w:rsid w:val="00612A2A"/>
    <w:rsid w:val="0061364C"/>
    <w:rsid w:val="00615179"/>
    <w:rsid w:val="00615232"/>
    <w:rsid w:val="00616969"/>
    <w:rsid w:val="00620195"/>
    <w:rsid w:val="006208D9"/>
    <w:rsid w:val="0062194B"/>
    <w:rsid w:val="006237DB"/>
    <w:rsid w:val="00623FA0"/>
    <w:rsid w:val="00624A6F"/>
    <w:rsid w:val="0062526D"/>
    <w:rsid w:val="00625444"/>
    <w:rsid w:val="00627A76"/>
    <w:rsid w:val="00636976"/>
    <w:rsid w:val="0063724D"/>
    <w:rsid w:val="00637625"/>
    <w:rsid w:val="0064062E"/>
    <w:rsid w:val="00642A31"/>
    <w:rsid w:val="006432B0"/>
    <w:rsid w:val="00644BF6"/>
    <w:rsid w:val="00645C78"/>
    <w:rsid w:val="00652482"/>
    <w:rsid w:val="00654E9E"/>
    <w:rsid w:val="0065542E"/>
    <w:rsid w:val="006604C1"/>
    <w:rsid w:val="00662CB9"/>
    <w:rsid w:val="006635BA"/>
    <w:rsid w:val="00664D2B"/>
    <w:rsid w:val="00671474"/>
    <w:rsid w:val="006738AA"/>
    <w:rsid w:val="00673AC1"/>
    <w:rsid w:val="00676255"/>
    <w:rsid w:val="006763E9"/>
    <w:rsid w:val="006834AB"/>
    <w:rsid w:val="006845A3"/>
    <w:rsid w:val="00686F38"/>
    <w:rsid w:val="006872AC"/>
    <w:rsid w:val="00687B7F"/>
    <w:rsid w:val="006919BC"/>
    <w:rsid w:val="00691D4E"/>
    <w:rsid w:val="00691FDB"/>
    <w:rsid w:val="00693C69"/>
    <w:rsid w:val="00694B0B"/>
    <w:rsid w:val="0069537A"/>
    <w:rsid w:val="006A12F6"/>
    <w:rsid w:val="006A1960"/>
    <w:rsid w:val="006A246D"/>
    <w:rsid w:val="006A283F"/>
    <w:rsid w:val="006A2A53"/>
    <w:rsid w:val="006A5764"/>
    <w:rsid w:val="006A621B"/>
    <w:rsid w:val="006B0821"/>
    <w:rsid w:val="006B2492"/>
    <w:rsid w:val="006B3CB7"/>
    <w:rsid w:val="006B4AD5"/>
    <w:rsid w:val="006B4D6C"/>
    <w:rsid w:val="006B589D"/>
    <w:rsid w:val="006B5BA8"/>
    <w:rsid w:val="006B6980"/>
    <w:rsid w:val="006B6AED"/>
    <w:rsid w:val="006B6C26"/>
    <w:rsid w:val="006B792A"/>
    <w:rsid w:val="006D1973"/>
    <w:rsid w:val="006D394B"/>
    <w:rsid w:val="006D5410"/>
    <w:rsid w:val="006D6207"/>
    <w:rsid w:val="006E2400"/>
    <w:rsid w:val="006E41EB"/>
    <w:rsid w:val="006E441F"/>
    <w:rsid w:val="006E4C1E"/>
    <w:rsid w:val="006F12A2"/>
    <w:rsid w:val="006F1D34"/>
    <w:rsid w:val="006F2E52"/>
    <w:rsid w:val="006F3430"/>
    <w:rsid w:val="006F5011"/>
    <w:rsid w:val="006F5B19"/>
    <w:rsid w:val="00703D12"/>
    <w:rsid w:val="007041F6"/>
    <w:rsid w:val="00705292"/>
    <w:rsid w:val="007056C0"/>
    <w:rsid w:val="00710E4F"/>
    <w:rsid w:val="00711079"/>
    <w:rsid w:val="007124F2"/>
    <w:rsid w:val="00714EDC"/>
    <w:rsid w:val="00715F03"/>
    <w:rsid w:val="00716263"/>
    <w:rsid w:val="00716E8B"/>
    <w:rsid w:val="00722253"/>
    <w:rsid w:val="007222EC"/>
    <w:rsid w:val="007228A3"/>
    <w:rsid w:val="00722FA7"/>
    <w:rsid w:val="00723164"/>
    <w:rsid w:val="007246BC"/>
    <w:rsid w:val="00724FCC"/>
    <w:rsid w:val="00727FA8"/>
    <w:rsid w:val="007303DB"/>
    <w:rsid w:val="00734AAE"/>
    <w:rsid w:val="00735BFD"/>
    <w:rsid w:val="00740612"/>
    <w:rsid w:val="00740FCC"/>
    <w:rsid w:val="007411A8"/>
    <w:rsid w:val="00744867"/>
    <w:rsid w:val="0074582A"/>
    <w:rsid w:val="0074628C"/>
    <w:rsid w:val="007512D0"/>
    <w:rsid w:val="007514B3"/>
    <w:rsid w:val="00751F40"/>
    <w:rsid w:val="00754BE3"/>
    <w:rsid w:val="007564B3"/>
    <w:rsid w:val="0075687F"/>
    <w:rsid w:val="0075702D"/>
    <w:rsid w:val="007608CA"/>
    <w:rsid w:val="0076108B"/>
    <w:rsid w:val="007623EB"/>
    <w:rsid w:val="0076326A"/>
    <w:rsid w:val="00765B5A"/>
    <w:rsid w:val="00766E1D"/>
    <w:rsid w:val="00767779"/>
    <w:rsid w:val="00771851"/>
    <w:rsid w:val="0077265B"/>
    <w:rsid w:val="007740FC"/>
    <w:rsid w:val="00774562"/>
    <w:rsid w:val="007750E5"/>
    <w:rsid w:val="00776A25"/>
    <w:rsid w:val="00777141"/>
    <w:rsid w:val="007775B6"/>
    <w:rsid w:val="00777C9D"/>
    <w:rsid w:val="0078067F"/>
    <w:rsid w:val="00780FD7"/>
    <w:rsid w:val="00786001"/>
    <w:rsid w:val="00787C80"/>
    <w:rsid w:val="0079001A"/>
    <w:rsid w:val="00790328"/>
    <w:rsid w:val="00790EB6"/>
    <w:rsid w:val="007926E6"/>
    <w:rsid w:val="00795065"/>
    <w:rsid w:val="007A07B1"/>
    <w:rsid w:val="007A09ED"/>
    <w:rsid w:val="007A194D"/>
    <w:rsid w:val="007A2A1B"/>
    <w:rsid w:val="007A4CBF"/>
    <w:rsid w:val="007A5494"/>
    <w:rsid w:val="007A5930"/>
    <w:rsid w:val="007A7767"/>
    <w:rsid w:val="007B289D"/>
    <w:rsid w:val="007B307E"/>
    <w:rsid w:val="007B562B"/>
    <w:rsid w:val="007B59F6"/>
    <w:rsid w:val="007C01B3"/>
    <w:rsid w:val="007C0FFB"/>
    <w:rsid w:val="007C14E0"/>
    <w:rsid w:val="007C1893"/>
    <w:rsid w:val="007C2C14"/>
    <w:rsid w:val="007C4441"/>
    <w:rsid w:val="007C4E77"/>
    <w:rsid w:val="007C631F"/>
    <w:rsid w:val="007C709E"/>
    <w:rsid w:val="007D0341"/>
    <w:rsid w:val="007D04E4"/>
    <w:rsid w:val="007D13B1"/>
    <w:rsid w:val="007D1AB3"/>
    <w:rsid w:val="007D4AA6"/>
    <w:rsid w:val="007D6E37"/>
    <w:rsid w:val="007D7632"/>
    <w:rsid w:val="007D7B67"/>
    <w:rsid w:val="007E1531"/>
    <w:rsid w:val="007E5611"/>
    <w:rsid w:val="007E5ADE"/>
    <w:rsid w:val="007E6237"/>
    <w:rsid w:val="007E672B"/>
    <w:rsid w:val="007F0199"/>
    <w:rsid w:val="007F0C55"/>
    <w:rsid w:val="007F0E06"/>
    <w:rsid w:val="007F1F7C"/>
    <w:rsid w:val="007F2529"/>
    <w:rsid w:val="007F3947"/>
    <w:rsid w:val="007F63BA"/>
    <w:rsid w:val="007F6A6C"/>
    <w:rsid w:val="008037C3"/>
    <w:rsid w:val="008038DD"/>
    <w:rsid w:val="00804F96"/>
    <w:rsid w:val="0080692A"/>
    <w:rsid w:val="008077D9"/>
    <w:rsid w:val="008078D9"/>
    <w:rsid w:val="00812D0C"/>
    <w:rsid w:val="00820E89"/>
    <w:rsid w:val="00821371"/>
    <w:rsid w:val="008216CD"/>
    <w:rsid w:val="00821E2C"/>
    <w:rsid w:val="008222D1"/>
    <w:rsid w:val="00824C4B"/>
    <w:rsid w:val="00825AE5"/>
    <w:rsid w:val="008261A8"/>
    <w:rsid w:val="0082734A"/>
    <w:rsid w:val="0083131F"/>
    <w:rsid w:val="00831A96"/>
    <w:rsid w:val="0083382E"/>
    <w:rsid w:val="00833A4E"/>
    <w:rsid w:val="00834D1A"/>
    <w:rsid w:val="00841E2D"/>
    <w:rsid w:val="00842768"/>
    <w:rsid w:val="00842805"/>
    <w:rsid w:val="008443E6"/>
    <w:rsid w:val="0084483D"/>
    <w:rsid w:val="00845517"/>
    <w:rsid w:val="00845A6A"/>
    <w:rsid w:val="00847C5B"/>
    <w:rsid w:val="00850D97"/>
    <w:rsid w:val="00853524"/>
    <w:rsid w:val="00854DF1"/>
    <w:rsid w:val="0085658A"/>
    <w:rsid w:val="0085783B"/>
    <w:rsid w:val="00857F03"/>
    <w:rsid w:val="0086241E"/>
    <w:rsid w:val="008633C2"/>
    <w:rsid w:val="00865BE8"/>
    <w:rsid w:val="00866B16"/>
    <w:rsid w:val="0087371A"/>
    <w:rsid w:val="0087384C"/>
    <w:rsid w:val="00874437"/>
    <w:rsid w:val="00874576"/>
    <w:rsid w:val="00875F9A"/>
    <w:rsid w:val="00876762"/>
    <w:rsid w:val="00876E7F"/>
    <w:rsid w:val="00877C0C"/>
    <w:rsid w:val="00881D58"/>
    <w:rsid w:val="00883400"/>
    <w:rsid w:val="0088494B"/>
    <w:rsid w:val="00886235"/>
    <w:rsid w:val="00887C53"/>
    <w:rsid w:val="00890836"/>
    <w:rsid w:val="0089252F"/>
    <w:rsid w:val="008927D8"/>
    <w:rsid w:val="008A0E06"/>
    <w:rsid w:val="008A2083"/>
    <w:rsid w:val="008A261D"/>
    <w:rsid w:val="008A2AD3"/>
    <w:rsid w:val="008A3378"/>
    <w:rsid w:val="008A7714"/>
    <w:rsid w:val="008B0A81"/>
    <w:rsid w:val="008B11B3"/>
    <w:rsid w:val="008B46D9"/>
    <w:rsid w:val="008B4C07"/>
    <w:rsid w:val="008B6D0D"/>
    <w:rsid w:val="008B6D67"/>
    <w:rsid w:val="008B7E2D"/>
    <w:rsid w:val="008C0BEC"/>
    <w:rsid w:val="008C2014"/>
    <w:rsid w:val="008C2726"/>
    <w:rsid w:val="008C35EC"/>
    <w:rsid w:val="008C581D"/>
    <w:rsid w:val="008C5D0C"/>
    <w:rsid w:val="008C683D"/>
    <w:rsid w:val="008D0017"/>
    <w:rsid w:val="008D02CC"/>
    <w:rsid w:val="008D0E44"/>
    <w:rsid w:val="008D1067"/>
    <w:rsid w:val="008D1366"/>
    <w:rsid w:val="008D26FC"/>
    <w:rsid w:val="008E1A29"/>
    <w:rsid w:val="008E2FA2"/>
    <w:rsid w:val="008E4C13"/>
    <w:rsid w:val="008E5090"/>
    <w:rsid w:val="008E76EC"/>
    <w:rsid w:val="008F313F"/>
    <w:rsid w:val="008F4A60"/>
    <w:rsid w:val="008F7554"/>
    <w:rsid w:val="008F7767"/>
    <w:rsid w:val="009013CE"/>
    <w:rsid w:val="00902FD2"/>
    <w:rsid w:val="00903C61"/>
    <w:rsid w:val="00905373"/>
    <w:rsid w:val="00905EED"/>
    <w:rsid w:val="009064BF"/>
    <w:rsid w:val="00906BB6"/>
    <w:rsid w:val="0090720C"/>
    <w:rsid w:val="00907F5B"/>
    <w:rsid w:val="0091203D"/>
    <w:rsid w:val="00913BC3"/>
    <w:rsid w:val="0091480C"/>
    <w:rsid w:val="00914F97"/>
    <w:rsid w:val="00915DD0"/>
    <w:rsid w:val="009171C8"/>
    <w:rsid w:val="00922D47"/>
    <w:rsid w:val="00926AB0"/>
    <w:rsid w:val="0093037C"/>
    <w:rsid w:val="0093121F"/>
    <w:rsid w:val="009318D6"/>
    <w:rsid w:val="009328AE"/>
    <w:rsid w:val="00933055"/>
    <w:rsid w:val="00933966"/>
    <w:rsid w:val="00934086"/>
    <w:rsid w:val="009346A1"/>
    <w:rsid w:val="009348E2"/>
    <w:rsid w:val="00936E4F"/>
    <w:rsid w:val="00936EB1"/>
    <w:rsid w:val="00937790"/>
    <w:rsid w:val="0094104A"/>
    <w:rsid w:val="0094360A"/>
    <w:rsid w:val="00945565"/>
    <w:rsid w:val="00945A93"/>
    <w:rsid w:val="009463FB"/>
    <w:rsid w:val="0094683A"/>
    <w:rsid w:val="00947A1F"/>
    <w:rsid w:val="009505F8"/>
    <w:rsid w:val="009542CE"/>
    <w:rsid w:val="009545E3"/>
    <w:rsid w:val="00954FA1"/>
    <w:rsid w:val="00965B71"/>
    <w:rsid w:val="00966DEB"/>
    <w:rsid w:val="00967EF4"/>
    <w:rsid w:val="00972C68"/>
    <w:rsid w:val="00972EC4"/>
    <w:rsid w:val="009730EF"/>
    <w:rsid w:val="009749F5"/>
    <w:rsid w:val="0098093F"/>
    <w:rsid w:val="00980C3D"/>
    <w:rsid w:val="009832B9"/>
    <w:rsid w:val="009838EA"/>
    <w:rsid w:val="009842E0"/>
    <w:rsid w:val="0098492A"/>
    <w:rsid w:val="00991410"/>
    <w:rsid w:val="00992325"/>
    <w:rsid w:val="009A272E"/>
    <w:rsid w:val="009A344F"/>
    <w:rsid w:val="009A5E21"/>
    <w:rsid w:val="009A684E"/>
    <w:rsid w:val="009A7509"/>
    <w:rsid w:val="009B1257"/>
    <w:rsid w:val="009B1B6D"/>
    <w:rsid w:val="009B2ACF"/>
    <w:rsid w:val="009B2D85"/>
    <w:rsid w:val="009B313F"/>
    <w:rsid w:val="009B35D1"/>
    <w:rsid w:val="009B4596"/>
    <w:rsid w:val="009B61A7"/>
    <w:rsid w:val="009C0332"/>
    <w:rsid w:val="009C08FC"/>
    <w:rsid w:val="009C0DC4"/>
    <w:rsid w:val="009C38C0"/>
    <w:rsid w:val="009C5FE2"/>
    <w:rsid w:val="009C6ADC"/>
    <w:rsid w:val="009D04B9"/>
    <w:rsid w:val="009D128A"/>
    <w:rsid w:val="009D24B2"/>
    <w:rsid w:val="009D254D"/>
    <w:rsid w:val="009D2625"/>
    <w:rsid w:val="009D2F35"/>
    <w:rsid w:val="009D50F1"/>
    <w:rsid w:val="009D5A69"/>
    <w:rsid w:val="009D6076"/>
    <w:rsid w:val="009D6253"/>
    <w:rsid w:val="009D79C9"/>
    <w:rsid w:val="009E0946"/>
    <w:rsid w:val="009E1068"/>
    <w:rsid w:val="009E13FE"/>
    <w:rsid w:val="009E2C74"/>
    <w:rsid w:val="009E418D"/>
    <w:rsid w:val="009E4246"/>
    <w:rsid w:val="009E4DFA"/>
    <w:rsid w:val="009E793B"/>
    <w:rsid w:val="009F0489"/>
    <w:rsid w:val="009F18EE"/>
    <w:rsid w:val="009F30F7"/>
    <w:rsid w:val="009F3C24"/>
    <w:rsid w:val="009F4160"/>
    <w:rsid w:val="009F49CB"/>
    <w:rsid w:val="009F59E6"/>
    <w:rsid w:val="009F65EE"/>
    <w:rsid w:val="00A00071"/>
    <w:rsid w:val="00A01998"/>
    <w:rsid w:val="00A030AA"/>
    <w:rsid w:val="00A03C26"/>
    <w:rsid w:val="00A04969"/>
    <w:rsid w:val="00A05013"/>
    <w:rsid w:val="00A0736C"/>
    <w:rsid w:val="00A105E7"/>
    <w:rsid w:val="00A1386C"/>
    <w:rsid w:val="00A14194"/>
    <w:rsid w:val="00A15712"/>
    <w:rsid w:val="00A16CB5"/>
    <w:rsid w:val="00A218B1"/>
    <w:rsid w:val="00A225A9"/>
    <w:rsid w:val="00A229A3"/>
    <w:rsid w:val="00A239C0"/>
    <w:rsid w:val="00A278D3"/>
    <w:rsid w:val="00A31A91"/>
    <w:rsid w:val="00A34AA6"/>
    <w:rsid w:val="00A37177"/>
    <w:rsid w:val="00A41185"/>
    <w:rsid w:val="00A41979"/>
    <w:rsid w:val="00A426E5"/>
    <w:rsid w:val="00A444F1"/>
    <w:rsid w:val="00A47188"/>
    <w:rsid w:val="00A476BD"/>
    <w:rsid w:val="00A51210"/>
    <w:rsid w:val="00A54E97"/>
    <w:rsid w:val="00A559DA"/>
    <w:rsid w:val="00A56B82"/>
    <w:rsid w:val="00A56E2D"/>
    <w:rsid w:val="00A57795"/>
    <w:rsid w:val="00A62268"/>
    <w:rsid w:val="00A622C9"/>
    <w:rsid w:val="00A63DF1"/>
    <w:rsid w:val="00A65CCF"/>
    <w:rsid w:val="00A65E1F"/>
    <w:rsid w:val="00A66869"/>
    <w:rsid w:val="00A66DBB"/>
    <w:rsid w:val="00A673B0"/>
    <w:rsid w:val="00A67404"/>
    <w:rsid w:val="00A72281"/>
    <w:rsid w:val="00A729D6"/>
    <w:rsid w:val="00A763E5"/>
    <w:rsid w:val="00A76496"/>
    <w:rsid w:val="00A808BB"/>
    <w:rsid w:val="00A80FE9"/>
    <w:rsid w:val="00A8162E"/>
    <w:rsid w:val="00A82CD1"/>
    <w:rsid w:val="00A84C1E"/>
    <w:rsid w:val="00A85E6B"/>
    <w:rsid w:val="00A85FA0"/>
    <w:rsid w:val="00A8782C"/>
    <w:rsid w:val="00A9207D"/>
    <w:rsid w:val="00A92E62"/>
    <w:rsid w:val="00A92FF3"/>
    <w:rsid w:val="00A93222"/>
    <w:rsid w:val="00A9346D"/>
    <w:rsid w:val="00A939B3"/>
    <w:rsid w:val="00A943C4"/>
    <w:rsid w:val="00A95CB7"/>
    <w:rsid w:val="00A96495"/>
    <w:rsid w:val="00A96CB7"/>
    <w:rsid w:val="00A96E3E"/>
    <w:rsid w:val="00A97272"/>
    <w:rsid w:val="00A97D64"/>
    <w:rsid w:val="00AA0B4F"/>
    <w:rsid w:val="00AA1476"/>
    <w:rsid w:val="00AA2D3D"/>
    <w:rsid w:val="00AA3A7F"/>
    <w:rsid w:val="00AA44D8"/>
    <w:rsid w:val="00AA468B"/>
    <w:rsid w:val="00AA5307"/>
    <w:rsid w:val="00AA67F0"/>
    <w:rsid w:val="00AA7E3F"/>
    <w:rsid w:val="00AB1DC5"/>
    <w:rsid w:val="00AB242B"/>
    <w:rsid w:val="00AB27DE"/>
    <w:rsid w:val="00AB2AF8"/>
    <w:rsid w:val="00AB32E2"/>
    <w:rsid w:val="00AB4969"/>
    <w:rsid w:val="00AB4EA4"/>
    <w:rsid w:val="00AB62EE"/>
    <w:rsid w:val="00AC0235"/>
    <w:rsid w:val="00AC1E47"/>
    <w:rsid w:val="00AC6DCA"/>
    <w:rsid w:val="00AD02DD"/>
    <w:rsid w:val="00AD05D6"/>
    <w:rsid w:val="00AD22A9"/>
    <w:rsid w:val="00AD22E4"/>
    <w:rsid w:val="00AD34F1"/>
    <w:rsid w:val="00AD6053"/>
    <w:rsid w:val="00AD6840"/>
    <w:rsid w:val="00AD6CC4"/>
    <w:rsid w:val="00AD762D"/>
    <w:rsid w:val="00AE12E5"/>
    <w:rsid w:val="00AE5233"/>
    <w:rsid w:val="00AE5AEB"/>
    <w:rsid w:val="00AE6868"/>
    <w:rsid w:val="00AE7799"/>
    <w:rsid w:val="00AF04CC"/>
    <w:rsid w:val="00AF0E28"/>
    <w:rsid w:val="00AF1987"/>
    <w:rsid w:val="00AF2FA2"/>
    <w:rsid w:val="00AF3606"/>
    <w:rsid w:val="00AF4892"/>
    <w:rsid w:val="00AF5A1F"/>
    <w:rsid w:val="00AF6597"/>
    <w:rsid w:val="00B00478"/>
    <w:rsid w:val="00B01189"/>
    <w:rsid w:val="00B01223"/>
    <w:rsid w:val="00B01FD2"/>
    <w:rsid w:val="00B04138"/>
    <w:rsid w:val="00B04580"/>
    <w:rsid w:val="00B05E61"/>
    <w:rsid w:val="00B074F7"/>
    <w:rsid w:val="00B1084B"/>
    <w:rsid w:val="00B10B90"/>
    <w:rsid w:val="00B11B50"/>
    <w:rsid w:val="00B1747D"/>
    <w:rsid w:val="00B17F0A"/>
    <w:rsid w:val="00B238E1"/>
    <w:rsid w:val="00B23B2E"/>
    <w:rsid w:val="00B2597C"/>
    <w:rsid w:val="00B26289"/>
    <w:rsid w:val="00B26A59"/>
    <w:rsid w:val="00B278E4"/>
    <w:rsid w:val="00B312F5"/>
    <w:rsid w:val="00B31699"/>
    <w:rsid w:val="00B325B3"/>
    <w:rsid w:val="00B32B00"/>
    <w:rsid w:val="00B33CFF"/>
    <w:rsid w:val="00B34F12"/>
    <w:rsid w:val="00B37976"/>
    <w:rsid w:val="00B40149"/>
    <w:rsid w:val="00B402C8"/>
    <w:rsid w:val="00B439FE"/>
    <w:rsid w:val="00B450CD"/>
    <w:rsid w:val="00B46DF2"/>
    <w:rsid w:val="00B47682"/>
    <w:rsid w:val="00B5168C"/>
    <w:rsid w:val="00B516E0"/>
    <w:rsid w:val="00B51A08"/>
    <w:rsid w:val="00B52268"/>
    <w:rsid w:val="00B53F97"/>
    <w:rsid w:val="00B61A82"/>
    <w:rsid w:val="00B65624"/>
    <w:rsid w:val="00B65B28"/>
    <w:rsid w:val="00B67768"/>
    <w:rsid w:val="00B70855"/>
    <w:rsid w:val="00B715A7"/>
    <w:rsid w:val="00B71C85"/>
    <w:rsid w:val="00B725B1"/>
    <w:rsid w:val="00B728FF"/>
    <w:rsid w:val="00B7312D"/>
    <w:rsid w:val="00B73D6D"/>
    <w:rsid w:val="00B7405D"/>
    <w:rsid w:val="00B75D53"/>
    <w:rsid w:val="00B768E3"/>
    <w:rsid w:val="00B76D6D"/>
    <w:rsid w:val="00B76E2A"/>
    <w:rsid w:val="00B8033E"/>
    <w:rsid w:val="00B81B60"/>
    <w:rsid w:val="00B81D41"/>
    <w:rsid w:val="00B81EE4"/>
    <w:rsid w:val="00B83EFD"/>
    <w:rsid w:val="00B916B2"/>
    <w:rsid w:val="00B92DB7"/>
    <w:rsid w:val="00B9317D"/>
    <w:rsid w:val="00B9335C"/>
    <w:rsid w:val="00B93C40"/>
    <w:rsid w:val="00B94CE5"/>
    <w:rsid w:val="00B97B9D"/>
    <w:rsid w:val="00BA25A1"/>
    <w:rsid w:val="00BA2B89"/>
    <w:rsid w:val="00BA300C"/>
    <w:rsid w:val="00BA331D"/>
    <w:rsid w:val="00BA37D7"/>
    <w:rsid w:val="00BA459C"/>
    <w:rsid w:val="00BA59BA"/>
    <w:rsid w:val="00BA5AE6"/>
    <w:rsid w:val="00BB430B"/>
    <w:rsid w:val="00BB4783"/>
    <w:rsid w:val="00BB4929"/>
    <w:rsid w:val="00BB51E2"/>
    <w:rsid w:val="00BB7114"/>
    <w:rsid w:val="00BB7E3E"/>
    <w:rsid w:val="00BC3776"/>
    <w:rsid w:val="00BC5431"/>
    <w:rsid w:val="00BC5F15"/>
    <w:rsid w:val="00BC6590"/>
    <w:rsid w:val="00BC7C7C"/>
    <w:rsid w:val="00BD0509"/>
    <w:rsid w:val="00BD06C7"/>
    <w:rsid w:val="00BD4295"/>
    <w:rsid w:val="00BD557D"/>
    <w:rsid w:val="00BD610F"/>
    <w:rsid w:val="00BD61B4"/>
    <w:rsid w:val="00BD661E"/>
    <w:rsid w:val="00BE1780"/>
    <w:rsid w:val="00BE5202"/>
    <w:rsid w:val="00BE65CD"/>
    <w:rsid w:val="00BF1B66"/>
    <w:rsid w:val="00BF28FE"/>
    <w:rsid w:val="00BF3D22"/>
    <w:rsid w:val="00BF5FD1"/>
    <w:rsid w:val="00BF65AD"/>
    <w:rsid w:val="00BF6DBB"/>
    <w:rsid w:val="00BF7C63"/>
    <w:rsid w:val="00C003B2"/>
    <w:rsid w:val="00C00AD7"/>
    <w:rsid w:val="00C01384"/>
    <w:rsid w:val="00C03B73"/>
    <w:rsid w:val="00C0513A"/>
    <w:rsid w:val="00C05AB1"/>
    <w:rsid w:val="00C0787E"/>
    <w:rsid w:val="00C1218F"/>
    <w:rsid w:val="00C12240"/>
    <w:rsid w:val="00C145A9"/>
    <w:rsid w:val="00C14832"/>
    <w:rsid w:val="00C16B04"/>
    <w:rsid w:val="00C1730B"/>
    <w:rsid w:val="00C20394"/>
    <w:rsid w:val="00C212AD"/>
    <w:rsid w:val="00C21B95"/>
    <w:rsid w:val="00C241EF"/>
    <w:rsid w:val="00C274A9"/>
    <w:rsid w:val="00C30D3B"/>
    <w:rsid w:val="00C32A6E"/>
    <w:rsid w:val="00C33645"/>
    <w:rsid w:val="00C33E0C"/>
    <w:rsid w:val="00C34EDD"/>
    <w:rsid w:val="00C35E1A"/>
    <w:rsid w:val="00C37EC2"/>
    <w:rsid w:val="00C43848"/>
    <w:rsid w:val="00C47966"/>
    <w:rsid w:val="00C518A3"/>
    <w:rsid w:val="00C52243"/>
    <w:rsid w:val="00C5263B"/>
    <w:rsid w:val="00C52C19"/>
    <w:rsid w:val="00C54740"/>
    <w:rsid w:val="00C54DC4"/>
    <w:rsid w:val="00C55EB5"/>
    <w:rsid w:val="00C571C4"/>
    <w:rsid w:val="00C57489"/>
    <w:rsid w:val="00C60D1F"/>
    <w:rsid w:val="00C61514"/>
    <w:rsid w:val="00C61854"/>
    <w:rsid w:val="00C63A1C"/>
    <w:rsid w:val="00C64D51"/>
    <w:rsid w:val="00C65310"/>
    <w:rsid w:val="00C658D1"/>
    <w:rsid w:val="00C67233"/>
    <w:rsid w:val="00C709A6"/>
    <w:rsid w:val="00C71394"/>
    <w:rsid w:val="00C73DDF"/>
    <w:rsid w:val="00C73E69"/>
    <w:rsid w:val="00C758E4"/>
    <w:rsid w:val="00C7743C"/>
    <w:rsid w:val="00C82E81"/>
    <w:rsid w:val="00C83AF2"/>
    <w:rsid w:val="00C86CA3"/>
    <w:rsid w:val="00C916C9"/>
    <w:rsid w:val="00C92ADC"/>
    <w:rsid w:val="00C92F5E"/>
    <w:rsid w:val="00C93164"/>
    <w:rsid w:val="00C96AED"/>
    <w:rsid w:val="00C96B68"/>
    <w:rsid w:val="00C96EAF"/>
    <w:rsid w:val="00C97D8D"/>
    <w:rsid w:val="00C97FD2"/>
    <w:rsid w:val="00C97FD5"/>
    <w:rsid w:val="00CA1E0A"/>
    <w:rsid w:val="00CA2635"/>
    <w:rsid w:val="00CA3D1D"/>
    <w:rsid w:val="00CA4AF7"/>
    <w:rsid w:val="00CA55CF"/>
    <w:rsid w:val="00CA58C5"/>
    <w:rsid w:val="00CA59B3"/>
    <w:rsid w:val="00CA631A"/>
    <w:rsid w:val="00CA678C"/>
    <w:rsid w:val="00CA7A45"/>
    <w:rsid w:val="00CB0AD3"/>
    <w:rsid w:val="00CB1071"/>
    <w:rsid w:val="00CB2148"/>
    <w:rsid w:val="00CB2295"/>
    <w:rsid w:val="00CB2459"/>
    <w:rsid w:val="00CB6192"/>
    <w:rsid w:val="00CB69F1"/>
    <w:rsid w:val="00CB6FEE"/>
    <w:rsid w:val="00CB7194"/>
    <w:rsid w:val="00CC070A"/>
    <w:rsid w:val="00CC1602"/>
    <w:rsid w:val="00CC34E5"/>
    <w:rsid w:val="00CC5154"/>
    <w:rsid w:val="00CD08FB"/>
    <w:rsid w:val="00CD35F0"/>
    <w:rsid w:val="00CD6540"/>
    <w:rsid w:val="00CD6B91"/>
    <w:rsid w:val="00CD7C88"/>
    <w:rsid w:val="00CE01F9"/>
    <w:rsid w:val="00CE1301"/>
    <w:rsid w:val="00CE16C6"/>
    <w:rsid w:val="00CE2021"/>
    <w:rsid w:val="00CE3859"/>
    <w:rsid w:val="00CE6EA6"/>
    <w:rsid w:val="00CE7B6A"/>
    <w:rsid w:val="00CF479B"/>
    <w:rsid w:val="00CF7E8E"/>
    <w:rsid w:val="00D014DF"/>
    <w:rsid w:val="00D033BB"/>
    <w:rsid w:val="00D037AB"/>
    <w:rsid w:val="00D04206"/>
    <w:rsid w:val="00D04607"/>
    <w:rsid w:val="00D0680B"/>
    <w:rsid w:val="00D069D0"/>
    <w:rsid w:val="00D11EA5"/>
    <w:rsid w:val="00D13090"/>
    <w:rsid w:val="00D14863"/>
    <w:rsid w:val="00D14F6D"/>
    <w:rsid w:val="00D16DAA"/>
    <w:rsid w:val="00D16E3A"/>
    <w:rsid w:val="00D17A19"/>
    <w:rsid w:val="00D17F8D"/>
    <w:rsid w:val="00D20588"/>
    <w:rsid w:val="00D20B5D"/>
    <w:rsid w:val="00D2130E"/>
    <w:rsid w:val="00D21D36"/>
    <w:rsid w:val="00D250A1"/>
    <w:rsid w:val="00D263DE"/>
    <w:rsid w:val="00D26619"/>
    <w:rsid w:val="00D27A8C"/>
    <w:rsid w:val="00D27AA5"/>
    <w:rsid w:val="00D32068"/>
    <w:rsid w:val="00D331CE"/>
    <w:rsid w:val="00D3363A"/>
    <w:rsid w:val="00D3372A"/>
    <w:rsid w:val="00D35D57"/>
    <w:rsid w:val="00D41022"/>
    <w:rsid w:val="00D42534"/>
    <w:rsid w:val="00D42E3D"/>
    <w:rsid w:val="00D43037"/>
    <w:rsid w:val="00D434BE"/>
    <w:rsid w:val="00D44E19"/>
    <w:rsid w:val="00D4707E"/>
    <w:rsid w:val="00D532D1"/>
    <w:rsid w:val="00D53C4B"/>
    <w:rsid w:val="00D60171"/>
    <w:rsid w:val="00D62985"/>
    <w:rsid w:val="00D62CD3"/>
    <w:rsid w:val="00D6307E"/>
    <w:rsid w:val="00D64260"/>
    <w:rsid w:val="00D64463"/>
    <w:rsid w:val="00D70304"/>
    <w:rsid w:val="00D720FE"/>
    <w:rsid w:val="00D74684"/>
    <w:rsid w:val="00D74A05"/>
    <w:rsid w:val="00D74FB8"/>
    <w:rsid w:val="00D75887"/>
    <w:rsid w:val="00D76132"/>
    <w:rsid w:val="00D777FB"/>
    <w:rsid w:val="00D80685"/>
    <w:rsid w:val="00D81F4A"/>
    <w:rsid w:val="00D82F28"/>
    <w:rsid w:val="00D84A03"/>
    <w:rsid w:val="00D86F91"/>
    <w:rsid w:val="00D903E9"/>
    <w:rsid w:val="00D9733F"/>
    <w:rsid w:val="00DA0017"/>
    <w:rsid w:val="00DA103E"/>
    <w:rsid w:val="00DA2AFF"/>
    <w:rsid w:val="00DA3557"/>
    <w:rsid w:val="00DA38A7"/>
    <w:rsid w:val="00DA3C50"/>
    <w:rsid w:val="00DA4087"/>
    <w:rsid w:val="00DA464F"/>
    <w:rsid w:val="00DA4D88"/>
    <w:rsid w:val="00DA7E1C"/>
    <w:rsid w:val="00DB0F88"/>
    <w:rsid w:val="00DB294F"/>
    <w:rsid w:val="00DB2D9A"/>
    <w:rsid w:val="00DB4022"/>
    <w:rsid w:val="00DB5679"/>
    <w:rsid w:val="00DB5CE9"/>
    <w:rsid w:val="00DB7215"/>
    <w:rsid w:val="00DB78C0"/>
    <w:rsid w:val="00DB7CDA"/>
    <w:rsid w:val="00DB7FE4"/>
    <w:rsid w:val="00DC166D"/>
    <w:rsid w:val="00DC20CC"/>
    <w:rsid w:val="00DC359A"/>
    <w:rsid w:val="00DC4727"/>
    <w:rsid w:val="00DD01B7"/>
    <w:rsid w:val="00DD2152"/>
    <w:rsid w:val="00DD2B39"/>
    <w:rsid w:val="00DD2D2A"/>
    <w:rsid w:val="00DD4C63"/>
    <w:rsid w:val="00DE2CE4"/>
    <w:rsid w:val="00DE49A8"/>
    <w:rsid w:val="00DF008B"/>
    <w:rsid w:val="00DF0DEB"/>
    <w:rsid w:val="00DF2234"/>
    <w:rsid w:val="00DF5734"/>
    <w:rsid w:val="00DF59D0"/>
    <w:rsid w:val="00DF5F49"/>
    <w:rsid w:val="00E0095B"/>
    <w:rsid w:val="00E00E65"/>
    <w:rsid w:val="00E03633"/>
    <w:rsid w:val="00E04077"/>
    <w:rsid w:val="00E0451F"/>
    <w:rsid w:val="00E05363"/>
    <w:rsid w:val="00E05706"/>
    <w:rsid w:val="00E05DCB"/>
    <w:rsid w:val="00E06353"/>
    <w:rsid w:val="00E066DB"/>
    <w:rsid w:val="00E106A3"/>
    <w:rsid w:val="00E10FCD"/>
    <w:rsid w:val="00E11B13"/>
    <w:rsid w:val="00E11C84"/>
    <w:rsid w:val="00E126AD"/>
    <w:rsid w:val="00E133EE"/>
    <w:rsid w:val="00E13C20"/>
    <w:rsid w:val="00E13FE3"/>
    <w:rsid w:val="00E144C3"/>
    <w:rsid w:val="00E14874"/>
    <w:rsid w:val="00E14C73"/>
    <w:rsid w:val="00E15F0F"/>
    <w:rsid w:val="00E168EA"/>
    <w:rsid w:val="00E20A4B"/>
    <w:rsid w:val="00E21905"/>
    <w:rsid w:val="00E21C31"/>
    <w:rsid w:val="00E225A3"/>
    <w:rsid w:val="00E233B9"/>
    <w:rsid w:val="00E23BFB"/>
    <w:rsid w:val="00E24D40"/>
    <w:rsid w:val="00E25C25"/>
    <w:rsid w:val="00E32439"/>
    <w:rsid w:val="00E35FD4"/>
    <w:rsid w:val="00E36055"/>
    <w:rsid w:val="00E40377"/>
    <w:rsid w:val="00E421AA"/>
    <w:rsid w:val="00E43E37"/>
    <w:rsid w:val="00E43E84"/>
    <w:rsid w:val="00E44D7C"/>
    <w:rsid w:val="00E44DC8"/>
    <w:rsid w:val="00E46610"/>
    <w:rsid w:val="00E4791F"/>
    <w:rsid w:val="00E503B6"/>
    <w:rsid w:val="00E51474"/>
    <w:rsid w:val="00E5374D"/>
    <w:rsid w:val="00E5379C"/>
    <w:rsid w:val="00E57EA7"/>
    <w:rsid w:val="00E60514"/>
    <w:rsid w:val="00E64ED2"/>
    <w:rsid w:val="00E67288"/>
    <w:rsid w:val="00E67F95"/>
    <w:rsid w:val="00E7048F"/>
    <w:rsid w:val="00E71531"/>
    <w:rsid w:val="00E721B8"/>
    <w:rsid w:val="00E7386D"/>
    <w:rsid w:val="00E743EA"/>
    <w:rsid w:val="00E75C96"/>
    <w:rsid w:val="00E76759"/>
    <w:rsid w:val="00E7682D"/>
    <w:rsid w:val="00E80094"/>
    <w:rsid w:val="00E804AE"/>
    <w:rsid w:val="00E8265A"/>
    <w:rsid w:val="00E829EE"/>
    <w:rsid w:val="00E8439D"/>
    <w:rsid w:val="00E85D34"/>
    <w:rsid w:val="00E85E78"/>
    <w:rsid w:val="00E8664E"/>
    <w:rsid w:val="00E874D5"/>
    <w:rsid w:val="00E87C39"/>
    <w:rsid w:val="00E91746"/>
    <w:rsid w:val="00E92080"/>
    <w:rsid w:val="00E92A78"/>
    <w:rsid w:val="00E92ECB"/>
    <w:rsid w:val="00E93FE1"/>
    <w:rsid w:val="00E9546F"/>
    <w:rsid w:val="00E9633B"/>
    <w:rsid w:val="00E96877"/>
    <w:rsid w:val="00E96B0D"/>
    <w:rsid w:val="00E97CEB"/>
    <w:rsid w:val="00EA0B8E"/>
    <w:rsid w:val="00EA42B4"/>
    <w:rsid w:val="00EA64E9"/>
    <w:rsid w:val="00EA67A8"/>
    <w:rsid w:val="00EA67ED"/>
    <w:rsid w:val="00EA7BD9"/>
    <w:rsid w:val="00EA7D79"/>
    <w:rsid w:val="00EB23C1"/>
    <w:rsid w:val="00EB3319"/>
    <w:rsid w:val="00EB4B3C"/>
    <w:rsid w:val="00EB516D"/>
    <w:rsid w:val="00EC3EAB"/>
    <w:rsid w:val="00EC3F97"/>
    <w:rsid w:val="00EC44AD"/>
    <w:rsid w:val="00EC4635"/>
    <w:rsid w:val="00EC47E4"/>
    <w:rsid w:val="00EC489A"/>
    <w:rsid w:val="00EC6E16"/>
    <w:rsid w:val="00EC7C0A"/>
    <w:rsid w:val="00ED1BC6"/>
    <w:rsid w:val="00ED423A"/>
    <w:rsid w:val="00ED4F02"/>
    <w:rsid w:val="00ED6937"/>
    <w:rsid w:val="00ED72B2"/>
    <w:rsid w:val="00ED77DB"/>
    <w:rsid w:val="00EE44C4"/>
    <w:rsid w:val="00EE4969"/>
    <w:rsid w:val="00EE51F6"/>
    <w:rsid w:val="00EE6734"/>
    <w:rsid w:val="00EE7125"/>
    <w:rsid w:val="00EF06F3"/>
    <w:rsid w:val="00EF1BFF"/>
    <w:rsid w:val="00EF3BE4"/>
    <w:rsid w:val="00EF5961"/>
    <w:rsid w:val="00F009EA"/>
    <w:rsid w:val="00F00D96"/>
    <w:rsid w:val="00F0112C"/>
    <w:rsid w:val="00F01FF8"/>
    <w:rsid w:val="00F024D0"/>
    <w:rsid w:val="00F0280B"/>
    <w:rsid w:val="00F03C2D"/>
    <w:rsid w:val="00F0670C"/>
    <w:rsid w:val="00F10ED6"/>
    <w:rsid w:val="00F16C2B"/>
    <w:rsid w:val="00F16CB9"/>
    <w:rsid w:val="00F175BD"/>
    <w:rsid w:val="00F17F81"/>
    <w:rsid w:val="00F21A58"/>
    <w:rsid w:val="00F2414E"/>
    <w:rsid w:val="00F27EFF"/>
    <w:rsid w:val="00F31408"/>
    <w:rsid w:val="00F3266E"/>
    <w:rsid w:val="00F32DA6"/>
    <w:rsid w:val="00F417F8"/>
    <w:rsid w:val="00F41E26"/>
    <w:rsid w:val="00F43C3B"/>
    <w:rsid w:val="00F43D29"/>
    <w:rsid w:val="00F44382"/>
    <w:rsid w:val="00F453FF"/>
    <w:rsid w:val="00F537A9"/>
    <w:rsid w:val="00F54BA0"/>
    <w:rsid w:val="00F555AC"/>
    <w:rsid w:val="00F56359"/>
    <w:rsid w:val="00F612E0"/>
    <w:rsid w:val="00F63A05"/>
    <w:rsid w:val="00F64693"/>
    <w:rsid w:val="00F67D30"/>
    <w:rsid w:val="00F70B29"/>
    <w:rsid w:val="00F71C3C"/>
    <w:rsid w:val="00F71FD3"/>
    <w:rsid w:val="00F72B3C"/>
    <w:rsid w:val="00F7350F"/>
    <w:rsid w:val="00F7382C"/>
    <w:rsid w:val="00F74B4E"/>
    <w:rsid w:val="00F76CD7"/>
    <w:rsid w:val="00F77793"/>
    <w:rsid w:val="00F77C1A"/>
    <w:rsid w:val="00F81388"/>
    <w:rsid w:val="00F85894"/>
    <w:rsid w:val="00F85939"/>
    <w:rsid w:val="00F86352"/>
    <w:rsid w:val="00F870E1"/>
    <w:rsid w:val="00F90D82"/>
    <w:rsid w:val="00F920CA"/>
    <w:rsid w:val="00F94110"/>
    <w:rsid w:val="00F94ED7"/>
    <w:rsid w:val="00F95DE4"/>
    <w:rsid w:val="00F969FA"/>
    <w:rsid w:val="00F97BEE"/>
    <w:rsid w:val="00FA0496"/>
    <w:rsid w:val="00FA1131"/>
    <w:rsid w:val="00FA24D3"/>
    <w:rsid w:val="00FA3110"/>
    <w:rsid w:val="00FA4279"/>
    <w:rsid w:val="00FA4614"/>
    <w:rsid w:val="00FA5647"/>
    <w:rsid w:val="00FA6210"/>
    <w:rsid w:val="00FA6D57"/>
    <w:rsid w:val="00FB02DD"/>
    <w:rsid w:val="00FB0B4F"/>
    <w:rsid w:val="00FB0DD7"/>
    <w:rsid w:val="00FB1293"/>
    <w:rsid w:val="00FB2607"/>
    <w:rsid w:val="00FB2B15"/>
    <w:rsid w:val="00FB3686"/>
    <w:rsid w:val="00FB774A"/>
    <w:rsid w:val="00FC04F8"/>
    <w:rsid w:val="00FC0901"/>
    <w:rsid w:val="00FC29A7"/>
    <w:rsid w:val="00FC314B"/>
    <w:rsid w:val="00FC3865"/>
    <w:rsid w:val="00FC3B2B"/>
    <w:rsid w:val="00FC5409"/>
    <w:rsid w:val="00FC56B6"/>
    <w:rsid w:val="00FC693C"/>
    <w:rsid w:val="00FC722B"/>
    <w:rsid w:val="00FC7A83"/>
    <w:rsid w:val="00FD098C"/>
    <w:rsid w:val="00FD25A9"/>
    <w:rsid w:val="00FD2921"/>
    <w:rsid w:val="00FD379C"/>
    <w:rsid w:val="00FD49EA"/>
    <w:rsid w:val="00FD506A"/>
    <w:rsid w:val="00FD5588"/>
    <w:rsid w:val="00FD562E"/>
    <w:rsid w:val="00FD5680"/>
    <w:rsid w:val="00FE02ED"/>
    <w:rsid w:val="00FE1569"/>
    <w:rsid w:val="00FE1A20"/>
    <w:rsid w:val="00FE31C5"/>
    <w:rsid w:val="00FE43EE"/>
    <w:rsid w:val="00FE6A9C"/>
    <w:rsid w:val="00FE7B30"/>
    <w:rsid w:val="00FF04EB"/>
    <w:rsid w:val="00FF190D"/>
    <w:rsid w:val="00FF272E"/>
    <w:rsid w:val="00FF3E69"/>
    <w:rsid w:val="00FF41F6"/>
    <w:rsid w:val="00FF4D50"/>
    <w:rsid w:val="00FF4D9B"/>
    <w:rsid w:val="00FF514C"/>
    <w:rsid w:val="00FF6053"/>
    <w:rsid w:val="00FF6217"/>
    <w:rsid w:val="00FF64C8"/>
    <w:rsid w:val="00FF719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E795CD"/>
  <w15:chartTrackingRefBased/>
  <w15:docId w15:val="{EC116917-9C64-9B43-BD16-C1C0E5A5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83F"/>
    <w:rPr>
      <w:rFonts w:ascii="Times New Roman" w:eastAsia="Times New Roman" w:hAnsi="Times New Roman" w:cs="Times New Roman"/>
      <w:lang w:val="es-CO" w:eastAsia="es-ES_tradnl"/>
    </w:rPr>
  </w:style>
  <w:style w:type="paragraph" w:styleId="Ttulo1">
    <w:name w:val="heading 1"/>
    <w:basedOn w:val="Normal"/>
    <w:next w:val="Normal"/>
    <w:link w:val="Ttulo1Car"/>
    <w:uiPriority w:val="9"/>
    <w:qFormat/>
    <w:rsid w:val="000341A0"/>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7FBC"/>
    <w:pPr>
      <w:ind w:left="720"/>
      <w:contextualSpacing/>
    </w:pPr>
    <w:rPr>
      <w:rFonts w:asciiTheme="minorHAnsi" w:eastAsiaTheme="minorHAnsi" w:hAnsiTheme="minorHAnsi" w:cstheme="minorBidi"/>
      <w:lang w:val="es-ES" w:eastAsia="en-US"/>
    </w:rPr>
  </w:style>
  <w:style w:type="paragraph" w:styleId="Sinespaciado">
    <w:name w:val="No Spacing"/>
    <w:link w:val="SinespaciadoCar"/>
    <w:uiPriority w:val="1"/>
    <w:qFormat/>
    <w:rsid w:val="00B65B28"/>
    <w:rPr>
      <w:sz w:val="22"/>
      <w:szCs w:val="22"/>
      <w:lang w:val="es-CO"/>
    </w:rPr>
  </w:style>
  <w:style w:type="table" w:styleId="Tablaconcuadrcula">
    <w:name w:val="Table Grid"/>
    <w:basedOn w:val="Tablanormal"/>
    <w:uiPriority w:val="39"/>
    <w:rsid w:val="00B65B28"/>
    <w:rPr>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014DF"/>
    <w:pPr>
      <w:tabs>
        <w:tab w:val="center" w:pos="4419"/>
        <w:tab w:val="right" w:pos="8838"/>
      </w:tabs>
    </w:pPr>
    <w:rPr>
      <w:rFonts w:asciiTheme="minorHAnsi" w:eastAsiaTheme="minorHAnsi" w:hAnsiTheme="minorHAnsi" w:cstheme="minorBidi"/>
      <w:lang w:val="es-ES" w:eastAsia="en-US"/>
    </w:rPr>
  </w:style>
  <w:style w:type="character" w:customStyle="1" w:styleId="EncabezadoCar">
    <w:name w:val="Encabezado Car"/>
    <w:basedOn w:val="Fuentedeprrafopredeter"/>
    <w:link w:val="Encabezado"/>
    <w:uiPriority w:val="99"/>
    <w:rsid w:val="00D014DF"/>
    <w:rPr>
      <w:lang w:val="es-ES"/>
    </w:rPr>
  </w:style>
  <w:style w:type="paragraph" w:styleId="Piedepgina">
    <w:name w:val="footer"/>
    <w:basedOn w:val="Normal"/>
    <w:link w:val="PiedepginaCar"/>
    <w:uiPriority w:val="99"/>
    <w:unhideWhenUsed/>
    <w:rsid w:val="00D014DF"/>
    <w:pPr>
      <w:tabs>
        <w:tab w:val="center" w:pos="4419"/>
        <w:tab w:val="right" w:pos="8838"/>
      </w:tabs>
    </w:pPr>
    <w:rPr>
      <w:rFonts w:asciiTheme="minorHAnsi" w:eastAsiaTheme="minorHAnsi" w:hAnsiTheme="minorHAnsi" w:cstheme="minorBidi"/>
      <w:lang w:val="es-ES" w:eastAsia="en-US"/>
    </w:rPr>
  </w:style>
  <w:style w:type="character" w:customStyle="1" w:styleId="PiedepginaCar">
    <w:name w:val="Pie de página Car"/>
    <w:basedOn w:val="Fuentedeprrafopredeter"/>
    <w:link w:val="Piedepgina"/>
    <w:uiPriority w:val="99"/>
    <w:rsid w:val="00D014DF"/>
    <w:rPr>
      <w:lang w:val="es-ES"/>
    </w:rPr>
  </w:style>
  <w:style w:type="paragraph" w:styleId="Textonotapie">
    <w:name w:val="footnote text"/>
    <w:basedOn w:val="Normal"/>
    <w:link w:val="TextonotapieCar"/>
    <w:uiPriority w:val="99"/>
    <w:semiHidden/>
    <w:unhideWhenUsed/>
    <w:rsid w:val="00B76D6D"/>
    <w:rPr>
      <w:rFonts w:asciiTheme="minorHAnsi" w:eastAsiaTheme="minorHAnsi" w:hAnsiTheme="minorHAnsi" w:cstheme="minorBidi"/>
      <w:sz w:val="20"/>
      <w:szCs w:val="20"/>
      <w:lang w:val="es-ES" w:eastAsia="en-US"/>
    </w:rPr>
  </w:style>
  <w:style w:type="character" w:customStyle="1" w:styleId="TextonotapieCar">
    <w:name w:val="Texto nota pie Car"/>
    <w:basedOn w:val="Fuentedeprrafopredeter"/>
    <w:link w:val="Textonotapie"/>
    <w:uiPriority w:val="99"/>
    <w:semiHidden/>
    <w:rsid w:val="00B76D6D"/>
    <w:rPr>
      <w:sz w:val="20"/>
      <w:szCs w:val="20"/>
      <w:lang w:val="es-ES"/>
    </w:rPr>
  </w:style>
  <w:style w:type="character" w:styleId="Refdenotaalpie">
    <w:name w:val="footnote reference"/>
    <w:basedOn w:val="Fuentedeprrafopredeter"/>
    <w:uiPriority w:val="99"/>
    <w:semiHidden/>
    <w:unhideWhenUsed/>
    <w:rsid w:val="00B76D6D"/>
    <w:rPr>
      <w:vertAlign w:val="superscript"/>
    </w:rPr>
  </w:style>
  <w:style w:type="paragraph" w:styleId="Descripcin">
    <w:name w:val="caption"/>
    <w:basedOn w:val="Normal"/>
    <w:next w:val="Normal"/>
    <w:uiPriority w:val="35"/>
    <w:unhideWhenUsed/>
    <w:qFormat/>
    <w:rsid w:val="00BA300C"/>
    <w:pPr>
      <w:spacing w:after="200"/>
    </w:pPr>
    <w:rPr>
      <w:rFonts w:asciiTheme="minorHAnsi" w:eastAsiaTheme="minorHAnsi" w:hAnsiTheme="minorHAnsi" w:cstheme="minorBidi"/>
      <w:i/>
      <w:iCs/>
      <w:color w:val="44546A" w:themeColor="text2"/>
      <w:sz w:val="18"/>
      <w:szCs w:val="18"/>
      <w:lang w:val="es-ES" w:eastAsia="en-US"/>
    </w:rPr>
  </w:style>
  <w:style w:type="character" w:customStyle="1" w:styleId="Ttulo1Car">
    <w:name w:val="Título 1 Car"/>
    <w:basedOn w:val="Fuentedeprrafopredeter"/>
    <w:link w:val="Ttulo1"/>
    <w:uiPriority w:val="9"/>
    <w:rsid w:val="000341A0"/>
    <w:rPr>
      <w:rFonts w:asciiTheme="majorHAnsi" w:eastAsiaTheme="majorEastAsia" w:hAnsiTheme="majorHAnsi" w:cstheme="majorBidi"/>
      <w:b/>
      <w:bCs/>
      <w:color w:val="2F5496" w:themeColor="accent1" w:themeShade="BF"/>
      <w:sz w:val="28"/>
      <w:szCs w:val="28"/>
      <w:lang w:val="es-CO" w:eastAsia="es-ES_tradnl"/>
    </w:rPr>
  </w:style>
  <w:style w:type="paragraph" w:styleId="Bibliografa">
    <w:name w:val="Bibliography"/>
    <w:basedOn w:val="Normal"/>
    <w:next w:val="Normal"/>
    <w:uiPriority w:val="37"/>
    <w:unhideWhenUsed/>
    <w:rsid w:val="000341A0"/>
    <w:rPr>
      <w:rFonts w:asciiTheme="minorHAnsi" w:eastAsiaTheme="minorHAnsi" w:hAnsiTheme="minorHAnsi" w:cstheme="minorBidi"/>
      <w:lang w:val="es-ES" w:eastAsia="en-US"/>
    </w:rPr>
  </w:style>
  <w:style w:type="character" w:styleId="Nmerodepgina">
    <w:name w:val="page number"/>
    <w:basedOn w:val="Fuentedeprrafopredeter"/>
    <w:uiPriority w:val="99"/>
    <w:semiHidden/>
    <w:unhideWhenUsed/>
    <w:rsid w:val="008A3378"/>
  </w:style>
  <w:style w:type="character" w:customStyle="1" w:styleId="SinespaciadoCar">
    <w:name w:val="Sin espaciado Car"/>
    <w:basedOn w:val="Fuentedeprrafopredeter"/>
    <w:link w:val="Sinespaciado"/>
    <w:uiPriority w:val="1"/>
    <w:locked/>
    <w:rsid w:val="001C37DB"/>
    <w:rPr>
      <w:sz w:val="22"/>
      <w:szCs w:val="22"/>
      <w:lang w:val="es-CO"/>
    </w:rPr>
  </w:style>
  <w:style w:type="character" w:styleId="Hipervnculo">
    <w:name w:val="Hyperlink"/>
    <w:basedOn w:val="Fuentedeprrafopredeter"/>
    <w:uiPriority w:val="99"/>
    <w:unhideWhenUsed/>
    <w:rsid w:val="00AF6597"/>
    <w:rPr>
      <w:color w:val="0563C1" w:themeColor="hyperlink"/>
      <w:u w:val="single"/>
    </w:rPr>
  </w:style>
  <w:style w:type="character" w:customStyle="1" w:styleId="Mencinsinresolver1">
    <w:name w:val="Mención sin resolver1"/>
    <w:basedOn w:val="Fuentedeprrafopredeter"/>
    <w:uiPriority w:val="99"/>
    <w:rsid w:val="00AF6597"/>
    <w:rPr>
      <w:color w:val="605E5C"/>
      <w:shd w:val="clear" w:color="auto" w:fill="E1DFDD"/>
    </w:rPr>
  </w:style>
  <w:style w:type="character" w:styleId="Hipervnculovisitado">
    <w:name w:val="FollowedHyperlink"/>
    <w:basedOn w:val="Fuentedeprrafopredeter"/>
    <w:uiPriority w:val="99"/>
    <w:semiHidden/>
    <w:unhideWhenUsed/>
    <w:rsid w:val="009B4596"/>
    <w:rPr>
      <w:color w:val="954F72" w:themeColor="followedHyperlink"/>
      <w:u w:val="single"/>
    </w:rPr>
  </w:style>
  <w:style w:type="paragraph" w:customStyle="1" w:styleId="Default">
    <w:name w:val="Default"/>
    <w:rsid w:val="004A0A5A"/>
    <w:pPr>
      <w:autoSpaceDE w:val="0"/>
      <w:autoSpaceDN w:val="0"/>
      <w:adjustRightInd w:val="0"/>
    </w:pPr>
    <w:rPr>
      <w:rFonts w:ascii="Calibri" w:hAnsi="Calibri" w:cs="Calibri"/>
      <w:color w:val="00000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5363">
      <w:bodyDiv w:val="1"/>
      <w:marLeft w:val="0"/>
      <w:marRight w:val="0"/>
      <w:marTop w:val="0"/>
      <w:marBottom w:val="0"/>
      <w:divBdr>
        <w:top w:val="none" w:sz="0" w:space="0" w:color="auto"/>
        <w:left w:val="none" w:sz="0" w:space="0" w:color="auto"/>
        <w:bottom w:val="none" w:sz="0" w:space="0" w:color="auto"/>
        <w:right w:val="none" w:sz="0" w:space="0" w:color="auto"/>
      </w:divBdr>
    </w:div>
    <w:div w:id="9576225">
      <w:bodyDiv w:val="1"/>
      <w:marLeft w:val="0"/>
      <w:marRight w:val="0"/>
      <w:marTop w:val="0"/>
      <w:marBottom w:val="0"/>
      <w:divBdr>
        <w:top w:val="none" w:sz="0" w:space="0" w:color="auto"/>
        <w:left w:val="none" w:sz="0" w:space="0" w:color="auto"/>
        <w:bottom w:val="none" w:sz="0" w:space="0" w:color="auto"/>
        <w:right w:val="none" w:sz="0" w:space="0" w:color="auto"/>
      </w:divBdr>
    </w:div>
    <w:div w:id="42798494">
      <w:bodyDiv w:val="1"/>
      <w:marLeft w:val="0"/>
      <w:marRight w:val="0"/>
      <w:marTop w:val="0"/>
      <w:marBottom w:val="0"/>
      <w:divBdr>
        <w:top w:val="none" w:sz="0" w:space="0" w:color="auto"/>
        <w:left w:val="none" w:sz="0" w:space="0" w:color="auto"/>
        <w:bottom w:val="none" w:sz="0" w:space="0" w:color="auto"/>
        <w:right w:val="none" w:sz="0" w:space="0" w:color="auto"/>
      </w:divBdr>
    </w:div>
    <w:div w:id="43062967">
      <w:bodyDiv w:val="1"/>
      <w:marLeft w:val="0"/>
      <w:marRight w:val="0"/>
      <w:marTop w:val="0"/>
      <w:marBottom w:val="0"/>
      <w:divBdr>
        <w:top w:val="none" w:sz="0" w:space="0" w:color="auto"/>
        <w:left w:val="none" w:sz="0" w:space="0" w:color="auto"/>
        <w:bottom w:val="none" w:sz="0" w:space="0" w:color="auto"/>
        <w:right w:val="none" w:sz="0" w:space="0" w:color="auto"/>
      </w:divBdr>
    </w:div>
    <w:div w:id="44111998">
      <w:bodyDiv w:val="1"/>
      <w:marLeft w:val="0"/>
      <w:marRight w:val="0"/>
      <w:marTop w:val="0"/>
      <w:marBottom w:val="0"/>
      <w:divBdr>
        <w:top w:val="none" w:sz="0" w:space="0" w:color="auto"/>
        <w:left w:val="none" w:sz="0" w:space="0" w:color="auto"/>
        <w:bottom w:val="none" w:sz="0" w:space="0" w:color="auto"/>
        <w:right w:val="none" w:sz="0" w:space="0" w:color="auto"/>
      </w:divBdr>
    </w:div>
    <w:div w:id="58090099">
      <w:bodyDiv w:val="1"/>
      <w:marLeft w:val="0"/>
      <w:marRight w:val="0"/>
      <w:marTop w:val="0"/>
      <w:marBottom w:val="0"/>
      <w:divBdr>
        <w:top w:val="none" w:sz="0" w:space="0" w:color="auto"/>
        <w:left w:val="none" w:sz="0" w:space="0" w:color="auto"/>
        <w:bottom w:val="none" w:sz="0" w:space="0" w:color="auto"/>
        <w:right w:val="none" w:sz="0" w:space="0" w:color="auto"/>
      </w:divBdr>
    </w:div>
    <w:div w:id="80612273">
      <w:bodyDiv w:val="1"/>
      <w:marLeft w:val="0"/>
      <w:marRight w:val="0"/>
      <w:marTop w:val="0"/>
      <w:marBottom w:val="0"/>
      <w:divBdr>
        <w:top w:val="none" w:sz="0" w:space="0" w:color="auto"/>
        <w:left w:val="none" w:sz="0" w:space="0" w:color="auto"/>
        <w:bottom w:val="none" w:sz="0" w:space="0" w:color="auto"/>
        <w:right w:val="none" w:sz="0" w:space="0" w:color="auto"/>
      </w:divBdr>
    </w:div>
    <w:div w:id="87508188">
      <w:bodyDiv w:val="1"/>
      <w:marLeft w:val="0"/>
      <w:marRight w:val="0"/>
      <w:marTop w:val="0"/>
      <w:marBottom w:val="0"/>
      <w:divBdr>
        <w:top w:val="none" w:sz="0" w:space="0" w:color="auto"/>
        <w:left w:val="none" w:sz="0" w:space="0" w:color="auto"/>
        <w:bottom w:val="none" w:sz="0" w:space="0" w:color="auto"/>
        <w:right w:val="none" w:sz="0" w:space="0" w:color="auto"/>
      </w:divBdr>
    </w:div>
    <w:div w:id="95829663">
      <w:bodyDiv w:val="1"/>
      <w:marLeft w:val="0"/>
      <w:marRight w:val="0"/>
      <w:marTop w:val="0"/>
      <w:marBottom w:val="0"/>
      <w:divBdr>
        <w:top w:val="none" w:sz="0" w:space="0" w:color="auto"/>
        <w:left w:val="none" w:sz="0" w:space="0" w:color="auto"/>
        <w:bottom w:val="none" w:sz="0" w:space="0" w:color="auto"/>
        <w:right w:val="none" w:sz="0" w:space="0" w:color="auto"/>
      </w:divBdr>
    </w:div>
    <w:div w:id="98843778">
      <w:bodyDiv w:val="1"/>
      <w:marLeft w:val="0"/>
      <w:marRight w:val="0"/>
      <w:marTop w:val="0"/>
      <w:marBottom w:val="0"/>
      <w:divBdr>
        <w:top w:val="none" w:sz="0" w:space="0" w:color="auto"/>
        <w:left w:val="none" w:sz="0" w:space="0" w:color="auto"/>
        <w:bottom w:val="none" w:sz="0" w:space="0" w:color="auto"/>
        <w:right w:val="none" w:sz="0" w:space="0" w:color="auto"/>
      </w:divBdr>
    </w:div>
    <w:div w:id="100953688">
      <w:bodyDiv w:val="1"/>
      <w:marLeft w:val="0"/>
      <w:marRight w:val="0"/>
      <w:marTop w:val="0"/>
      <w:marBottom w:val="0"/>
      <w:divBdr>
        <w:top w:val="none" w:sz="0" w:space="0" w:color="auto"/>
        <w:left w:val="none" w:sz="0" w:space="0" w:color="auto"/>
        <w:bottom w:val="none" w:sz="0" w:space="0" w:color="auto"/>
        <w:right w:val="none" w:sz="0" w:space="0" w:color="auto"/>
      </w:divBdr>
    </w:div>
    <w:div w:id="115485144">
      <w:bodyDiv w:val="1"/>
      <w:marLeft w:val="0"/>
      <w:marRight w:val="0"/>
      <w:marTop w:val="0"/>
      <w:marBottom w:val="0"/>
      <w:divBdr>
        <w:top w:val="none" w:sz="0" w:space="0" w:color="auto"/>
        <w:left w:val="none" w:sz="0" w:space="0" w:color="auto"/>
        <w:bottom w:val="none" w:sz="0" w:space="0" w:color="auto"/>
        <w:right w:val="none" w:sz="0" w:space="0" w:color="auto"/>
      </w:divBdr>
    </w:div>
    <w:div w:id="116415164">
      <w:bodyDiv w:val="1"/>
      <w:marLeft w:val="0"/>
      <w:marRight w:val="0"/>
      <w:marTop w:val="0"/>
      <w:marBottom w:val="0"/>
      <w:divBdr>
        <w:top w:val="none" w:sz="0" w:space="0" w:color="auto"/>
        <w:left w:val="none" w:sz="0" w:space="0" w:color="auto"/>
        <w:bottom w:val="none" w:sz="0" w:space="0" w:color="auto"/>
        <w:right w:val="none" w:sz="0" w:space="0" w:color="auto"/>
      </w:divBdr>
    </w:div>
    <w:div w:id="120346680">
      <w:bodyDiv w:val="1"/>
      <w:marLeft w:val="0"/>
      <w:marRight w:val="0"/>
      <w:marTop w:val="0"/>
      <w:marBottom w:val="0"/>
      <w:divBdr>
        <w:top w:val="none" w:sz="0" w:space="0" w:color="auto"/>
        <w:left w:val="none" w:sz="0" w:space="0" w:color="auto"/>
        <w:bottom w:val="none" w:sz="0" w:space="0" w:color="auto"/>
        <w:right w:val="none" w:sz="0" w:space="0" w:color="auto"/>
      </w:divBdr>
    </w:div>
    <w:div w:id="121267810">
      <w:bodyDiv w:val="1"/>
      <w:marLeft w:val="0"/>
      <w:marRight w:val="0"/>
      <w:marTop w:val="0"/>
      <w:marBottom w:val="0"/>
      <w:divBdr>
        <w:top w:val="none" w:sz="0" w:space="0" w:color="auto"/>
        <w:left w:val="none" w:sz="0" w:space="0" w:color="auto"/>
        <w:bottom w:val="none" w:sz="0" w:space="0" w:color="auto"/>
        <w:right w:val="none" w:sz="0" w:space="0" w:color="auto"/>
      </w:divBdr>
    </w:div>
    <w:div w:id="134759610">
      <w:bodyDiv w:val="1"/>
      <w:marLeft w:val="0"/>
      <w:marRight w:val="0"/>
      <w:marTop w:val="0"/>
      <w:marBottom w:val="0"/>
      <w:divBdr>
        <w:top w:val="none" w:sz="0" w:space="0" w:color="auto"/>
        <w:left w:val="none" w:sz="0" w:space="0" w:color="auto"/>
        <w:bottom w:val="none" w:sz="0" w:space="0" w:color="auto"/>
        <w:right w:val="none" w:sz="0" w:space="0" w:color="auto"/>
      </w:divBdr>
    </w:div>
    <w:div w:id="144129949">
      <w:bodyDiv w:val="1"/>
      <w:marLeft w:val="0"/>
      <w:marRight w:val="0"/>
      <w:marTop w:val="0"/>
      <w:marBottom w:val="0"/>
      <w:divBdr>
        <w:top w:val="none" w:sz="0" w:space="0" w:color="auto"/>
        <w:left w:val="none" w:sz="0" w:space="0" w:color="auto"/>
        <w:bottom w:val="none" w:sz="0" w:space="0" w:color="auto"/>
        <w:right w:val="none" w:sz="0" w:space="0" w:color="auto"/>
      </w:divBdr>
      <w:divsChild>
        <w:div w:id="444349378">
          <w:marLeft w:val="0"/>
          <w:marRight w:val="0"/>
          <w:marTop w:val="0"/>
          <w:marBottom w:val="0"/>
          <w:divBdr>
            <w:top w:val="none" w:sz="0" w:space="0" w:color="auto"/>
            <w:left w:val="none" w:sz="0" w:space="0" w:color="auto"/>
            <w:bottom w:val="none" w:sz="0" w:space="0" w:color="auto"/>
            <w:right w:val="none" w:sz="0" w:space="0" w:color="auto"/>
          </w:divBdr>
          <w:divsChild>
            <w:div w:id="1397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5783">
      <w:bodyDiv w:val="1"/>
      <w:marLeft w:val="0"/>
      <w:marRight w:val="0"/>
      <w:marTop w:val="0"/>
      <w:marBottom w:val="0"/>
      <w:divBdr>
        <w:top w:val="none" w:sz="0" w:space="0" w:color="auto"/>
        <w:left w:val="none" w:sz="0" w:space="0" w:color="auto"/>
        <w:bottom w:val="none" w:sz="0" w:space="0" w:color="auto"/>
        <w:right w:val="none" w:sz="0" w:space="0" w:color="auto"/>
      </w:divBdr>
    </w:div>
    <w:div w:id="152456329">
      <w:bodyDiv w:val="1"/>
      <w:marLeft w:val="0"/>
      <w:marRight w:val="0"/>
      <w:marTop w:val="0"/>
      <w:marBottom w:val="0"/>
      <w:divBdr>
        <w:top w:val="none" w:sz="0" w:space="0" w:color="auto"/>
        <w:left w:val="none" w:sz="0" w:space="0" w:color="auto"/>
        <w:bottom w:val="none" w:sz="0" w:space="0" w:color="auto"/>
        <w:right w:val="none" w:sz="0" w:space="0" w:color="auto"/>
      </w:divBdr>
    </w:div>
    <w:div w:id="156000246">
      <w:bodyDiv w:val="1"/>
      <w:marLeft w:val="0"/>
      <w:marRight w:val="0"/>
      <w:marTop w:val="0"/>
      <w:marBottom w:val="0"/>
      <w:divBdr>
        <w:top w:val="none" w:sz="0" w:space="0" w:color="auto"/>
        <w:left w:val="none" w:sz="0" w:space="0" w:color="auto"/>
        <w:bottom w:val="none" w:sz="0" w:space="0" w:color="auto"/>
        <w:right w:val="none" w:sz="0" w:space="0" w:color="auto"/>
      </w:divBdr>
    </w:div>
    <w:div w:id="170418944">
      <w:bodyDiv w:val="1"/>
      <w:marLeft w:val="0"/>
      <w:marRight w:val="0"/>
      <w:marTop w:val="0"/>
      <w:marBottom w:val="0"/>
      <w:divBdr>
        <w:top w:val="none" w:sz="0" w:space="0" w:color="auto"/>
        <w:left w:val="none" w:sz="0" w:space="0" w:color="auto"/>
        <w:bottom w:val="none" w:sz="0" w:space="0" w:color="auto"/>
        <w:right w:val="none" w:sz="0" w:space="0" w:color="auto"/>
      </w:divBdr>
    </w:div>
    <w:div w:id="179974379">
      <w:bodyDiv w:val="1"/>
      <w:marLeft w:val="0"/>
      <w:marRight w:val="0"/>
      <w:marTop w:val="0"/>
      <w:marBottom w:val="0"/>
      <w:divBdr>
        <w:top w:val="none" w:sz="0" w:space="0" w:color="auto"/>
        <w:left w:val="none" w:sz="0" w:space="0" w:color="auto"/>
        <w:bottom w:val="none" w:sz="0" w:space="0" w:color="auto"/>
        <w:right w:val="none" w:sz="0" w:space="0" w:color="auto"/>
      </w:divBdr>
    </w:div>
    <w:div w:id="195121084">
      <w:bodyDiv w:val="1"/>
      <w:marLeft w:val="0"/>
      <w:marRight w:val="0"/>
      <w:marTop w:val="0"/>
      <w:marBottom w:val="0"/>
      <w:divBdr>
        <w:top w:val="none" w:sz="0" w:space="0" w:color="auto"/>
        <w:left w:val="none" w:sz="0" w:space="0" w:color="auto"/>
        <w:bottom w:val="none" w:sz="0" w:space="0" w:color="auto"/>
        <w:right w:val="none" w:sz="0" w:space="0" w:color="auto"/>
      </w:divBdr>
    </w:div>
    <w:div w:id="196433383">
      <w:bodyDiv w:val="1"/>
      <w:marLeft w:val="0"/>
      <w:marRight w:val="0"/>
      <w:marTop w:val="0"/>
      <w:marBottom w:val="0"/>
      <w:divBdr>
        <w:top w:val="none" w:sz="0" w:space="0" w:color="auto"/>
        <w:left w:val="none" w:sz="0" w:space="0" w:color="auto"/>
        <w:bottom w:val="none" w:sz="0" w:space="0" w:color="auto"/>
        <w:right w:val="none" w:sz="0" w:space="0" w:color="auto"/>
      </w:divBdr>
    </w:div>
    <w:div w:id="206836104">
      <w:bodyDiv w:val="1"/>
      <w:marLeft w:val="0"/>
      <w:marRight w:val="0"/>
      <w:marTop w:val="0"/>
      <w:marBottom w:val="0"/>
      <w:divBdr>
        <w:top w:val="none" w:sz="0" w:space="0" w:color="auto"/>
        <w:left w:val="none" w:sz="0" w:space="0" w:color="auto"/>
        <w:bottom w:val="none" w:sz="0" w:space="0" w:color="auto"/>
        <w:right w:val="none" w:sz="0" w:space="0" w:color="auto"/>
      </w:divBdr>
    </w:div>
    <w:div w:id="213086115">
      <w:bodyDiv w:val="1"/>
      <w:marLeft w:val="0"/>
      <w:marRight w:val="0"/>
      <w:marTop w:val="0"/>
      <w:marBottom w:val="0"/>
      <w:divBdr>
        <w:top w:val="none" w:sz="0" w:space="0" w:color="auto"/>
        <w:left w:val="none" w:sz="0" w:space="0" w:color="auto"/>
        <w:bottom w:val="none" w:sz="0" w:space="0" w:color="auto"/>
        <w:right w:val="none" w:sz="0" w:space="0" w:color="auto"/>
      </w:divBdr>
    </w:div>
    <w:div w:id="220752794">
      <w:bodyDiv w:val="1"/>
      <w:marLeft w:val="0"/>
      <w:marRight w:val="0"/>
      <w:marTop w:val="0"/>
      <w:marBottom w:val="0"/>
      <w:divBdr>
        <w:top w:val="none" w:sz="0" w:space="0" w:color="auto"/>
        <w:left w:val="none" w:sz="0" w:space="0" w:color="auto"/>
        <w:bottom w:val="none" w:sz="0" w:space="0" w:color="auto"/>
        <w:right w:val="none" w:sz="0" w:space="0" w:color="auto"/>
      </w:divBdr>
    </w:div>
    <w:div w:id="229923323">
      <w:bodyDiv w:val="1"/>
      <w:marLeft w:val="0"/>
      <w:marRight w:val="0"/>
      <w:marTop w:val="0"/>
      <w:marBottom w:val="0"/>
      <w:divBdr>
        <w:top w:val="none" w:sz="0" w:space="0" w:color="auto"/>
        <w:left w:val="none" w:sz="0" w:space="0" w:color="auto"/>
        <w:bottom w:val="none" w:sz="0" w:space="0" w:color="auto"/>
        <w:right w:val="none" w:sz="0" w:space="0" w:color="auto"/>
      </w:divBdr>
    </w:div>
    <w:div w:id="229966341">
      <w:bodyDiv w:val="1"/>
      <w:marLeft w:val="0"/>
      <w:marRight w:val="0"/>
      <w:marTop w:val="0"/>
      <w:marBottom w:val="0"/>
      <w:divBdr>
        <w:top w:val="none" w:sz="0" w:space="0" w:color="auto"/>
        <w:left w:val="none" w:sz="0" w:space="0" w:color="auto"/>
        <w:bottom w:val="none" w:sz="0" w:space="0" w:color="auto"/>
        <w:right w:val="none" w:sz="0" w:space="0" w:color="auto"/>
      </w:divBdr>
    </w:div>
    <w:div w:id="232401110">
      <w:bodyDiv w:val="1"/>
      <w:marLeft w:val="0"/>
      <w:marRight w:val="0"/>
      <w:marTop w:val="0"/>
      <w:marBottom w:val="0"/>
      <w:divBdr>
        <w:top w:val="none" w:sz="0" w:space="0" w:color="auto"/>
        <w:left w:val="none" w:sz="0" w:space="0" w:color="auto"/>
        <w:bottom w:val="none" w:sz="0" w:space="0" w:color="auto"/>
        <w:right w:val="none" w:sz="0" w:space="0" w:color="auto"/>
      </w:divBdr>
    </w:div>
    <w:div w:id="236402965">
      <w:bodyDiv w:val="1"/>
      <w:marLeft w:val="0"/>
      <w:marRight w:val="0"/>
      <w:marTop w:val="0"/>
      <w:marBottom w:val="0"/>
      <w:divBdr>
        <w:top w:val="none" w:sz="0" w:space="0" w:color="auto"/>
        <w:left w:val="none" w:sz="0" w:space="0" w:color="auto"/>
        <w:bottom w:val="none" w:sz="0" w:space="0" w:color="auto"/>
        <w:right w:val="none" w:sz="0" w:space="0" w:color="auto"/>
      </w:divBdr>
    </w:div>
    <w:div w:id="248278347">
      <w:bodyDiv w:val="1"/>
      <w:marLeft w:val="0"/>
      <w:marRight w:val="0"/>
      <w:marTop w:val="0"/>
      <w:marBottom w:val="0"/>
      <w:divBdr>
        <w:top w:val="none" w:sz="0" w:space="0" w:color="auto"/>
        <w:left w:val="none" w:sz="0" w:space="0" w:color="auto"/>
        <w:bottom w:val="none" w:sz="0" w:space="0" w:color="auto"/>
        <w:right w:val="none" w:sz="0" w:space="0" w:color="auto"/>
      </w:divBdr>
    </w:div>
    <w:div w:id="254556965">
      <w:bodyDiv w:val="1"/>
      <w:marLeft w:val="0"/>
      <w:marRight w:val="0"/>
      <w:marTop w:val="0"/>
      <w:marBottom w:val="0"/>
      <w:divBdr>
        <w:top w:val="none" w:sz="0" w:space="0" w:color="auto"/>
        <w:left w:val="none" w:sz="0" w:space="0" w:color="auto"/>
        <w:bottom w:val="none" w:sz="0" w:space="0" w:color="auto"/>
        <w:right w:val="none" w:sz="0" w:space="0" w:color="auto"/>
      </w:divBdr>
    </w:div>
    <w:div w:id="257713696">
      <w:bodyDiv w:val="1"/>
      <w:marLeft w:val="0"/>
      <w:marRight w:val="0"/>
      <w:marTop w:val="0"/>
      <w:marBottom w:val="0"/>
      <w:divBdr>
        <w:top w:val="none" w:sz="0" w:space="0" w:color="auto"/>
        <w:left w:val="none" w:sz="0" w:space="0" w:color="auto"/>
        <w:bottom w:val="none" w:sz="0" w:space="0" w:color="auto"/>
        <w:right w:val="none" w:sz="0" w:space="0" w:color="auto"/>
      </w:divBdr>
    </w:div>
    <w:div w:id="271783708">
      <w:bodyDiv w:val="1"/>
      <w:marLeft w:val="0"/>
      <w:marRight w:val="0"/>
      <w:marTop w:val="0"/>
      <w:marBottom w:val="0"/>
      <w:divBdr>
        <w:top w:val="none" w:sz="0" w:space="0" w:color="auto"/>
        <w:left w:val="none" w:sz="0" w:space="0" w:color="auto"/>
        <w:bottom w:val="none" w:sz="0" w:space="0" w:color="auto"/>
        <w:right w:val="none" w:sz="0" w:space="0" w:color="auto"/>
      </w:divBdr>
    </w:div>
    <w:div w:id="292978632">
      <w:bodyDiv w:val="1"/>
      <w:marLeft w:val="0"/>
      <w:marRight w:val="0"/>
      <w:marTop w:val="0"/>
      <w:marBottom w:val="0"/>
      <w:divBdr>
        <w:top w:val="none" w:sz="0" w:space="0" w:color="auto"/>
        <w:left w:val="none" w:sz="0" w:space="0" w:color="auto"/>
        <w:bottom w:val="none" w:sz="0" w:space="0" w:color="auto"/>
        <w:right w:val="none" w:sz="0" w:space="0" w:color="auto"/>
      </w:divBdr>
    </w:div>
    <w:div w:id="313677749">
      <w:bodyDiv w:val="1"/>
      <w:marLeft w:val="0"/>
      <w:marRight w:val="0"/>
      <w:marTop w:val="0"/>
      <w:marBottom w:val="0"/>
      <w:divBdr>
        <w:top w:val="none" w:sz="0" w:space="0" w:color="auto"/>
        <w:left w:val="none" w:sz="0" w:space="0" w:color="auto"/>
        <w:bottom w:val="none" w:sz="0" w:space="0" w:color="auto"/>
        <w:right w:val="none" w:sz="0" w:space="0" w:color="auto"/>
      </w:divBdr>
    </w:div>
    <w:div w:id="317810430">
      <w:bodyDiv w:val="1"/>
      <w:marLeft w:val="0"/>
      <w:marRight w:val="0"/>
      <w:marTop w:val="0"/>
      <w:marBottom w:val="0"/>
      <w:divBdr>
        <w:top w:val="none" w:sz="0" w:space="0" w:color="auto"/>
        <w:left w:val="none" w:sz="0" w:space="0" w:color="auto"/>
        <w:bottom w:val="none" w:sz="0" w:space="0" w:color="auto"/>
        <w:right w:val="none" w:sz="0" w:space="0" w:color="auto"/>
      </w:divBdr>
    </w:div>
    <w:div w:id="358118330">
      <w:bodyDiv w:val="1"/>
      <w:marLeft w:val="0"/>
      <w:marRight w:val="0"/>
      <w:marTop w:val="0"/>
      <w:marBottom w:val="0"/>
      <w:divBdr>
        <w:top w:val="none" w:sz="0" w:space="0" w:color="auto"/>
        <w:left w:val="none" w:sz="0" w:space="0" w:color="auto"/>
        <w:bottom w:val="none" w:sz="0" w:space="0" w:color="auto"/>
        <w:right w:val="none" w:sz="0" w:space="0" w:color="auto"/>
      </w:divBdr>
    </w:div>
    <w:div w:id="360983092">
      <w:bodyDiv w:val="1"/>
      <w:marLeft w:val="0"/>
      <w:marRight w:val="0"/>
      <w:marTop w:val="0"/>
      <w:marBottom w:val="0"/>
      <w:divBdr>
        <w:top w:val="none" w:sz="0" w:space="0" w:color="auto"/>
        <w:left w:val="none" w:sz="0" w:space="0" w:color="auto"/>
        <w:bottom w:val="none" w:sz="0" w:space="0" w:color="auto"/>
        <w:right w:val="none" w:sz="0" w:space="0" w:color="auto"/>
      </w:divBdr>
    </w:div>
    <w:div w:id="364671644">
      <w:bodyDiv w:val="1"/>
      <w:marLeft w:val="0"/>
      <w:marRight w:val="0"/>
      <w:marTop w:val="0"/>
      <w:marBottom w:val="0"/>
      <w:divBdr>
        <w:top w:val="none" w:sz="0" w:space="0" w:color="auto"/>
        <w:left w:val="none" w:sz="0" w:space="0" w:color="auto"/>
        <w:bottom w:val="none" w:sz="0" w:space="0" w:color="auto"/>
        <w:right w:val="none" w:sz="0" w:space="0" w:color="auto"/>
      </w:divBdr>
    </w:div>
    <w:div w:id="374240715">
      <w:bodyDiv w:val="1"/>
      <w:marLeft w:val="0"/>
      <w:marRight w:val="0"/>
      <w:marTop w:val="0"/>
      <w:marBottom w:val="0"/>
      <w:divBdr>
        <w:top w:val="none" w:sz="0" w:space="0" w:color="auto"/>
        <w:left w:val="none" w:sz="0" w:space="0" w:color="auto"/>
        <w:bottom w:val="none" w:sz="0" w:space="0" w:color="auto"/>
        <w:right w:val="none" w:sz="0" w:space="0" w:color="auto"/>
      </w:divBdr>
    </w:div>
    <w:div w:id="374886508">
      <w:bodyDiv w:val="1"/>
      <w:marLeft w:val="0"/>
      <w:marRight w:val="0"/>
      <w:marTop w:val="0"/>
      <w:marBottom w:val="0"/>
      <w:divBdr>
        <w:top w:val="none" w:sz="0" w:space="0" w:color="auto"/>
        <w:left w:val="none" w:sz="0" w:space="0" w:color="auto"/>
        <w:bottom w:val="none" w:sz="0" w:space="0" w:color="auto"/>
        <w:right w:val="none" w:sz="0" w:space="0" w:color="auto"/>
      </w:divBdr>
    </w:div>
    <w:div w:id="392123117">
      <w:bodyDiv w:val="1"/>
      <w:marLeft w:val="0"/>
      <w:marRight w:val="0"/>
      <w:marTop w:val="0"/>
      <w:marBottom w:val="0"/>
      <w:divBdr>
        <w:top w:val="none" w:sz="0" w:space="0" w:color="auto"/>
        <w:left w:val="none" w:sz="0" w:space="0" w:color="auto"/>
        <w:bottom w:val="none" w:sz="0" w:space="0" w:color="auto"/>
        <w:right w:val="none" w:sz="0" w:space="0" w:color="auto"/>
      </w:divBdr>
    </w:div>
    <w:div w:id="394087146">
      <w:bodyDiv w:val="1"/>
      <w:marLeft w:val="0"/>
      <w:marRight w:val="0"/>
      <w:marTop w:val="0"/>
      <w:marBottom w:val="0"/>
      <w:divBdr>
        <w:top w:val="none" w:sz="0" w:space="0" w:color="auto"/>
        <w:left w:val="none" w:sz="0" w:space="0" w:color="auto"/>
        <w:bottom w:val="none" w:sz="0" w:space="0" w:color="auto"/>
        <w:right w:val="none" w:sz="0" w:space="0" w:color="auto"/>
      </w:divBdr>
    </w:div>
    <w:div w:id="413552328">
      <w:bodyDiv w:val="1"/>
      <w:marLeft w:val="0"/>
      <w:marRight w:val="0"/>
      <w:marTop w:val="0"/>
      <w:marBottom w:val="0"/>
      <w:divBdr>
        <w:top w:val="none" w:sz="0" w:space="0" w:color="auto"/>
        <w:left w:val="none" w:sz="0" w:space="0" w:color="auto"/>
        <w:bottom w:val="none" w:sz="0" w:space="0" w:color="auto"/>
        <w:right w:val="none" w:sz="0" w:space="0" w:color="auto"/>
      </w:divBdr>
    </w:div>
    <w:div w:id="422187230">
      <w:bodyDiv w:val="1"/>
      <w:marLeft w:val="0"/>
      <w:marRight w:val="0"/>
      <w:marTop w:val="0"/>
      <w:marBottom w:val="0"/>
      <w:divBdr>
        <w:top w:val="none" w:sz="0" w:space="0" w:color="auto"/>
        <w:left w:val="none" w:sz="0" w:space="0" w:color="auto"/>
        <w:bottom w:val="none" w:sz="0" w:space="0" w:color="auto"/>
        <w:right w:val="none" w:sz="0" w:space="0" w:color="auto"/>
      </w:divBdr>
    </w:div>
    <w:div w:id="438331466">
      <w:bodyDiv w:val="1"/>
      <w:marLeft w:val="0"/>
      <w:marRight w:val="0"/>
      <w:marTop w:val="0"/>
      <w:marBottom w:val="0"/>
      <w:divBdr>
        <w:top w:val="none" w:sz="0" w:space="0" w:color="auto"/>
        <w:left w:val="none" w:sz="0" w:space="0" w:color="auto"/>
        <w:bottom w:val="none" w:sz="0" w:space="0" w:color="auto"/>
        <w:right w:val="none" w:sz="0" w:space="0" w:color="auto"/>
      </w:divBdr>
    </w:div>
    <w:div w:id="439493617">
      <w:bodyDiv w:val="1"/>
      <w:marLeft w:val="0"/>
      <w:marRight w:val="0"/>
      <w:marTop w:val="0"/>
      <w:marBottom w:val="0"/>
      <w:divBdr>
        <w:top w:val="none" w:sz="0" w:space="0" w:color="auto"/>
        <w:left w:val="none" w:sz="0" w:space="0" w:color="auto"/>
        <w:bottom w:val="none" w:sz="0" w:space="0" w:color="auto"/>
        <w:right w:val="none" w:sz="0" w:space="0" w:color="auto"/>
      </w:divBdr>
    </w:div>
    <w:div w:id="440689832">
      <w:bodyDiv w:val="1"/>
      <w:marLeft w:val="0"/>
      <w:marRight w:val="0"/>
      <w:marTop w:val="0"/>
      <w:marBottom w:val="0"/>
      <w:divBdr>
        <w:top w:val="none" w:sz="0" w:space="0" w:color="auto"/>
        <w:left w:val="none" w:sz="0" w:space="0" w:color="auto"/>
        <w:bottom w:val="none" w:sz="0" w:space="0" w:color="auto"/>
        <w:right w:val="none" w:sz="0" w:space="0" w:color="auto"/>
      </w:divBdr>
    </w:div>
    <w:div w:id="470951518">
      <w:bodyDiv w:val="1"/>
      <w:marLeft w:val="0"/>
      <w:marRight w:val="0"/>
      <w:marTop w:val="0"/>
      <w:marBottom w:val="0"/>
      <w:divBdr>
        <w:top w:val="none" w:sz="0" w:space="0" w:color="auto"/>
        <w:left w:val="none" w:sz="0" w:space="0" w:color="auto"/>
        <w:bottom w:val="none" w:sz="0" w:space="0" w:color="auto"/>
        <w:right w:val="none" w:sz="0" w:space="0" w:color="auto"/>
      </w:divBdr>
    </w:div>
    <w:div w:id="472411981">
      <w:bodyDiv w:val="1"/>
      <w:marLeft w:val="0"/>
      <w:marRight w:val="0"/>
      <w:marTop w:val="0"/>
      <w:marBottom w:val="0"/>
      <w:divBdr>
        <w:top w:val="none" w:sz="0" w:space="0" w:color="auto"/>
        <w:left w:val="none" w:sz="0" w:space="0" w:color="auto"/>
        <w:bottom w:val="none" w:sz="0" w:space="0" w:color="auto"/>
        <w:right w:val="none" w:sz="0" w:space="0" w:color="auto"/>
      </w:divBdr>
    </w:div>
    <w:div w:id="502356681">
      <w:bodyDiv w:val="1"/>
      <w:marLeft w:val="0"/>
      <w:marRight w:val="0"/>
      <w:marTop w:val="0"/>
      <w:marBottom w:val="0"/>
      <w:divBdr>
        <w:top w:val="none" w:sz="0" w:space="0" w:color="auto"/>
        <w:left w:val="none" w:sz="0" w:space="0" w:color="auto"/>
        <w:bottom w:val="none" w:sz="0" w:space="0" w:color="auto"/>
        <w:right w:val="none" w:sz="0" w:space="0" w:color="auto"/>
      </w:divBdr>
    </w:div>
    <w:div w:id="506217864">
      <w:bodyDiv w:val="1"/>
      <w:marLeft w:val="0"/>
      <w:marRight w:val="0"/>
      <w:marTop w:val="0"/>
      <w:marBottom w:val="0"/>
      <w:divBdr>
        <w:top w:val="none" w:sz="0" w:space="0" w:color="auto"/>
        <w:left w:val="none" w:sz="0" w:space="0" w:color="auto"/>
        <w:bottom w:val="none" w:sz="0" w:space="0" w:color="auto"/>
        <w:right w:val="none" w:sz="0" w:space="0" w:color="auto"/>
      </w:divBdr>
    </w:div>
    <w:div w:id="509682715">
      <w:bodyDiv w:val="1"/>
      <w:marLeft w:val="0"/>
      <w:marRight w:val="0"/>
      <w:marTop w:val="0"/>
      <w:marBottom w:val="0"/>
      <w:divBdr>
        <w:top w:val="none" w:sz="0" w:space="0" w:color="auto"/>
        <w:left w:val="none" w:sz="0" w:space="0" w:color="auto"/>
        <w:bottom w:val="none" w:sz="0" w:space="0" w:color="auto"/>
        <w:right w:val="none" w:sz="0" w:space="0" w:color="auto"/>
      </w:divBdr>
    </w:div>
    <w:div w:id="519122641">
      <w:bodyDiv w:val="1"/>
      <w:marLeft w:val="0"/>
      <w:marRight w:val="0"/>
      <w:marTop w:val="0"/>
      <w:marBottom w:val="0"/>
      <w:divBdr>
        <w:top w:val="none" w:sz="0" w:space="0" w:color="auto"/>
        <w:left w:val="none" w:sz="0" w:space="0" w:color="auto"/>
        <w:bottom w:val="none" w:sz="0" w:space="0" w:color="auto"/>
        <w:right w:val="none" w:sz="0" w:space="0" w:color="auto"/>
      </w:divBdr>
    </w:div>
    <w:div w:id="519196276">
      <w:bodyDiv w:val="1"/>
      <w:marLeft w:val="0"/>
      <w:marRight w:val="0"/>
      <w:marTop w:val="0"/>
      <w:marBottom w:val="0"/>
      <w:divBdr>
        <w:top w:val="none" w:sz="0" w:space="0" w:color="auto"/>
        <w:left w:val="none" w:sz="0" w:space="0" w:color="auto"/>
        <w:bottom w:val="none" w:sz="0" w:space="0" w:color="auto"/>
        <w:right w:val="none" w:sz="0" w:space="0" w:color="auto"/>
      </w:divBdr>
    </w:div>
    <w:div w:id="524173400">
      <w:bodyDiv w:val="1"/>
      <w:marLeft w:val="0"/>
      <w:marRight w:val="0"/>
      <w:marTop w:val="0"/>
      <w:marBottom w:val="0"/>
      <w:divBdr>
        <w:top w:val="none" w:sz="0" w:space="0" w:color="auto"/>
        <w:left w:val="none" w:sz="0" w:space="0" w:color="auto"/>
        <w:bottom w:val="none" w:sz="0" w:space="0" w:color="auto"/>
        <w:right w:val="none" w:sz="0" w:space="0" w:color="auto"/>
      </w:divBdr>
    </w:div>
    <w:div w:id="530610722">
      <w:bodyDiv w:val="1"/>
      <w:marLeft w:val="0"/>
      <w:marRight w:val="0"/>
      <w:marTop w:val="0"/>
      <w:marBottom w:val="0"/>
      <w:divBdr>
        <w:top w:val="none" w:sz="0" w:space="0" w:color="auto"/>
        <w:left w:val="none" w:sz="0" w:space="0" w:color="auto"/>
        <w:bottom w:val="none" w:sz="0" w:space="0" w:color="auto"/>
        <w:right w:val="none" w:sz="0" w:space="0" w:color="auto"/>
      </w:divBdr>
    </w:div>
    <w:div w:id="545676748">
      <w:bodyDiv w:val="1"/>
      <w:marLeft w:val="0"/>
      <w:marRight w:val="0"/>
      <w:marTop w:val="0"/>
      <w:marBottom w:val="0"/>
      <w:divBdr>
        <w:top w:val="none" w:sz="0" w:space="0" w:color="auto"/>
        <w:left w:val="none" w:sz="0" w:space="0" w:color="auto"/>
        <w:bottom w:val="none" w:sz="0" w:space="0" w:color="auto"/>
        <w:right w:val="none" w:sz="0" w:space="0" w:color="auto"/>
      </w:divBdr>
    </w:div>
    <w:div w:id="546064965">
      <w:bodyDiv w:val="1"/>
      <w:marLeft w:val="0"/>
      <w:marRight w:val="0"/>
      <w:marTop w:val="0"/>
      <w:marBottom w:val="0"/>
      <w:divBdr>
        <w:top w:val="none" w:sz="0" w:space="0" w:color="auto"/>
        <w:left w:val="none" w:sz="0" w:space="0" w:color="auto"/>
        <w:bottom w:val="none" w:sz="0" w:space="0" w:color="auto"/>
        <w:right w:val="none" w:sz="0" w:space="0" w:color="auto"/>
      </w:divBdr>
    </w:div>
    <w:div w:id="548878143">
      <w:bodyDiv w:val="1"/>
      <w:marLeft w:val="0"/>
      <w:marRight w:val="0"/>
      <w:marTop w:val="0"/>
      <w:marBottom w:val="0"/>
      <w:divBdr>
        <w:top w:val="none" w:sz="0" w:space="0" w:color="auto"/>
        <w:left w:val="none" w:sz="0" w:space="0" w:color="auto"/>
        <w:bottom w:val="none" w:sz="0" w:space="0" w:color="auto"/>
        <w:right w:val="none" w:sz="0" w:space="0" w:color="auto"/>
      </w:divBdr>
    </w:div>
    <w:div w:id="558126125">
      <w:bodyDiv w:val="1"/>
      <w:marLeft w:val="0"/>
      <w:marRight w:val="0"/>
      <w:marTop w:val="0"/>
      <w:marBottom w:val="0"/>
      <w:divBdr>
        <w:top w:val="none" w:sz="0" w:space="0" w:color="auto"/>
        <w:left w:val="none" w:sz="0" w:space="0" w:color="auto"/>
        <w:bottom w:val="none" w:sz="0" w:space="0" w:color="auto"/>
        <w:right w:val="none" w:sz="0" w:space="0" w:color="auto"/>
      </w:divBdr>
    </w:div>
    <w:div w:id="565608390">
      <w:bodyDiv w:val="1"/>
      <w:marLeft w:val="0"/>
      <w:marRight w:val="0"/>
      <w:marTop w:val="0"/>
      <w:marBottom w:val="0"/>
      <w:divBdr>
        <w:top w:val="none" w:sz="0" w:space="0" w:color="auto"/>
        <w:left w:val="none" w:sz="0" w:space="0" w:color="auto"/>
        <w:bottom w:val="none" w:sz="0" w:space="0" w:color="auto"/>
        <w:right w:val="none" w:sz="0" w:space="0" w:color="auto"/>
      </w:divBdr>
    </w:div>
    <w:div w:id="584344619">
      <w:bodyDiv w:val="1"/>
      <w:marLeft w:val="0"/>
      <w:marRight w:val="0"/>
      <w:marTop w:val="0"/>
      <w:marBottom w:val="0"/>
      <w:divBdr>
        <w:top w:val="none" w:sz="0" w:space="0" w:color="auto"/>
        <w:left w:val="none" w:sz="0" w:space="0" w:color="auto"/>
        <w:bottom w:val="none" w:sz="0" w:space="0" w:color="auto"/>
        <w:right w:val="none" w:sz="0" w:space="0" w:color="auto"/>
      </w:divBdr>
    </w:div>
    <w:div w:id="586230508">
      <w:bodyDiv w:val="1"/>
      <w:marLeft w:val="0"/>
      <w:marRight w:val="0"/>
      <w:marTop w:val="0"/>
      <w:marBottom w:val="0"/>
      <w:divBdr>
        <w:top w:val="none" w:sz="0" w:space="0" w:color="auto"/>
        <w:left w:val="none" w:sz="0" w:space="0" w:color="auto"/>
        <w:bottom w:val="none" w:sz="0" w:space="0" w:color="auto"/>
        <w:right w:val="none" w:sz="0" w:space="0" w:color="auto"/>
      </w:divBdr>
    </w:div>
    <w:div w:id="591208868">
      <w:bodyDiv w:val="1"/>
      <w:marLeft w:val="0"/>
      <w:marRight w:val="0"/>
      <w:marTop w:val="0"/>
      <w:marBottom w:val="0"/>
      <w:divBdr>
        <w:top w:val="none" w:sz="0" w:space="0" w:color="auto"/>
        <w:left w:val="none" w:sz="0" w:space="0" w:color="auto"/>
        <w:bottom w:val="none" w:sz="0" w:space="0" w:color="auto"/>
        <w:right w:val="none" w:sz="0" w:space="0" w:color="auto"/>
      </w:divBdr>
    </w:div>
    <w:div w:id="593510504">
      <w:bodyDiv w:val="1"/>
      <w:marLeft w:val="0"/>
      <w:marRight w:val="0"/>
      <w:marTop w:val="0"/>
      <w:marBottom w:val="0"/>
      <w:divBdr>
        <w:top w:val="none" w:sz="0" w:space="0" w:color="auto"/>
        <w:left w:val="none" w:sz="0" w:space="0" w:color="auto"/>
        <w:bottom w:val="none" w:sz="0" w:space="0" w:color="auto"/>
        <w:right w:val="none" w:sz="0" w:space="0" w:color="auto"/>
      </w:divBdr>
    </w:div>
    <w:div w:id="595789314">
      <w:bodyDiv w:val="1"/>
      <w:marLeft w:val="0"/>
      <w:marRight w:val="0"/>
      <w:marTop w:val="0"/>
      <w:marBottom w:val="0"/>
      <w:divBdr>
        <w:top w:val="none" w:sz="0" w:space="0" w:color="auto"/>
        <w:left w:val="none" w:sz="0" w:space="0" w:color="auto"/>
        <w:bottom w:val="none" w:sz="0" w:space="0" w:color="auto"/>
        <w:right w:val="none" w:sz="0" w:space="0" w:color="auto"/>
      </w:divBdr>
    </w:div>
    <w:div w:id="622614992">
      <w:bodyDiv w:val="1"/>
      <w:marLeft w:val="0"/>
      <w:marRight w:val="0"/>
      <w:marTop w:val="0"/>
      <w:marBottom w:val="0"/>
      <w:divBdr>
        <w:top w:val="none" w:sz="0" w:space="0" w:color="auto"/>
        <w:left w:val="none" w:sz="0" w:space="0" w:color="auto"/>
        <w:bottom w:val="none" w:sz="0" w:space="0" w:color="auto"/>
        <w:right w:val="none" w:sz="0" w:space="0" w:color="auto"/>
      </w:divBdr>
    </w:div>
    <w:div w:id="631251727">
      <w:bodyDiv w:val="1"/>
      <w:marLeft w:val="0"/>
      <w:marRight w:val="0"/>
      <w:marTop w:val="0"/>
      <w:marBottom w:val="0"/>
      <w:divBdr>
        <w:top w:val="none" w:sz="0" w:space="0" w:color="auto"/>
        <w:left w:val="none" w:sz="0" w:space="0" w:color="auto"/>
        <w:bottom w:val="none" w:sz="0" w:space="0" w:color="auto"/>
        <w:right w:val="none" w:sz="0" w:space="0" w:color="auto"/>
      </w:divBdr>
    </w:div>
    <w:div w:id="657728745">
      <w:bodyDiv w:val="1"/>
      <w:marLeft w:val="0"/>
      <w:marRight w:val="0"/>
      <w:marTop w:val="0"/>
      <w:marBottom w:val="0"/>
      <w:divBdr>
        <w:top w:val="none" w:sz="0" w:space="0" w:color="auto"/>
        <w:left w:val="none" w:sz="0" w:space="0" w:color="auto"/>
        <w:bottom w:val="none" w:sz="0" w:space="0" w:color="auto"/>
        <w:right w:val="none" w:sz="0" w:space="0" w:color="auto"/>
      </w:divBdr>
    </w:div>
    <w:div w:id="660499148">
      <w:bodyDiv w:val="1"/>
      <w:marLeft w:val="0"/>
      <w:marRight w:val="0"/>
      <w:marTop w:val="0"/>
      <w:marBottom w:val="0"/>
      <w:divBdr>
        <w:top w:val="none" w:sz="0" w:space="0" w:color="auto"/>
        <w:left w:val="none" w:sz="0" w:space="0" w:color="auto"/>
        <w:bottom w:val="none" w:sz="0" w:space="0" w:color="auto"/>
        <w:right w:val="none" w:sz="0" w:space="0" w:color="auto"/>
      </w:divBdr>
    </w:div>
    <w:div w:id="676231881">
      <w:bodyDiv w:val="1"/>
      <w:marLeft w:val="0"/>
      <w:marRight w:val="0"/>
      <w:marTop w:val="0"/>
      <w:marBottom w:val="0"/>
      <w:divBdr>
        <w:top w:val="none" w:sz="0" w:space="0" w:color="auto"/>
        <w:left w:val="none" w:sz="0" w:space="0" w:color="auto"/>
        <w:bottom w:val="none" w:sz="0" w:space="0" w:color="auto"/>
        <w:right w:val="none" w:sz="0" w:space="0" w:color="auto"/>
      </w:divBdr>
    </w:div>
    <w:div w:id="680358108">
      <w:bodyDiv w:val="1"/>
      <w:marLeft w:val="0"/>
      <w:marRight w:val="0"/>
      <w:marTop w:val="0"/>
      <w:marBottom w:val="0"/>
      <w:divBdr>
        <w:top w:val="none" w:sz="0" w:space="0" w:color="auto"/>
        <w:left w:val="none" w:sz="0" w:space="0" w:color="auto"/>
        <w:bottom w:val="none" w:sz="0" w:space="0" w:color="auto"/>
        <w:right w:val="none" w:sz="0" w:space="0" w:color="auto"/>
      </w:divBdr>
    </w:div>
    <w:div w:id="681130674">
      <w:bodyDiv w:val="1"/>
      <w:marLeft w:val="0"/>
      <w:marRight w:val="0"/>
      <w:marTop w:val="0"/>
      <w:marBottom w:val="0"/>
      <w:divBdr>
        <w:top w:val="none" w:sz="0" w:space="0" w:color="auto"/>
        <w:left w:val="none" w:sz="0" w:space="0" w:color="auto"/>
        <w:bottom w:val="none" w:sz="0" w:space="0" w:color="auto"/>
        <w:right w:val="none" w:sz="0" w:space="0" w:color="auto"/>
      </w:divBdr>
    </w:div>
    <w:div w:id="682166616">
      <w:bodyDiv w:val="1"/>
      <w:marLeft w:val="0"/>
      <w:marRight w:val="0"/>
      <w:marTop w:val="0"/>
      <w:marBottom w:val="0"/>
      <w:divBdr>
        <w:top w:val="none" w:sz="0" w:space="0" w:color="auto"/>
        <w:left w:val="none" w:sz="0" w:space="0" w:color="auto"/>
        <w:bottom w:val="none" w:sz="0" w:space="0" w:color="auto"/>
        <w:right w:val="none" w:sz="0" w:space="0" w:color="auto"/>
      </w:divBdr>
    </w:div>
    <w:div w:id="699666893">
      <w:bodyDiv w:val="1"/>
      <w:marLeft w:val="0"/>
      <w:marRight w:val="0"/>
      <w:marTop w:val="0"/>
      <w:marBottom w:val="0"/>
      <w:divBdr>
        <w:top w:val="none" w:sz="0" w:space="0" w:color="auto"/>
        <w:left w:val="none" w:sz="0" w:space="0" w:color="auto"/>
        <w:bottom w:val="none" w:sz="0" w:space="0" w:color="auto"/>
        <w:right w:val="none" w:sz="0" w:space="0" w:color="auto"/>
      </w:divBdr>
    </w:div>
    <w:div w:id="701326467">
      <w:bodyDiv w:val="1"/>
      <w:marLeft w:val="0"/>
      <w:marRight w:val="0"/>
      <w:marTop w:val="0"/>
      <w:marBottom w:val="0"/>
      <w:divBdr>
        <w:top w:val="none" w:sz="0" w:space="0" w:color="auto"/>
        <w:left w:val="none" w:sz="0" w:space="0" w:color="auto"/>
        <w:bottom w:val="none" w:sz="0" w:space="0" w:color="auto"/>
        <w:right w:val="none" w:sz="0" w:space="0" w:color="auto"/>
      </w:divBdr>
    </w:div>
    <w:div w:id="728577083">
      <w:bodyDiv w:val="1"/>
      <w:marLeft w:val="0"/>
      <w:marRight w:val="0"/>
      <w:marTop w:val="0"/>
      <w:marBottom w:val="0"/>
      <w:divBdr>
        <w:top w:val="none" w:sz="0" w:space="0" w:color="auto"/>
        <w:left w:val="none" w:sz="0" w:space="0" w:color="auto"/>
        <w:bottom w:val="none" w:sz="0" w:space="0" w:color="auto"/>
        <w:right w:val="none" w:sz="0" w:space="0" w:color="auto"/>
      </w:divBdr>
    </w:div>
    <w:div w:id="730468077">
      <w:bodyDiv w:val="1"/>
      <w:marLeft w:val="0"/>
      <w:marRight w:val="0"/>
      <w:marTop w:val="0"/>
      <w:marBottom w:val="0"/>
      <w:divBdr>
        <w:top w:val="none" w:sz="0" w:space="0" w:color="auto"/>
        <w:left w:val="none" w:sz="0" w:space="0" w:color="auto"/>
        <w:bottom w:val="none" w:sz="0" w:space="0" w:color="auto"/>
        <w:right w:val="none" w:sz="0" w:space="0" w:color="auto"/>
      </w:divBdr>
    </w:div>
    <w:div w:id="741610440">
      <w:bodyDiv w:val="1"/>
      <w:marLeft w:val="0"/>
      <w:marRight w:val="0"/>
      <w:marTop w:val="0"/>
      <w:marBottom w:val="0"/>
      <w:divBdr>
        <w:top w:val="none" w:sz="0" w:space="0" w:color="auto"/>
        <w:left w:val="none" w:sz="0" w:space="0" w:color="auto"/>
        <w:bottom w:val="none" w:sz="0" w:space="0" w:color="auto"/>
        <w:right w:val="none" w:sz="0" w:space="0" w:color="auto"/>
      </w:divBdr>
    </w:div>
    <w:div w:id="743991407">
      <w:bodyDiv w:val="1"/>
      <w:marLeft w:val="0"/>
      <w:marRight w:val="0"/>
      <w:marTop w:val="0"/>
      <w:marBottom w:val="0"/>
      <w:divBdr>
        <w:top w:val="none" w:sz="0" w:space="0" w:color="auto"/>
        <w:left w:val="none" w:sz="0" w:space="0" w:color="auto"/>
        <w:bottom w:val="none" w:sz="0" w:space="0" w:color="auto"/>
        <w:right w:val="none" w:sz="0" w:space="0" w:color="auto"/>
      </w:divBdr>
    </w:div>
    <w:div w:id="756175633">
      <w:bodyDiv w:val="1"/>
      <w:marLeft w:val="0"/>
      <w:marRight w:val="0"/>
      <w:marTop w:val="0"/>
      <w:marBottom w:val="0"/>
      <w:divBdr>
        <w:top w:val="none" w:sz="0" w:space="0" w:color="auto"/>
        <w:left w:val="none" w:sz="0" w:space="0" w:color="auto"/>
        <w:bottom w:val="none" w:sz="0" w:space="0" w:color="auto"/>
        <w:right w:val="none" w:sz="0" w:space="0" w:color="auto"/>
      </w:divBdr>
    </w:div>
    <w:div w:id="757291884">
      <w:bodyDiv w:val="1"/>
      <w:marLeft w:val="0"/>
      <w:marRight w:val="0"/>
      <w:marTop w:val="0"/>
      <w:marBottom w:val="0"/>
      <w:divBdr>
        <w:top w:val="none" w:sz="0" w:space="0" w:color="auto"/>
        <w:left w:val="none" w:sz="0" w:space="0" w:color="auto"/>
        <w:bottom w:val="none" w:sz="0" w:space="0" w:color="auto"/>
        <w:right w:val="none" w:sz="0" w:space="0" w:color="auto"/>
      </w:divBdr>
    </w:div>
    <w:div w:id="765997397">
      <w:bodyDiv w:val="1"/>
      <w:marLeft w:val="0"/>
      <w:marRight w:val="0"/>
      <w:marTop w:val="0"/>
      <w:marBottom w:val="0"/>
      <w:divBdr>
        <w:top w:val="none" w:sz="0" w:space="0" w:color="auto"/>
        <w:left w:val="none" w:sz="0" w:space="0" w:color="auto"/>
        <w:bottom w:val="none" w:sz="0" w:space="0" w:color="auto"/>
        <w:right w:val="none" w:sz="0" w:space="0" w:color="auto"/>
      </w:divBdr>
    </w:div>
    <w:div w:id="774060930">
      <w:bodyDiv w:val="1"/>
      <w:marLeft w:val="0"/>
      <w:marRight w:val="0"/>
      <w:marTop w:val="0"/>
      <w:marBottom w:val="0"/>
      <w:divBdr>
        <w:top w:val="none" w:sz="0" w:space="0" w:color="auto"/>
        <w:left w:val="none" w:sz="0" w:space="0" w:color="auto"/>
        <w:bottom w:val="none" w:sz="0" w:space="0" w:color="auto"/>
        <w:right w:val="none" w:sz="0" w:space="0" w:color="auto"/>
      </w:divBdr>
    </w:div>
    <w:div w:id="779570571">
      <w:bodyDiv w:val="1"/>
      <w:marLeft w:val="0"/>
      <w:marRight w:val="0"/>
      <w:marTop w:val="0"/>
      <w:marBottom w:val="0"/>
      <w:divBdr>
        <w:top w:val="none" w:sz="0" w:space="0" w:color="auto"/>
        <w:left w:val="none" w:sz="0" w:space="0" w:color="auto"/>
        <w:bottom w:val="none" w:sz="0" w:space="0" w:color="auto"/>
        <w:right w:val="none" w:sz="0" w:space="0" w:color="auto"/>
      </w:divBdr>
    </w:div>
    <w:div w:id="819922497">
      <w:bodyDiv w:val="1"/>
      <w:marLeft w:val="0"/>
      <w:marRight w:val="0"/>
      <w:marTop w:val="0"/>
      <w:marBottom w:val="0"/>
      <w:divBdr>
        <w:top w:val="none" w:sz="0" w:space="0" w:color="auto"/>
        <w:left w:val="none" w:sz="0" w:space="0" w:color="auto"/>
        <w:bottom w:val="none" w:sz="0" w:space="0" w:color="auto"/>
        <w:right w:val="none" w:sz="0" w:space="0" w:color="auto"/>
      </w:divBdr>
    </w:div>
    <w:div w:id="822158092">
      <w:bodyDiv w:val="1"/>
      <w:marLeft w:val="0"/>
      <w:marRight w:val="0"/>
      <w:marTop w:val="0"/>
      <w:marBottom w:val="0"/>
      <w:divBdr>
        <w:top w:val="none" w:sz="0" w:space="0" w:color="auto"/>
        <w:left w:val="none" w:sz="0" w:space="0" w:color="auto"/>
        <w:bottom w:val="none" w:sz="0" w:space="0" w:color="auto"/>
        <w:right w:val="none" w:sz="0" w:space="0" w:color="auto"/>
      </w:divBdr>
    </w:div>
    <w:div w:id="825438044">
      <w:bodyDiv w:val="1"/>
      <w:marLeft w:val="0"/>
      <w:marRight w:val="0"/>
      <w:marTop w:val="0"/>
      <w:marBottom w:val="0"/>
      <w:divBdr>
        <w:top w:val="none" w:sz="0" w:space="0" w:color="auto"/>
        <w:left w:val="none" w:sz="0" w:space="0" w:color="auto"/>
        <w:bottom w:val="none" w:sz="0" w:space="0" w:color="auto"/>
        <w:right w:val="none" w:sz="0" w:space="0" w:color="auto"/>
      </w:divBdr>
    </w:div>
    <w:div w:id="828910764">
      <w:bodyDiv w:val="1"/>
      <w:marLeft w:val="0"/>
      <w:marRight w:val="0"/>
      <w:marTop w:val="0"/>
      <w:marBottom w:val="0"/>
      <w:divBdr>
        <w:top w:val="none" w:sz="0" w:space="0" w:color="auto"/>
        <w:left w:val="none" w:sz="0" w:space="0" w:color="auto"/>
        <w:bottom w:val="none" w:sz="0" w:space="0" w:color="auto"/>
        <w:right w:val="none" w:sz="0" w:space="0" w:color="auto"/>
      </w:divBdr>
    </w:div>
    <w:div w:id="874852491">
      <w:bodyDiv w:val="1"/>
      <w:marLeft w:val="0"/>
      <w:marRight w:val="0"/>
      <w:marTop w:val="0"/>
      <w:marBottom w:val="0"/>
      <w:divBdr>
        <w:top w:val="none" w:sz="0" w:space="0" w:color="auto"/>
        <w:left w:val="none" w:sz="0" w:space="0" w:color="auto"/>
        <w:bottom w:val="none" w:sz="0" w:space="0" w:color="auto"/>
        <w:right w:val="none" w:sz="0" w:space="0" w:color="auto"/>
      </w:divBdr>
    </w:div>
    <w:div w:id="875390651">
      <w:bodyDiv w:val="1"/>
      <w:marLeft w:val="0"/>
      <w:marRight w:val="0"/>
      <w:marTop w:val="0"/>
      <w:marBottom w:val="0"/>
      <w:divBdr>
        <w:top w:val="none" w:sz="0" w:space="0" w:color="auto"/>
        <w:left w:val="none" w:sz="0" w:space="0" w:color="auto"/>
        <w:bottom w:val="none" w:sz="0" w:space="0" w:color="auto"/>
        <w:right w:val="none" w:sz="0" w:space="0" w:color="auto"/>
      </w:divBdr>
    </w:div>
    <w:div w:id="878855107">
      <w:bodyDiv w:val="1"/>
      <w:marLeft w:val="0"/>
      <w:marRight w:val="0"/>
      <w:marTop w:val="0"/>
      <w:marBottom w:val="0"/>
      <w:divBdr>
        <w:top w:val="none" w:sz="0" w:space="0" w:color="auto"/>
        <w:left w:val="none" w:sz="0" w:space="0" w:color="auto"/>
        <w:bottom w:val="none" w:sz="0" w:space="0" w:color="auto"/>
        <w:right w:val="none" w:sz="0" w:space="0" w:color="auto"/>
      </w:divBdr>
    </w:div>
    <w:div w:id="883518749">
      <w:bodyDiv w:val="1"/>
      <w:marLeft w:val="0"/>
      <w:marRight w:val="0"/>
      <w:marTop w:val="0"/>
      <w:marBottom w:val="0"/>
      <w:divBdr>
        <w:top w:val="none" w:sz="0" w:space="0" w:color="auto"/>
        <w:left w:val="none" w:sz="0" w:space="0" w:color="auto"/>
        <w:bottom w:val="none" w:sz="0" w:space="0" w:color="auto"/>
        <w:right w:val="none" w:sz="0" w:space="0" w:color="auto"/>
      </w:divBdr>
    </w:div>
    <w:div w:id="904611877">
      <w:bodyDiv w:val="1"/>
      <w:marLeft w:val="0"/>
      <w:marRight w:val="0"/>
      <w:marTop w:val="0"/>
      <w:marBottom w:val="0"/>
      <w:divBdr>
        <w:top w:val="none" w:sz="0" w:space="0" w:color="auto"/>
        <w:left w:val="none" w:sz="0" w:space="0" w:color="auto"/>
        <w:bottom w:val="none" w:sz="0" w:space="0" w:color="auto"/>
        <w:right w:val="none" w:sz="0" w:space="0" w:color="auto"/>
      </w:divBdr>
    </w:div>
    <w:div w:id="905339561">
      <w:bodyDiv w:val="1"/>
      <w:marLeft w:val="0"/>
      <w:marRight w:val="0"/>
      <w:marTop w:val="0"/>
      <w:marBottom w:val="0"/>
      <w:divBdr>
        <w:top w:val="none" w:sz="0" w:space="0" w:color="auto"/>
        <w:left w:val="none" w:sz="0" w:space="0" w:color="auto"/>
        <w:bottom w:val="none" w:sz="0" w:space="0" w:color="auto"/>
        <w:right w:val="none" w:sz="0" w:space="0" w:color="auto"/>
      </w:divBdr>
    </w:div>
    <w:div w:id="909775596">
      <w:bodyDiv w:val="1"/>
      <w:marLeft w:val="0"/>
      <w:marRight w:val="0"/>
      <w:marTop w:val="0"/>
      <w:marBottom w:val="0"/>
      <w:divBdr>
        <w:top w:val="none" w:sz="0" w:space="0" w:color="auto"/>
        <w:left w:val="none" w:sz="0" w:space="0" w:color="auto"/>
        <w:bottom w:val="none" w:sz="0" w:space="0" w:color="auto"/>
        <w:right w:val="none" w:sz="0" w:space="0" w:color="auto"/>
      </w:divBdr>
    </w:div>
    <w:div w:id="925651513">
      <w:bodyDiv w:val="1"/>
      <w:marLeft w:val="0"/>
      <w:marRight w:val="0"/>
      <w:marTop w:val="0"/>
      <w:marBottom w:val="0"/>
      <w:divBdr>
        <w:top w:val="none" w:sz="0" w:space="0" w:color="auto"/>
        <w:left w:val="none" w:sz="0" w:space="0" w:color="auto"/>
        <w:bottom w:val="none" w:sz="0" w:space="0" w:color="auto"/>
        <w:right w:val="none" w:sz="0" w:space="0" w:color="auto"/>
      </w:divBdr>
    </w:div>
    <w:div w:id="943615512">
      <w:bodyDiv w:val="1"/>
      <w:marLeft w:val="0"/>
      <w:marRight w:val="0"/>
      <w:marTop w:val="0"/>
      <w:marBottom w:val="0"/>
      <w:divBdr>
        <w:top w:val="none" w:sz="0" w:space="0" w:color="auto"/>
        <w:left w:val="none" w:sz="0" w:space="0" w:color="auto"/>
        <w:bottom w:val="none" w:sz="0" w:space="0" w:color="auto"/>
        <w:right w:val="none" w:sz="0" w:space="0" w:color="auto"/>
      </w:divBdr>
    </w:div>
    <w:div w:id="948390882">
      <w:bodyDiv w:val="1"/>
      <w:marLeft w:val="0"/>
      <w:marRight w:val="0"/>
      <w:marTop w:val="0"/>
      <w:marBottom w:val="0"/>
      <w:divBdr>
        <w:top w:val="none" w:sz="0" w:space="0" w:color="auto"/>
        <w:left w:val="none" w:sz="0" w:space="0" w:color="auto"/>
        <w:bottom w:val="none" w:sz="0" w:space="0" w:color="auto"/>
        <w:right w:val="none" w:sz="0" w:space="0" w:color="auto"/>
      </w:divBdr>
    </w:div>
    <w:div w:id="954561176">
      <w:bodyDiv w:val="1"/>
      <w:marLeft w:val="0"/>
      <w:marRight w:val="0"/>
      <w:marTop w:val="0"/>
      <w:marBottom w:val="0"/>
      <w:divBdr>
        <w:top w:val="none" w:sz="0" w:space="0" w:color="auto"/>
        <w:left w:val="none" w:sz="0" w:space="0" w:color="auto"/>
        <w:bottom w:val="none" w:sz="0" w:space="0" w:color="auto"/>
        <w:right w:val="none" w:sz="0" w:space="0" w:color="auto"/>
      </w:divBdr>
    </w:div>
    <w:div w:id="957099560">
      <w:bodyDiv w:val="1"/>
      <w:marLeft w:val="0"/>
      <w:marRight w:val="0"/>
      <w:marTop w:val="0"/>
      <w:marBottom w:val="0"/>
      <w:divBdr>
        <w:top w:val="none" w:sz="0" w:space="0" w:color="auto"/>
        <w:left w:val="none" w:sz="0" w:space="0" w:color="auto"/>
        <w:bottom w:val="none" w:sz="0" w:space="0" w:color="auto"/>
        <w:right w:val="none" w:sz="0" w:space="0" w:color="auto"/>
      </w:divBdr>
    </w:div>
    <w:div w:id="964579680">
      <w:bodyDiv w:val="1"/>
      <w:marLeft w:val="0"/>
      <w:marRight w:val="0"/>
      <w:marTop w:val="0"/>
      <w:marBottom w:val="0"/>
      <w:divBdr>
        <w:top w:val="none" w:sz="0" w:space="0" w:color="auto"/>
        <w:left w:val="none" w:sz="0" w:space="0" w:color="auto"/>
        <w:bottom w:val="none" w:sz="0" w:space="0" w:color="auto"/>
        <w:right w:val="none" w:sz="0" w:space="0" w:color="auto"/>
      </w:divBdr>
    </w:div>
    <w:div w:id="970549351">
      <w:bodyDiv w:val="1"/>
      <w:marLeft w:val="0"/>
      <w:marRight w:val="0"/>
      <w:marTop w:val="0"/>
      <w:marBottom w:val="0"/>
      <w:divBdr>
        <w:top w:val="none" w:sz="0" w:space="0" w:color="auto"/>
        <w:left w:val="none" w:sz="0" w:space="0" w:color="auto"/>
        <w:bottom w:val="none" w:sz="0" w:space="0" w:color="auto"/>
        <w:right w:val="none" w:sz="0" w:space="0" w:color="auto"/>
      </w:divBdr>
    </w:div>
    <w:div w:id="975379472">
      <w:bodyDiv w:val="1"/>
      <w:marLeft w:val="0"/>
      <w:marRight w:val="0"/>
      <w:marTop w:val="0"/>
      <w:marBottom w:val="0"/>
      <w:divBdr>
        <w:top w:val="none" w:sz="0" w:space="0" w:color="auto"/>
        <w:left w:val="none" w:sz="0" w:space="0" w:color="auto"/>
        <w:bottom w:val="none" w:sz="0" w:space="0" w:color="auto"/>
        <w:right w:val="none" w:sz="0" w:space="0" w:color="auto"/>
      </w:divBdr>
    </w:div>
    <w:div w:id="975720529">
      <w:bodyDiv w:val="1"/>
      <w:marLeft w:val="0"/>
      <w:marRight w:val="0"/>
      <w:marTop w:val="0"/>
      <w:marBottom w:val="0"/>
      <w:divBdr>
        <w:top w:val="none" w:sz="0" w:space="0" w:color="auto"/>
        <w:left w:val="none" w:sz="0" w:space="0" w:color="auto"/>
        <w:bottom w:val="none" w:sz="0" w:space="0" w:color="auto"/>
        <w:right w:val="none" w:sz="0" w:space="0" w:color="auto"/>
      </w:divBdr>
    </w:div>
    <w:div w:id="979577968">
      <w:bodyDiv w:val="1"/>
      <w:marLeft w:val="0"/>
      <w:marRight w:val="0"/>
      <w:marTop w:val="0"/>
      <w:marBottom w:val="0"/>
      <w:divBdr>
        <w:top w:val="none" w:sz="0" w:space="0" w:color="auto"/>
        <w:left w:val="none" w:sz="0" w:space="0" w:color="auto"/>
        <w:bottom w:val="none" w:sz="0" w:space="0" w:color="auto"/>
        <w:right w:val="none" w:sz="0" w:space="0" w:color="auto"/>
      </w:divBdr>
    </w:div>
    <w:div w:id="997415132">
      <w:bodyDiv w:val="1"/>
      <w:marLeft w:val="0"/>
      <w:marRight w:val="0"/>
      <w:marTop w:val="0"/>
      <w:marBottom w:val="0"/>
      <w:divBdr>
        <w:top w:val="none" w:sz="0" w:space="0" w:color="auto"/>
        <w:left w:val="none" w:sz="0" w:space="0" w:color="auto"/>
        <w:bottom w:val="none" w:sz="0" w:space="0" w:color="auto"/>
        <w:right w:val="none" w:sz="0" w:space="0" w:color="auto"/>
      </w:divBdr>
    </w:div>
    <w:div w:id="1007555356">
      <w:bodyDiv w:val="1"/>
      <w:marLeft w:val="0"/>
      <w:marRight w:val="0"/>
      <w:marTop w:val="0"/>
      <w:marBottom w:val="0"/>
      <w:divBdr>
        <w:top w:val="none" w:sz="0" w:space="0" w:color="auto"/>
        <w:left w:val="none" w:sz="0" w:space="0" w:color="auto"/>
        <w:bottom w:val="none" w:sz="0" w:space="0" w:color="auto"/>
        <w:right w:val="none" w:sz="0" w:space="0" w:color="auto"/>
      </w:divBdr>
    </w:div>
    <w:div w:id="1017275003">
      <w:bodyDiv w:val="1"/>
      <w:marLeft w:val="0"/>
      <w:marRight w:val="0"/>
      <w:marTop w:val="0"/>
      <w:marBottom w:val="0"/>
      <w:divBdr>
        <w:top w:val="none" w:sz="0" w:space="0" w:color="auto"/>
        <w:left w:val="none" w:sz="0" w:space="0" w:color="auto"/>
        <w:bottom w:val="none" w:sz="0" w:space="0" w:color="auto"/>
        <w:right w:val="none" w:sz="0" w:space="0" w:color="auto"/>
      </w:divBdr>
    </w:div>
    <w:div w:id="1018387118">
      <w:bodyDiv w:val="1"/>
      <w:marLeft w:val="0"/>
      <w:marRight w:val="0"/>
      <w:marTop w:val="0"/>
      <w:marBottom w:val="0"/>
      <w:divBdr>
        <w:top w:val="none" w:sz="0" w:space="0" w:color="auto"/>
        <w:left w:val="none" w:sz="0" w:space="0" w:color="auto"/>
        <w:bottom w:val="none" w:sz="0" w:space="0" w:color="auto"/>
        <w:right w:val="none" w:sz="0" w:space="0" w:color="auto"/>
      </w:divBdr>
    </w:div>
    <w:div w:id="1026177178">
      <w:bodyDiv w:val="1"/>
      <w:marLeft w:val="0"/>
      <w:marRight w:val="0"/>
      <w:marTop w:val="0"/>
      <w:marBottom w:val="0"/>
      <w:divBdr>
        <w:top w:val="none" w:sz="0" w:space="0" w:color="auto"/>
        <w:left w:val="none" w:sz="0" w:space="0" w:color="auto"/>
        <w:bottom w:val="none" w:sz="0" w:space="0" w:color="auto"/>
        <w:right w:val="none" w:sz="0" w:space="0" w:color="auto"/>
      </w:divBdr>
    </w:div>
    <w:div w:id="1029988567">
      <w:bodyDiv w:val="1"/>
      <w:marLeft w:val="0"/>
      <w:marRight w:val="0"/>
      <w:marTop w:val="0"/>
      <w:marBottom w:val="0"/>
      <w:divBdr>
        <w:top w:val="none" w:sz="0" w:space="0" w:color="auto"/>
        <w:left w:val="none" w:sz="0" w:space="0" w:color="auto"/>
        <w:bottom w:val="none" w:sz="0" w:space="0" w:color="auto"/>
        <w:right w:val="none" w:sz="0" w:space="0" w:color="auto"/>
      </w:divBdr>
    </w:div>
    <w:div w:id="1035928629">
      <w:bodyDiv w:val="1"/>
      <w:marLeft w:val="0"/>
      <w:marRight w:val="0"/>
      <w:marTop w:val="0"/>
      <w:marBottom w:val="0"/>
      <w:divBdr>
        <w:top w:val="none" w:sz="0" w:space="0" w:color="auto"/>
        <w:left w:val="none" w:sz="0" w:space="0" w:color="auto"/>
        <w:bottom w:val="none" w:sz="0" w:space="0" w:color="auto"/>
        <w:right w:val="none" w:sz="0" w:space="0" w:color="auto"/>
      </w:divBdr>
    </w:div>
    <w:div w:id="1038553314">
      <w:bodyDiv w:val="1"/>
      <w:marLeft w:val="0"/>
      <w:marRight w:val="0"/>
      <w:marTop w:val="0"/>
      <w:marBottom w:val="0"/>
      <w:divBdr>
        <w:top w:val="none" w:sz="0" w:space="0" w:color="auto"/>
        <w:left w:val="none" w:sz="0" w:space="0" w:color="auto"/>
        <w:bottom w:val="none" w:sz="0" w:space="0" w:color="auto"/>
        <w:right w:val="none" w:sz="0" w:space="0" w:color="auto"/>
      </w:divBdr>
    </w:div>
    <w:div w:id="1054889595">
      <w:bodyDiv w:val="1"/>
      <w:marLeft w:val="0"/>
      <w:marRight w:val="0"/>
      <w:marTop w:val="0"/>
      <w:marBottom w:val="0"/>
      <w:divBdr>
        <w:top w:val="none" w:sz="0" w:space="0" w:color="auto"/>
        <w:left w:val="none" w:sz="0" w:space="0" w:color="auto"/>
        <w:bottom w:val="none" w:sz="0" w:space="0" w:color="auto"/>
        <w:right w:val="none" w:sz="0" w:space="0" w:color="auto"/>
      </w:divBdr>
    </w:div>
    <w:div w:id="1055203072">
      <w:bodyDiv w:val="1"/>
      <w:marLeft w:val="0"/>
      <w:marRight w:val="0"/>
      <w:marTop w:val="0"/>
      <w:marBottom w:val="0"/>
      <w:divBdr>
        <w:top w:val="none" w:sz="0" w:space="0" w:color="auto"/>
        <w:left w:val="none" w:sz="0" w:space="0" w:color="auto"/>
        <w:bottom w:val="none" w:sz="0" w:space="0" w:color="auto"/>
        <w:right w:val="none" w:sz="0" w:space="0" w:color="auto"/>
      </w:divBdr>
    </w:div>
    <w:div w:id="1072657630">
      <w:bodyDiv w:val="1"/>
      <w:marLeft w:val="0"/>
      <w:marRight w:val="0"/>
      <w:marTop w:val="0"/>
      <w:marBottom w:val="0"/>
      <w:divBdr>
        <w:top w:val="none" w:sz="0" w:space="0" w:color="auto"/>
        <w:left w:val="none" w:sz="0" w:space="0" w:color="auto"/>
        <w:bottom w:val="none" w:sz="0" w:space="0" w:color="auto"/>
        <w:right w:val="none" w:sz="0" w:space="0" w:color="auto"/>
      </w:divBdr>
    </w:div>
    <w:div w:id="1076318075">
      <w:bodyDiv w:val="1"/>
      <w:marLeft w:val="0"/>
      <w:marRight w:val="0"/>
      <w:marTop w:val="0"/>
      <w:marBottom w:val="0"/>
      <w:divBdr>
        <w:top w:val="none" w:sz="0" w:space="0" w:color="auto"/>
        <w:left w:val="none" w:sz="0" w:space="0" w:color="auto"/>
        <w:bottom w:val="none" w:sz="0" w:space="0" w:color="auto"/>
        <w:right w:val="none" w:sz="0" w:space="0" w:color="auto"/>
      </w:divBdr>
    </w:div>
    <w:div w:id="1085761481">
      <w:bodyDiv w:val="1"/>
      <w:marLeft w:val="0"/>
      <w:marRight w:val="0"/>
      <w:marTop w:val="0"/>
      <w:marBottom w:val="0"/>
      <w:divBdr>
        <w:top w:val="none" w:sz="0" w:space="0" w:color="auto"/>
        <w:left w:val="none" w:sz="0" w:space="0" w:color="auto"/>
        <w:bottom w:val="none" w:sz="0" w:space="0" w:color="auto"/>
        <w:right w:val="none" w:sz="0" w:space="0" w:color="auto"/>
      </w:divBdr>
    </w:div>
    <w:div w:id="1096251768">
      <w:bodyDiv w:val="1"/>
      <w:marLeft w:val="0"/>
      <w:marRight w:val="0"/>
      <w:marTop w:val="0"/>
      <w:marBottom w:val="0"/>
      <w:divBdr>
        <w:top w:val="none" w:sz="0" w:space="0" w:color="auto"/>
        <w:left w:val="none" w:sz="0" w:space="0" w:color="auto"/>
        <w:bottom w:val="none" w:sz="0" w:space="0" w:color="auto"/>
        <w:right w:val="none" w:sz="0" w:space="0" w:color="auto"/>
      </w:divBdr>
    </w:div>
    <w:div w:id="1103038283">
      <w:bodyDiv w:val="1"/>
      <w:marLeft w:val="0"/>
      <w:marRight w:val="0"/>
      <w:marTop w:val="0"/>
      <w:marBottom w:val="0"/>
      <w:divBdr>
        <w:top w:val="none" w:sz="0" w:space="0" w:color="auto"/>
        <w:left w:val="none" w:sz="0" w:space="0" w:color="auto"/>
        <w:bottom w:val="none" w:sz="0" w:space="0" w:color="auto"/>
        <w:right w:val="none" w:sz="0" w:space="0" w:color="auto"/>
      </w:divBdr>
    </w:div>
    <w:div w:id="1115947474">
      <w:bodyDiv w:val="1"/>
      <w:marLeft w:val="0"/>
      <w:marRight w:val="0"/>
      <w:marTop w:val="0"/>
      <w:marBottom w:val="0"/>
      <w:divBdr>
        <w:top w:val="none" w:sz="0" w:space="0" w:color="auto"/>
        <w:left w:val="none" w:sz="0" w:space="0" w:color="auto"/>
        <w:bottom w:val="none" w:sz="0" w:space="0" w:color="auto"/>
        <w:right w:val="none" w:sz="0" w:space="0" w:color="auto"/>
      </w:divBdr>
    </w:div>
    <w:div w:id="1116291455">
      <w:bodyDiv w:val="1"/>
      <w:marLeft w:val="0"/>
      <w:marRight w:val="0"/>
      <w:marTop w:val="0"/>
      <w:marBottom w:val="0"/>
      <w:divBdr>
        <w:top w:val="none" w:sz="0" w:space="0" w:color="auto"/>
        <w:left w:val="none" w:sz="0" w:space="0" w:color="auto"/>
        <w:bottom w:val="none" w:sz="0" w:space="0" w:color="auto"/>
        <w:right w:val="none" w:sz="0" w:space="0" w:color="auto"/>
      </w:divBdr>
    </w:div>
    <w:div w:id="1124621946">
      <w:bodyDiv w:val="1"/>
      <w:marLeft w:val="0"/>
      <w:marRight w:val="0"/>
      <w:marTop w:val="0"/>
      <w:marBottom w:val="0"/>
      <w:divBdr>
        <w:top w:val="none" w:sz="0" w:space="0" w:color="auto"/>
        <w:left w:val="none" w:sz="0" w:space="0" w:color="auto"/>
        <w:bottom w:val="none" w:sz="0" w:space="0" w:color="auto"/>
        <w:right w:val="none" w:sz="0" w:space="0" w:color="auto"/>
      </w:divBdr>
    </w:div>
    <w:div w:id="1125006015">
      <w:bodyDiv w:val="1"/>
      <w:marLeft w:val="0"/>
      <w:marRight w:val="0"/>
      <w:marTop w:val="0"/>
      <w:marBottom w:val="0"/>
      <w:divBdr>
        <w:top w:val="none" w:sz="0" w:space="0" w:color="auto"/>
        <w:left w:val="none" w:sz="0" w:space="0" w:color="auto"/>
        <w:bottom w:val="none" w:sz="0" w:space="0" w:color="auto"/>
        <w:right w:val="none" w:sz="0" w:space="0" w:color="auto"/>
      </w:divBdr>
    </w:div>
    <w:div w:id="1130198873">
      <w:bodyDiv w:val="1"/>
      <w:marLeft w:val="0"/>
      <w:marRight w:val="0"/>
      <w:marTop w:val="0"/>
      <w:marBottom w:val="0"/>
      <w:divBdr>
        <w:top w:val="none" w:sz="0" w:space="0" w:color="auto"/>
        <w:left w:val="none" w:sz="0" w:space="0" w:color="auto"/>
        <w:bottom w:val="none" w:sz="0" w:space="0" w:color="auto"/>
        <w:right w:val="none" w:sz="0" w:space="0" w:color="auto"/>
      </w:divBdr>
    </w:div>
    <w:div w:id="1150096817">
      <w:bodyDiv w:val="1"/>
      <w:marLeft w:val="0"/>
      <w:marRight w:val="0"/>
      <w:marTop w:val="0"/>
      <w:marBottom w:val="0"/>
      <w:divBdr>
        <w:top w:val="none" w:sz="0" w:space="0" w:color="auto"/>
        <w:left w:val="none" w:sz="0" w:space="0" w:color="auto"/>
        <w:bottom w:val="none" w:sz="0" w:space="0" w:color="auto"/>
        <w:right w:val="none" w:sz="0" w:space="0" w:color="auto"/>
      </w:divBdr>
    </w:div>
    <w:div w:id="1186627350">
      <w:bodyDiv w:val="1"/>
      <w:marLeft w:val="0"/>
      <w:marRight w:val="0"/>
      <w:marTop w:val="0"/>
      <w:marBottom w:val="0"/>
      <w:divBdr>
        <w:top w:val="none" w:sz="0" w:space="0" w:color="auto"/>
        <w:left w:val="none" w:sz="0" w:space="0" w:color="auto"/>
        <w:bottom w:val="none" w:sz="0" w:space="0" w:color="auto"/>
        <w:right w:val="none" w:sz="0" w:space="0" w:color="auto"/>
      </w:divBdr>
    </w:div>
    <w:div w:id="1186670429">
      <w:bodyDiv w:val="1"/>
      <w:marLeft w:val="0"/>
      <w:marRight w:val="0"/>
      <w:marTop w:val="0"/>
      <w:marBottom w:val="0"/>
      <w:divBdr>
        <w:top w:val="none" w:sz="0" w:space="0" w:color="auto"/>
        <w:left w:val="none" w:sz="0" w:space="0" w:color="auto"/>
        <w:bottom w:val="none" w:sz="0" w:space="0" w:color="auto"/>
        <w:right w:val="none" w:sz="0" w:space="0" w:color="auto"/>
      </w:divBdr>
    </w:div>
    <w:div w:id="1199004158">
      <w:bodyDiv w:val="1"/>
      <w:marLeft w:val="0"/>
      <w:marRight w:val="0"/>
      <w:marTop w:val="0"/>
      <w:marBottom w:val="0"/>
      <w:divBdr>
        <w:top w:val="none" w:sz="0" w:space="0" w:color="auto"/>
        <w:left w:val="none" w:sz="0" w:space="0" w:color="auto"/>
        <w:bottom w:val="none" w:sz="0" w:space="0" w:color="auto"/>
        <w:right w:val="none" w:sz="0" w:space="0" w:color="auto"/>
      </w:divBdr>
    </w:div>
    <w:div w:id="1203707351">
      <w:bodyDiv w:val="1"/>
      <w:marLeft w:val="0"/>
      <w:marRight w:val="0"/>
      <w:marTop w:val="0"/>
      <w:marBottom w:val="0"/>
      <w:divBdr>
        <w:top w:val="none" w:sz="0" w:space="0" w:color="auto"/>
        <w:left w:val="none" w:sz="0" w:space="0" w:color="auto"/>
        <w:bottom w:val="none" w:sz="0" w:space="0" w:color="auto"/>
        <w:right w:val="none" w:sz="0" w:space="0" w:color="auto"/>
      </w:divBdr>
    </w:div>
    <w:div w:id="1208949096">
      <w:bodyDiv w:val="1"/>
      <w:marLeft w:val="0"/>
      <w:marRight w:val="0"/>
      <w:marTop w:val="0"/>
      <w:marBottom w:val="0"/>
      <w:divBdr>
        <w:top w:val="none" w:sz="0" w:space="0" w:color="auto"/>
        <w:left w:val="none" w:sz="0" w:space="0" w:color="auto"/>
        <w:bottom w:val="none" w:sz="0" w:space="0" w:color="auto"/>
        <w:right w:val="none" w:sz="0" w:space="0" w:color="auto"/>
      </w:divBdr>
    </w:div>
    <w:div w:id="1211188739">
      <w:bodyDiv w:val="1"/>
      <w:marLeft w:val="0"/>
      <w:marRight w:val="0"/>
      <w:marTop w:val="0"/>
      <w:marBottom w:val="0"/>
      <w:divBdr>
        <w:top w:val="none" w:sz="0" w:space="0" w:color="auto"/>
        <w:left w:val="none" w:sz="0" w:space="0" w:color="auto"/>
        <w:bottom w:val="none" w:sz="0" w:space="0" w:color="auto"/>
        <w:right w:val="none" w:sz="0" w:space="0" w:color="auto"/>
      </w:divBdr>
    </w:div>
    <w:div w:id="1215502086">
      <w:bodyDiv w:val="1"/>
      <w:marLeft w:val="0"/>
      <w:marRight w:val="0"/>
      <w:marTop w:val="0"/>
      <w:marBottom w:val="0"/>
      <w:divBdr>
        <w:top w:val="none" w:sz="0" w:space="0" w:color="auto"/>
        <w:left w:val="none" w:sz="0" w:space="0" w:color="auto"/>
        <w:bottom w:val="none" w:sz="0" w:space="0" w:color="auto"/>
        <w:right w:val="none" w:sz="0" w:space="0" w:color="auto"/>
      </w:divBdr>
    </w:div>
    <w:div w:id="1226768568">
      <w:bodyDiv w:val="1"/>
      <w:marLeft w:val="0"/>
      <w:marRight w:val="0"/>
      <w:marTop w:val="0"/>
      <w:marBottom w:val="0"/>
      <w:divBdr>
        <w:top w:val="none" w:sz="0" w:space="0" w:color="auto"/>
        <w:left w:val="none" w:sz="0" w:space="0" w:color="auto"/>
        <w:bottom w:val="none" w:sz="0" w:space="0" w:color="auto"/>
        <w:right w:val="none" w:sz="0" w:space="0" w:color="auto"/>
      </w:divBdr>
    </w:div>
    <w:div w:id="1230267852">
      <w:bodyDiv w:val="1"/>
      <w:marLeft w:val="0"/>
      <w:marRight w:val="0"/>
      <w:marTop w:val="0"/>
      <w:marBottom w:val="0"/>
      <w:divBdr>
        <w:top w:val="none" w:sz="0" w:space="0" w:color="auto"/>
        <w:left w:val="none" w:sz="0" w:space="0" w:color="auto"/>
        <w:bottom w:val="none" w:sz="0" w:space="0" w:color="auto"/>
        <w:right w:val="none" w:sz="0" w:space="0" w:color="auto"/>
      </w:divBdr>
    </w:div>
    <w:div w:id="1231379822">
      <w:bodyDiv w:val="1"/>
      <w:marLeft w:val="0"/>
      <w:marRight w:val="0"/>
      <w:marTop w:val="0"/>
      <w:marBottom w:val="0"/>
      <w:divBdr>
        <w:top w:val="none" w:sz="0" w:space="0" w:color="auto"/>
        <w:left w:val="none" w:sz="0" w:space="0" w:color="auto"/>
        <w:bottom w:val="none" w:sz="0" w:space="0" w:color="auto"/>
        <w:right w:val="none" w:sz="0" w:space="0" w:color="auto"/>
      </w:divBdr>
    </w:div>
    <w:div w:id="1245801524">
      <w:bodyDiv w:val="1"/>
      <w:marLeft w:val="0"/>
      <w:marRight w:val="0"/>
      <w:marTop w:val="0"/>
      <w:marBottom w:val="0"/>
      <w:divBdr>
        <w:top w:val="none" w:sz="0" w:space="0" w:color="auto"/>
        <w:left w:val="none" w:sz="0" w:space="0" w:color="auto"/>
        <w:bottom w:val="none" w:sz="0" w:space="0" w:color="auto"/>
        <w:right w:val="none" w:sz="0" w:space="0" w:color="auto"/>
      </w:divBdr>
    </w:div>
    <w:div w:id="1250388116">
      <w:bodyDiv w:val="1"/>
      <w:marLeft w:val="0"/>
      <w:marRight w:val="0"/>
      <w:marTop w:val="0"/>
      <w:marBottom w:val="0"/>
      <w:divBdr>
        <w:top w:val="none" w:sz="0" w:space="0" w:color="auto"/>
        <w:left w:val="none" w:sz="0" w:space="0" w:color="auto"/>
        <w:bottom w:val="none" w:sz="0" w:space="0" w:color="auto"/>
        <w:right w:val="none" w:sz="0" w:space="0" w:color="auto"/>
      </w:divBdr>
    </w:div>
    <w:div w:id="1251232046">
      <w:bodyDiv w:val="1"/>
      <w:marLeft w:val="0"/>
      <w:marRight w:val="0"/>
      <w:marTop w:val="0"/>
      <w:marBottom w:val="0"/>
      <w:divBdr>
        <w:top w:val="none" w:sz="0" w:space="0" w:color="auto"/>
        <w:left w:val="none" w:sz="0" w:space="0" w:color="auto"/>
        <w:bottom w:val="none" w:sz="0" w:space="0" w:color="auto"/>
        <w:right w:val="none" w:sz="0" w:space="0" w:color="auto"/>
      </w:divBdr>
    </w:div>
    <w:div w:id="1253322695">
      <w:bodyDiv w:val="1"/>
      <w:marLeft w:val="0"/>
      <w:marRight w:val="0"/>
      <w:marTop w:val="0"/>
      <w:marBottom w:val="0"/>
      <w:divBdr>
        <w:top w:val="none" w:sz="0" w:space="0" w:color="auto"/>
        <w:left w:val="none" w:sz="0" w:space="0" w:color="auto"/>
        <w:bottom w:val="none" w:sz="0" w:space="0" w:color="auto"/>
        <w:right w:val="none" w:sz="0" w:space="0" w:color="auto"/>
      </w:divBdr>
    </w:div>
    <w:div w:id="1255045309">
      <w:bodyDiv w:val="1"/>
      <w:marLeft w:val="0"/>
      <w:marRight w:val="0"/>
      <w:marTop w:val="0"/>
      <w:marBottom w:val="0"/>
      <w:divBdr>
        <w:top w:val="none" w:sz="0" w:space="0" w:color="auto"/>
        <w:left w:val="none" w:sz="0" w:space="0" w:color="auto"/>
        <w:bottom w:val="none" w:sz="0" w:space="0" w:color="auto"/>
        <w:right w:val="none" w:sz="0" w:space="0" w:color="auto"/>
      </w:divBdr>
    </w:div>
    <w:div w:id="1256670186">
      <w:bodyDiv w:val="1"/>
      <w:marLeft w:val="0"/>
      <w:marRight w:val="0"/>
      <w:marTop w:val="0"/>
      <w:marBottom w:val="0"/>
      <w:divBdr>
        <w:top w:val="none" w:sz="0" w:space="0" w:color="auto"/>
        <w:left w:val="none" w:sz="0" w:space="0" w:color="auto"/>
        <w:bottom w:val="none" w:sz="0" w:space="0" w:color="auto"/>
        <w:right w:val="none" w:sz="0" w:space="0" w:color="auto"/>
      </w:divBdr>
    </w:div>
    <w:div w:id="1268808354">
      <w:bodyDiv w:val="1"/>
      <w:marLeft w:val="0"/>
      <w:marRight w:val="0"/>
      <w:marTop w:val="0"/>
      <w:marBottom w:val="0"/>
      <w:divBdr>
        <w:top w:val="none" w:sz="0" w:space="0" w:color="auto"/>
        <w:left w:val="none" w:sz="0" w:space="0" w:color="auto"/>
        <w:bottom w:val="none" w:sz="0" w:space="0" w:color="auto"/>
        <w:right w:val="none" w:sz="0" w:space="0" w:color="auto"/>
      </w:divBdr>
    </w:div>
    <w:div w:id="1269775956">
      <w:bodyDiv w:val="1"/>
      <w:marLeft w:val="0"/>
      <w:marRight w:val="0"/>
      <w:marTop w:val="0"/>
      <w:marBottom w:val="0"/>
      <w:divBdr>
        <w:top w:val="none" w:sz="0" w:space="0" w:color="auto"/>
        <w:left w:val="none" w:sz="0" w:space="0" w:color="auto"/>
        <w:bottom w:val="none" w:sz="0" w:space="0" w:color="auto"/>
        <w:right w:val="none" w:sz="0" w:space="0" w:color="auto"/>
      </w:divBdr>
    </w:div>
    <w:div w:id="1272785611">
      <w:bodyDiv w:val="1"/>
      <w:marLeft w:val="0"/>
      <w:marRight w:val="0"/>
      <w:marTop w:val="0"/>
      <w:marBottom w:val="0"/>
      <w:divBdr>
        <w:top w:val="none" w:sz="0" w:space="0" w:color="auto"/>
        <w:left w:val="none" w:sz="0" w:space="0" w:color="auto"/>
        <w:bottom w:val="none" w:sz="0" w:space="0" w:color="auto"/>
        <w:right w:val="none" w:sz="0" w:space="0" w:color="auto"/>
      </w:divBdr>
    </w:div>
    <w:div w:id="1272934900">
      <w:bodyDiv w:val="1"/>
      <w:marLeft w:val="0"/>
      <w:marRight w:val="0"/>
      <w:marTop w:val="0"/>
      <w:marBottom w:val="0"/>
      <w:divBdr>
        <w:top w:val="none" w:sz="0" w:space="0" w:color="auto"/>
        <w:left w:val="none" w:sz="0" w:space="0" w:color="auto"/>
        <w:bottom w:val="none" w:sz="0" w:space="0" w:color="auto"/>
        <w:right w:val="none" w:sz="0" w:space="0" w:color="auto"/>
      </w:divBdr>
    </w:div>
    <w:div w:id="1281300307">
      <w:bodyDiv w:val="1"/>
      <w:marLeft w:val="0"/>
      <w:marRight w:val="0"/>
      <w:marTop w:val="0"/>
      <w:marBottom w:val="0"/>
      <w:divBdr>
        <w:top w:val="none" w:sz="0" w:space="0" w:color="auto"/>
        <w:left w:val="none" w:sz="0" w:space="0" w:color="auto"/>
        <w:bottom w:val="none" w:sz="0" w:space="0" w:color="auto"/>
        <w:right w:val="none" w:sz="0" w:space="0" w:color="auto"/>
      </w:divBdr>
    </w:div>
    <w:div w:id="1296567113">
      <w:bodyDiv w:val="1"/>
      <w:marLeft w:val="0"/>
      <w:marRight w:val="0"/>
      <w:marTop w:val="0"/>
      <w:marBottom w:val="0"/>
      <w:divBdr>
        <w:top w:val="none" w:sz="0" w:space="0" w:color="auto"/>
        <w:left w:val="none" w:sz="0" w:space="0" w:color="auto"/>
        <w:bottom w:val="none" w:sz="0" w:space="0" w:color="auto"/>
        <w:right w:val="none" w:sz="0" w:space="0" w:color="auto"/>
      </w:divBdr>
    </w:div>
    <w:div w:id="1313413512">
      <w:bodyDiv w:val="1"/>
      <w:marLeft w:val="0"/>
      <w:marRight w:val="0"/>
      <w:marTop w:val="0"/>
      <w:marBottom w:val="0"/>
      <w:divBdr>
        <w:top w:val="none" w:sz="0" w:space="0" w:color="auto"/>
        <w:left w:val="none" w:sz="0" w:space="0" w:color="auto"/>
        <w:bottom w:val="none" w:sz="0" w:space="0" w:color="auto"/>
        <w:right w:val="none" w:sz="0" w:space="0" w:color="auto"/>
      </w:divBdr>
    </w:div>
    <w:div w:id="1318605290">
      <w:bodyDiv w:val="1"/>
      <w:marLeft w:val="0"/>
      <w:marRight w:val="0"/>
      <w:marTop w:val="0"/>
      <w:marBottom w:val="0"/>
      <w:divBdr>
        <w:top w:val="none" w:sz="0" w:space="0" w:color="auto"/>
        <w:left w:val="none" w:sz="0" w:space="0" w:color="auto"/>
        <w:bottom w:val="none" w:sz="0" w:space="0" w:color="auto"/>
        <w:right w:val="none" w:sz="0" w:space="0" w:color="auto"/>
      </w:divBdr>
    </w:div>
    <w:div w:id="1321930310">
      <w:bodyDiv w:val="1"/>
      <w:marLeft w:val="0"/>
      <w:marRight w:val="0"/>
      <w:marTop w:val="0"/>
      <w:marBottom w:val="0"/>
      <w:divBdr>
        <w:top w:val="none" w:sz="0" w:space="0" w:color="auto"/>
        <w:left w:val="none" w:sz="0" w:space="0" w:color="auto"/>
        <w:bottom w:val="none" w:sz="0" w:space="0" w:color="auto"/>
        <w:right w:val="none" w:sz="0" w:space="0" w:color="auto"/>
      </w:divBdr>
    </w:div>
    <w:div w:id="1327705621">
      <w:bodyDiv w:val="1"/>
      <w:marLeft w:val="0"/>
      <w:marRight w:val="0"/>
      <w:marTop w:val="0"/>
      <w:marBottom w:val="0"/>
      <w:divBdr>
        <w:top w:val="none" w:sz="0" w:space="0" w:color="auto"/>
        <w:left w:val="none" w:sz="0" w:space="0" w:color="auto"/>
        <w:bottom w:val="none" w:sz="0" w:space="0" w:color="auto"/>
        <w:right w:val="none" w:sz="0" w:space="0" w:color="auto"/>
      </w:divBdr>
    </w:div>
    <w:div w:id="1338380919">
      <w:bodyDiv w:val="1"/>
      <w:marLeft w:val="0"/>
      <w:marRight w:val="0"/>
      <w:marTop w:val="0"/>
      <w:marBottom w:val="0"/>
      <w:divBdr>
        <w:top w:val="none" w:sz="0" w:space="0" w:color="auto"/>
        <w:left w:val="none" w:sz="0" w:space="0" w:color="auto"/>
        <w:bottom w:val="none" w:sz="0" w:space="0" w:color="auto"/>
        <w:right w:val="none" w:sz="0" w:space="0" w:color="auto"/>
      </w:divBdr>
    </w:div>
    <w:div w:id="1352300570">
      <w:bodyDiv w:val="1"/>
      <w:marLeft w:val="0"/>
      <w:marRight w:val="0"/>
      <w:marTop w:val="0"/>
      <w:marBottom w:val="0"/>
      <w:divBdr>
        <w:top w:val="none" w:sz="0" w:space="0" w:color="auto"/>
        <w:left w:val="none" w:sz="0" w:space="0" w:color="auto"/>
        <w:bottom w:val="none" w:sz="0" w:space="0" w:color="auto"/>
        <w:right w:val="none" w:sz="0" w:space="0" w:color="auto"/>
      </w:divBdr>
    </w:div>
    <w:div w:id="1366250500">
      <w:bodyDiv w:val="1"/>
      <w:marLeft w:val="0"/>
      <w:marRight w:val="0"/>
      <w:marTop w:val="0"/>
      <w:marBottom w:val="0"/>
      <w:divBdr>
        <w:top w:val="none" w:sz="0" w:space="0" w:color="auto"/>
        <w:left w:val="none" w:sz="0" w:space="0" w:color="auto"/>
        <w:bottom w:val="none" w:sz="0" w:space="0" w:color="auto"/>
        <w:right w:val="none" w:sz="0" w:space="0" w:color="auto"/>
      </w:divBdr>
    </w:div>
    <w:div w:id="1369381220">
      <w:bodyDiv w:val="1"/>
      <w:marLeft w:val="0"/>
      <w:marRight w:val="0"/>
      <w:marTop w:val="0"/>
      <w:marBottom w:val="0"/>
      <w:divBdr>
        <w:top w:val="none" w:sz="0" w:space="0" w:color="auto"/>
        <w:left w:val="none" w:sz="0" w:space="0" w:color="auto"/>
        <w:bottom w:val="none" w:sz="0" w:space="0" w:color="auto"/>
        <w:right w:val="none" w:sz="0" w:space="0" w:color="auto"/>
      </w:divBdr>
    </w:div>
    <w:div w:id="1378898066">
      <w:bodyDiv w:val="1"/>
      <w:marLeft w:val="0"/>
      <w:marRight w:val="0"/>
      <w:marTop w:val="0"/>
      <w:marBottom w:val="0"/>
      <w:divBdr>
        <w:top w:val="none" w:sz="0" w:space="0" w:color="auto"/>
        <w:left w:val="none" w:sz="0" w:space="0" w:color="auto"/>
        <w:bottom w:val="none" w:sz="0" w:space="0" w:color="auto"/>
        <w:right w:val="none" w:sz="0" w:space="0" w:color="auto"/>
      </w:divBdr>
    </w:div>
    <w:div w:id="1386490291">
      <w:bodyDiv w:val="1"/>
      <w:marLeft w:val="0"/>
      <w:marRight w:val="0"/>
      <w:marTop w:val="0"/>
      <w:marBottom w:val="0"/>
      <w:divBdr>
        <w:top w:val="none" w:sz="0" w:space="0" w:color="auto"/>
        <w:left w:val="none" w:sz="0" w:space="0" w:color="auto"/>
        <w:bottom w:val="none" w:sz="0" w:space="0" w:color="auto"/>
        <w:right w:val="none" w:sz="0" w:space="0" w:color="auto"/>
      </w:divBdr>
    </w:div>
    <w:div w:id="1393313643">
      <w:bodyDiv w:val="1"/>
      <w:marLeft w:val="0"/>
      <w:marRight w:val="0"/>
      <w:marTop w:val="0"/>
      <w:marBottom w:val="0"/>
      <w:divBdr>
        <w:top w:val="none" w:sz="0" w:space="0" w:color="auto"/>
        <w:left w:val="none" w:sz="0" w:space="0" w:color="auto"/>
        <w:bottom w:val="none" w:sz="0" w:space="0" w:color="auto"/>
        <w:right w:val="none" w:sz="0" w:space="0" w:color="auto"/>
      </w:divBdr>
    </w:div>
    <w:div w:id="1393623479">
      <w:bodyDiv w:val="1"/>
      <w:marLeft w:val="0"/>
      <w:marRight w:val="0"/>
      <w:marTop w:val="0"/>
      <w:marBottom w:val="0"/>
      <w:divBdr>
        <w:top w:val="none" w:sz="0" w:space="0" w:color="auto"/>
        <w:left w:val="none" w:sz="0" w:space="0" w:color="auto"/>
        <w:bottom w:val="none" w:sz="0" w:space="0" w:color="auto"/>
        <w:right w:val="none" w:sz="0" w:space="0" w:color="auto"/>
      </w:divBdr>
    </w:div>
    <w:div w:id="1395198493">
      <w:bodyDiv w:val="1"/>
      <w:marLeft w:val="0"/>
      <w:marRight w:val="0"/>
      <w:marTop w:val="0"/>
      <w:marBottom w:val="0"/>
      <w:divBdr>
        <w:top w:val="none" w:sz="0" w:space="0" w:color="auto"/>
        <w:left w:val="none" w:sz="0" w:space="0" w:color="auto"/>
        <w:bottom w:val="none" w:sz="0" w:space="0" w:color="auto"/>
        <w:right w:val="none" w:sz="0" w:space="0" w:color="auto"/>
      </w:divBdr>
    </w:div>
    <w:div w:id="1409765856">
      <w:bodyDiv w:val="1"/>
      <w:marLeft w:val="0"/>
      <w:marRight w:val="0"/>
      <w:marTop w:val="0"/>
      <w:marBottom w:val="0"/>
      <w:divBdr>
        <w:top w:val="none" w:sz="0" w:space="0" w:color="auto"/>
        <w:left w:val="none" w:sz="0" w:space="0" w:color="auto"/>
        <w:bottom w:val="none" w:sz="0" w:space="0" w:color="auto"/>
        <w:right w:val="none" w:sz="0" w:space="0" w:color="auto"/>
      </w:divBdr>
    </w:div>
    <w:div w:id="1410690057">
      <w:bodyDiv w:val="1"/>
      <w:marLeft w:val="0"/>
      <w:marRight w:val="0"/>
      <w:marTop w:val="0"/>
      <w:marBottom w:val="0"/>
      <w:divBdr>
        <w:top w:val="none" w:sz="0" w:space="0" w:color="auto"/>
        <w:left w:val="none" w:sz="0" w:space="0" w:color="auto"/>
        <w:bottom w:val="none" w:sz="0" w:space="0" w:color="auto"/>
        <w:right w:val="none" w:sz="0" w:space="0" w:color="auto"/>
      </w:divBdr>
    </w:div>
    <w:div w:id="1431245441">
      <w:bodyDiv w:val="1"/>
      <w:marLeft w:val="0"/>
      <w:marRight w:val="0"/>
      <w:marTop w:val="0"/>
      <w:marBottom w:val="0"/>
      <w:divBdr>
        <w:top w:val="none" w:sz="0" w:space="0" w:color="auto"/>
        <w:left w:val="none" w:sz="0" w:space="0" w:color="auto"/>
        <w:bottom w:val="none" w:sz="0" w:space="0" w:color="auto"/>
        <w:right w:val="none" w:sz="0" w:space="0" w:color="auto"/>
      </w:divBdr>
    </w:div>
    <w:div w:id="1432628009">
      <w:bodyDiv w:val="1"/>
      <w:marLeft w:val="0"/>
      <w:marRight w:val="0"/>
      <w:marTop w:val="0"/>
      <w:marBottom w:val="0"/>
      <w:divBdr>
        <w:top w:val="none" w:sz="0" w:space="0" w:color="auto"/>
        <w:left w:val="none" w:sz="0" w:space="0" w:color="auto"/>
        <w:bottom w:val="none" w:sz="0" w:space="0" w:color="auto"/>
        <w:right w:val="none" w:sz="0" w:space="0" w:color="auto"/>
      </w:divBdr>
    </w:div>
    <w:div w:id="1434352242">
      <w:bodyDiv w:val="1"/>
      <w:marLeft w:val="0"/>
      <w:marRight w:val="0"/>
      <w:marTop w:val="0"/>
      <w:marBottom w:val="0"/>
      <w:divBdr>
        <w:top w:val="none" w:sz="0" w:space="0" w:color="auto"/>
        <w:left w:val="none" w:sz="0" w:space="0" w:color="auto"/>
        <w:bottom w:val="none" w:sz="0" w:space="0" w:color="auto"/>
        <w:right w:val="none" w:sz="0" w:space="0" w:color="auto"/>
      </w:divBdr>
    </w:div>
    <w:div w:id="1437361424">
      <w:bodyDiv w:val="1"/>
      <w:marLeft w:val="0"/>
      <w:marRight w:val="0"/>
      <w:marTop w:val="0"/>
      <w:marBottom w:val="0"/>
      <w:divBdr>
        <w:top w:val="none" w:sz="0" w:space="0" w:color="auto"/>
        <w:left w:val="none" w:sz="0" w:space="0" w:color="auto"/>
        <w:bottom w:val="none" w:sz="0" w:space="0" w:color="auto"/>
        <w:right w:val="none" w:sz="0" w:space="0" w:color="auto"/>
      </w:divBdr>
    </w:div>
    <w:div w:id="1466390682">
      <w:bodyDiv w:val="1"/>
      <w:marLeft w:val="0"/>
      <w:marRight w:val="0"/>
      <w:marTop w:val="0"/>
      <w:marBottom w:val="0"/>
      <w:divBdr>
        <w:top w:val="none" w:sz="0" w:space="0" w:color="auto"/>
        <w:left w:val="none" w:sz="0" w:space="0" w:color="auto"/>
        <w:bottom w:val="none" w:sz="0" w:space="0" w:color="auto"/>
        <w:right w:val="none" w:sz="0" w:space="0" w:color="auto"/>
      </w:divBdr>
    </w:div>
    <w:div w:id="1472015663">
      <w:bodyDiv w:val="1"/>
      <w:marLeft w:val="0"/>
      <w:marRight w:val="0"/>
      <w:marTop w:val="0"/>
      <w:marBottom w:val="0"/>
      <w:divBdr>
        <w:top w:val="none" w:sz="0" w:space="0" w:color="auto"/>
        <w:left w:val="none" w:sz="0" w:space="0" w:color="auto"/>
        <w:bottom w:val="none" w:sz="0" w:space="0" w:color="auto"/>
        <w:right w:val="none" w:sz="0" w:space="0" w:color="auto"/>
      </w:divBdr>
    </w:div>
    <w:div w:id="1495217649">
      <w:bodyDiv w:val="1"/>
      <w:marLeft w:val="0"/>
      <w:marRight w:val="0"/>
      <w:marTop w:val="0"/>
      <w:marBottom w:val="0"/>
      <w:divBdr>
        <w:top w:val="none" w:sz="0" w:space="0" w:color="auto"/>
        <w:left w:val="none" w:sz="0" w:space="0" w:color="auto"/>
        <w:bottom w:val="none" w:sz="0" w:space="0" w:color="auto"/>
        <w:right w:val="none" w:sz="0" w:space="0" w:color="auto"/>
      </w:divBdr>
    </w:div>
    <w:div w:id="1496337934">
      <w:bodyDiv w:val="1"/>
      <w:marLeft w:val="0"/>
      <w:marRight w:val="0"/>
      <w:marTop w:val="0"/>
      <w:marBottom w:val="0"/>
      <w:divBdr>
        <w:top w:val="none" w:sz="0" w:space="0" w:color="auto"/>
        <w:left w:val="none" w:sz="0" w:space="0" w:color="auto"/>
        <w:bottom w:val="none" w:sz="0" w:space="0" w:color="auto"/>
        <w:right w:val="none" w:sz="0" w:space="0" w:color="auto"/>
      </w:divBdr>
    </w:div>
    <w:div w:id="1499270262">
      <w:bodyDiv w:val="1"/>
      <w:marLeft w:val="0"/>
      <w:marRight w:val="0"/>
      <w:marTop w:val="0"/>
      <w:marBottom w:val="0"/>
      <w:divBdr>
        <w:top w:val="none" w:sz="0" w:space="0" w:color="auto"/>
        <w:left w:val="none" w:sz="0" w:space="0" w:color="auto"/>
        <w:bottom w:val="none" w:sz="0" w:space="0" w:color="auto"/>
        <w:right w:val="none" w:sz="0" w:space="0" w:color="auto"/>
      </w:divBdr>
    </w:div>
    <w:div w:id="1507285147">
      <w:bodyDiv w:val="1"/>
      <w:marLeft w:val="0"/>
      <w:marRight w:val="0"/>
      <w:marTop w:val="0"/>
      <w:marBottom w:val="0"/>
      <w:divBdr>
        <w:top w:val="none" w:sz="0" w:space="0" w:color="auto"/>
        <w:left w:val="none" w:sz="0" w:space="0" w:color="auto"/>
        <w:bottom w:val="none" w:sz="0" w:space="0" w:color="auto"/>
        <w:right w:val="none" w:sz="0" w:space="0" w:color="auto"/>
      </w:divBdr>
    </w:div>
    <w:div w:id="1526215509">
      <w:bodyDiv w:val="1"/>
      <w:marLeft w:val="0"/>
      <w:marRight w:val="0"/>
      <w:marTop w:val="0"/>
      <w:marBottom w:val="0"/>
      <w:divBdr>
        <w:top w:val="none" w:sz="0" w:space="0" w:color="auto"/>
        <w:left w:val="none" w:sz="0" w:space="0" w:color="auto"/>
        <w:bottom w:val="none" w:sz="0" w:space="0" w:color="auto"/>
        <w:right w:val="none" w:sz="0" w:space="0" w:color="auto"/>
      </w:divBdr>
    </w:div>
    <w:div w:id="1530530984">
      <w:bodyDiv w:val="1"/>
      <w:marLeft w:val="0"/>
      <w:marRight w:val="0"/>
      <w:marTop w:val="0"/>
      <w:marBottom w:val="0"/>
      <w:divBdr>
        <w:top w:val="none" w:sz="0" w:space="0" w:color="auto"/>
        <w:left w:val="none" w:sz="0" w:space="0" w:color="auto"/>
        <w:bottom w:val="none" w:sz="0" w:space="0" w:color="auto"/>
        <w:right w:val="none" w:sz="0" w:space="0" w:color="auto"/>
      </w:divBdr>
    </w:div>
    <w:div w:id="1548758461">
      <w:bodyDiv w:val="1"/>
      <w:marLeft w:val="0"/>
      <w:marRight w:val="0"/>
      <w:marTop w:val="0"/>
      <w:marBottom w:val="0"/>
      <w:divBdr>
        <w:top w:val="none" w:sz="0" w:space="0" w:color="auto"/>
        <w:left w:val="none" w:sz="0" w:space="0" w:color="auto"/>
        <w:bottom w:val="none" w:sz="0" w:space="0" w:color="auto"/>
        <w:right w:val="none" w:sz="0" w:space="0" w:color="auto"/>
      </w:divBdr>
    </w:div>
    <w:div w:id="1556237620">
      <w:bodyDiv w:val="1"/>
      <w:marLeft w:val="0"/>
      <w:marRight w:val="0"/>
      <w:marTop w:val="0"/>
      <w:marBottom w:val="0"/>
      <w:divBdr>
        <w:top w:val="none" w:sz="0" w:space="0" w:color="auto"/>
        <w:left w:val="none" w:sz="0" w:space="0" w:color="auto"/>
        <w:bottom w:val="none" w:sz="0" w:space="0" w:color="auto"/>
        <w:right w:val="none" w:sz="0" w:space="0" w:color="auto"/>
      </w:divBdr>
    </w:div>
    <w:div w:id="1570462841">
      <w:bodyDiv w:val="1"/>
      <w:marLeft w:val="0"/>
      <w:marRight w:val="0"/>
      <w:marTop w:val="0"/>
      <w:marBottom w:val="0"/>
      <w:divBdr>
        <w:top w:val="none" w:sz="0" w:space="0" w:color="auto"/>
        <w:left w:val="none" w:sz="0" w:space="0" w:color="auto"/>
        <w:bottom w:val="none" w:sz="0" w:space="0" w:color="auto"/>
        <w:right w:val="none" w:sz="0" w:space="0" w:color="auto"/>
      </w:divBdr>
    </w:div>
    <w:div w:id="1584142445">
      <w:bodyDiv w:val="1"/>
      <w:marLeft w:val="0"/>
      <w:marRight w:val="0"/>
      <w:marTop w:val="0"/>
      <w:marBottom w:val="0"/>
      <w:divBdr>
        <w:top w:val="none" w:sz="0" w:space="0" w:color="auto"/>
        <w:left w:val="none" w:sz="0" w:space="0" w:color="auto"/>
        <w:bottom w:val="none" w:sz="0" w:space="0" w:color="auto"/>
        <w:right w:val="none" w:sz="0" w:space="0" w:color="auto"/>
      </w:divBdr>
    </w:div>
    <w:div w:id="1584804214">
      <w:bodyDiv w:val="1"/>
      <w:marLeft w:val="0"/>
      <w:marRight w:val="0"/>
      <w:marTop w:val="0"/>
      <w:marBottom w:val="0"/>
      <w:divBdr>
        <w:top w:val="none" w:sz="0" w:space="0" w:color="auto"/>
        <w:left w:val="none" w:sz="0" w:space="0" w:color="auto"/>
        <w:bottom w:val="none" w:sz="0" w:space="0" w:color="auto"/>
        <w:right w:val="none" w:sz="0" w:space="0" w:color="auto"/>
      </w:divBdr>
    </w:div>
    <w:div w:id="1588734772">
      <w:bodyDiv w:val="1"/>
      <w:marLeft w:val="0"/>
      <w:marRight w:val="0"/>
      <w:marTop w:val="0"/>
      <w:marBottom w:val="0"/>
      <w:divBdr>
        <w:top w:val="none" w:sz="0" w:space="0" w:color="auto"/>
        <w:left w:val="none" w:sz="0" w:space="0" w:color="auto"/>
        <w:bottom w:val="none" w:sz="0" w:space="0" w:color="auto"/>
        <w:right w:val="none" w:sz="0" w:space="0" w:color="auto"/>
      </w:divBdr>
    </w:div>
    <w:div w:id="1599412621">
      <w:bodyDiv w:val="1"/>
      <w:marLeft w:val="0"/>
      <w:marRight w:val="0"/>
      <w:marTop w:val="0"/>
      <w:marBottom w:val="0"/>
      <w:divBdr>
        <w:top w:val="none" w:sz="0" w:space="0" w:color="auto"/>
        <w:left w:val="none" w:sz="0" w:space="0" w:color="auto"/>
        <w:bottom w:val="none" w:sz="0" w:space="0" w:color="auto"/>
        <w:right w:val="none" w:sz="0" w:space="0" w:color="auto"/>
      </w:divBdr>
    </w:div>
    <w:div w:id="1602106081">
      <w:bodyDiv w:val="1"/>
      <w:marLeft w:val="0"/>
      <w:marRight w:val="0"/>
      <w:marTop w:val="0"/>
      <w:marBottom w:val="0"/>
      <w:divBdr>
        <w:top w:val="none" w:sz="0" w:space="0" w:color="auto"/>
        <w:left w:val="none" w:sz="0" w:space="0" w:color="auto"/>
        <w:bottom w:val="none" w:sz="0" w:space="0" w:color="auto"/>
        <w:right w:val="none" w:sz="0" w:space="0" w:color="auto"/>
      </w:divBdr>
    </w:div>
    <w:div w:id="1612010803">
      <w:bodyDiv w:val="1"/>
      <w:marLeft w:val="0"/>
      <w:marRight w:val="0"/>
      <w:marTop w:val="0"/>
      <w:marBottom w:val="0"/>
      <w:divBdr>
        <w:top w:val="none" w:sz="0" w:space="0" w:color="auto"/>
        <w:left w:val="none" w:sz="0" w:space="0" w:color="auto"/>
        <w:bottom w:val="none" w:sz="0" w:space="0" w:color="auto"/>
        <w:right w:val="none" w:sz="0" w:space="0" w:color="auto"/>
      </w:divBdr>
    </w:div>
    <w:div w:id="1616058843">
      <w:bodyDiv w:val="1"/>
      <w:marLeft w:val="0"/>
      <w:marRight w:val="0"/>
      <w:marTop w:val="0"/>
      <w:marBottom w:val="0"/>
      <w:divBdr>
        <w:top w:val="none" w:sz="0" w:space="0" w:color="auto"/>
        <w:left w:val="none" w:sz="0" w:space="0" w:color="auto"/>
        <w:bottom w:val="none" w:sz="0" w:space="0" w:color="auto"/>
        <w:right w:val="none" w:sz="0" w:space="0" w:color="auto"/>
      </w:divBdr>
    </w:div>
    <w:div w:id="1644889507">
      <w:bodyDiv w:val="1"/>
      <w:marLeft w:val="0"/>
      <w:marRight w:val="0"/>
      <w:marTop w:val="0"/>
      <w:marBottom w:val="0"/>
      <w:divBdr>
        <w:top w:val="none" w:sz="0" w:space="0" w:color="auto"/>
        <w:left w:val="none" w:sz="0" w:space="0" w:color="auto"/>
        <w:bottom w:val="none" w:sz="0" w:space="0" w:color="auto"/>
        <w:right w:val="none" w:sz="0" w:space="0" w:color="auto"/>
      </w:divBdr>
    </w:div>
    <w:div w:id="1649284513">
      <w:bodyDiv w:val="1"/>
      <w:marLeft w:val="0"/>
      <w:marRight w:val="0"/>
      <w:marTop w:val="0"/>
      <w:marBottom w:val="0"/>
      <w:divBdr>
        <w:top w:val="none" w:sz="0" w:space="0" w:color="auto"/>
        <w:left w:val="none" w:sz="0" w:space="0" w:color="auto"/>
        <w:bottom w:val="none" w:sz="0" w:space="0" w:color="auto"/>
        <w:right w:val="none" w:sz="0" w:space="0" w:color="auto"/>
      </w:divBdr>
    </w:div>
    <w:div w:id="1649942725">
      <w:bodyDiv w:val="1"/>
      <w:marLeft w:val="0"/>
      <w:marRight w:val="0"/>
      <w:marTop w:val="0"/>
      <w:marBottom w:val="0"/>
      <w:divBdr>
        <w:top w:val="none" w:sz="0" w:space="0" w:color="auto"/>
        <w:left w:val="none" w:sz="0" w:space="0" w:color="auto"/>
        <w:bottom w:val="none" w:sz="0" w:space="0" w:color="auto"/>
        <w:right w:val="none" w:sz="0" w:space="0" w:color="auto"/>
      </w:divBdr>
    </w:div>
    <w:div w:id="1654065201">
      <w:bodyDiv w:val="1"/>
      <w:marLeft w:val="0"/>
      <w:marRight w:val="0"/>
      <w:marTop w:val="0"/>
      <w:marBottom w:val="0"/>
      <w:divBdr>
        <w:top w:val="none" w:sz="0" w:space="0" w:color="auto"/>
        <w:left w:val="none" w:sz="0" w:space="0" w:color="auto"/>
        <w:bottom w:val="none" w:sz="0" w:space="0" w:color="auto"/>
        <w:right w:val="none" w:sz="0" w:space="0" w:color="auto"/>
      </w:divBdr>
    </w:div>
    <w:div w:id="1664241041">
      <w:bodyDiv w:val="1"/>
      <w:marLeft w:val="0"/>
      <w:marRight w:val="0"/>
      <w:marTop w:val="0"/>
      <w:marBottom w:val="0"/>
      <w:divBdr>
        <w:top w:val="none" w:sz="0" w:space="0" w:color="auto"/>
        <w:left w:val="none" w:sz="0" w:space="0" w:color="auto"/>
        <w:bottom w:val="none" w:sz="0" w:space="0" w:color="auto"/>
        <w:right w:val="none" w:sz="0" w:space="0" w:color="auto"/>
      </w:divBdr>
    </w:div>
    <w:div w:id="1667123133">
      <w:bodyDiv w:val="1"/>
      <w:marLeft w:val="0"/>
      <w:marRight w:val="0"/>
      <w:marTop w:val="0"/>
      <w:marBottom w:val="0"/>
      <w:divBdr>
        <w:top w:val="none" w:sz="0" w:space="0" w:color="auto"/>
        <w:left w:val="none" w:sz="0" w:space="0" w:color="auto"/>
        <w:bottom w:val="none" w:sz="0" w:space="0" w:color="auto"/>
        <w:right w:val="none" w:sz="0" w:space="0" w:color="auto"/>
      </w:divBdr>
    </w:div>
    <w:div w:id="1668943075">
      <w:bodyDiv w:val="1"/>
      <w:marLeft w:val="0"/>
      <w:marRight w:val="0"/>
      <w:marTop w:val="0"/>
      <w:marBottom w:val="0"/>
      <w:divBdr>
        <w:top w:val="none" w:sz="0" w:space="0" w:color="auto"/>
        <w:left w:val="none" w:sz="0" w:space="0" w:color="auto"/>
        <w:bottom w:val="none" w:sz="0" w:space="0" w:color="auto"/>
        <w:right w:val="none" w:sz="0" w:space="0" w:color="auto"/>
      </w:divBdr>
    </w:div>
    <w:div w:id="1671179419">
      <w:bodyDiv w:val="1"/>
      <w:marLeft w:val="0"/>
      <w:marRight w:val="0"/>
      <w:marTop w:val="0"/>
      <w:marBottom w:val="0"/>
      <w:divBdr>
        <w:top w:val="none" w:sz="0" w:space="0" w:color="auto"/>
        <w:left w:val="none" w:sz="0" w:space="0" w:color="auto"/>
        <w:bottom w:val="none" w:sz="0" w:space="0" w:color="auto"/>
        <w:right w:val="none" w:sz="0" w:space="0" w:color="auto"/>
      </w:divBdr>
    </w:div>
    <w:div w:id="1671786512">
      <w:bodyDiv w:val="1"/>
      <w:marLeft w:val="0"/>
      <w:marRight w:val="0"/>
      <w:marTop w:val="0"/>
      <w:marBottom w:val="0"/>
      <w:divBdr>
        <w:top w:val="none" w:sz="0" w:space="0" w:color="auto"/>
        <w:left w:val="none" w:sz="0" w:space="0" w:color="auto"/>
        <w:bottom w:val="none" w:sz="0" w:space="0" w:color="auto"/>
        <w:right w:val="none" w:sz="0" w:space="0" w:color="auto"/>
      </w:divBdr>
    </w:div>
    <w:div w:id="1686055384">
      <w:bodyDiv w:val="1"/>
      <w:marLeft w:val="0"/>
      <w:marRight w:val="0"/>
      <w:marTop w:val="0"/>
      <w:marBottom w:val="0"/>
      <w:divBdr>
        <w:top w:val="none" w:sz="0" w:space="0" w:color="auto"/>
        <w:left w:val="none" w:sz="0" w:space="0" w:color="auto"/>
        <w:bottom w:val="none" w:sz="0" w:space="0" w:color="auto"/>
        <w:right w:val="none" w:sz="0" w:space="0" w:color="auto"/>
      </w:divBdr>
    </w:div>
    <w:div w:id="1690450802">
      <w:bodyDiv w:val="1"/>
      <w:marLeft w:val="0"/>
      <w:marRight w:val="0"/>
      <w:marTop w:val="0"/>
      <w:marBottom w:val="0"/>
      <w:divBdr>
        <w:top w:val="none" w:sz="0" w:space="0" w:color="auto"/>
        <w:left w:val="none" w:sz="0" w:space="0" w:color="auto"/>
        <w:bottom w:val="none" w:sz="0" w:space="0" w:color="auto"/>
        <w:right w:val="none" w:sz="0" w:space="0" w:color="auto"/>
      </w:divBdr>
    </w:div>
    <w:div w:id="1721510942">
      <w:bodyDiv w:val="1"/>
      <w:marLeft w:val="0"/>
      <w:marRight w:val="0"/>
      <w:marTop w:val="0"/>
      <w:marBottom w:val="0"/>
      <w:divBdr>
        <w:top w:val="none" w:sz="0" w:space="0" w:color="auto"/>
        <w:left w:val="none" w:sz="0" w:space="0" w:color="auto"/>
        <w:bottom w:val="none" w:sz="0" w:space="0" w:color="auto"/>
        <w:right w:val="none" w:sz="0" w:space="0" w:color="auto"/>
      </w:divBdr>
    </w:div>
    <w:div w:id="1729373246">
      <w:bodyDiv w:val="1"/>
      <w:marLeft w:val="0"/>
      <w:marRight w:val="0"/>
      <w:marTop w:val="0"/>
      <w:marBottom w:val="0"/>
      <w:divBdr>
        <w:top w:val="none" w:sz="0" w:space="0" w:color="auto"/>
        <w:left w:val="none" w:sz="0" w:space="0" w:color="auto"/>
        <w:bottom w:val="none" w:sz="0" w:space="0" w:color="auto"/>
        <w:right w:val="none" w:sz="0" w:space="0" w:color="auto"/>
      </w:divBdr>
    </w:div>
    <w:div w:id="1731726210">
      <w:bodyDiv w:val="1"/>
      <w:marLeft w:val="0"/>
      <w:marRight w:val="0"/>
      <w:marTop w:val="0"/>
      <w:marBottom w:val="0"/>
      <w:divBdr>
        <w:top w:val="none" w:sz="0" w:space="0" w:color="auto"/>
        <w:left w:val="none" w:sz="0" w:space="0" w:color="auto"/>
        <w:bottom w:val="none" w:sz="0" w:space="0" w:color="auto"/>
        <w:right w:val="none" w:sz="0" w:space="0" w:color="auto"/>
      </w:divBdr>
    </w:div>
    <w:div w:id="1738092408">
      <w:bodyDiv w:val="1"/>
      <w:marLeft w:val="0"/>
      <w:marRight w:val="0"/>
      <w:marTop w:val="0"/>
      <w:marBottom w:val="0"/>
      <w:divBdr>
        <w:top w:val="none" w:sz="0" w:space="0" w:color="auto"/>
        <w:left w:val="none" w:sz="0" w:space="0" w:color="auto"/>
        <w:bottom w:val="none" w:sz="0" w:space="0" w:color="auto"/>
        <w:right w:val="none" w:sz="0" w:space="0" w:color="auto"/>
      </w:divBdr>
    </w:div>
    <w:div w:id="1745880876">
      <w:bodyDiv w:val="1"/>
      <w:marLeft w:val="0"/>
      <w:marRight w:val="0"/>
      <w:marTop w:val="0"/>
      <w:marBottom w:val="0"/>
      <w:divBdr>
        <w:top w:val="none" w:sz="0" w:space="0" w:color="auto"/>
        <w:left w:val="none" w:sz="0" w:space="0" w:color="auto"/>
        <w:bottom w:val="none" w:sz="0" w:space="0" w:color="auto"/>
        <w:right w:val="none" w:sz="0" w:space="0" w:color="auto"/>
      </w:divBdr>
    </w:div>
    <w:div w:id="1755081359">
      <w:bodyDiv w:val="1"/>
      <w:marLeft w:val="0"/>
      <w:marRight w:val="0"/>
      <w:marTop w:val="0"/>
      <w:marBottom w:val="0"/>
      <w:divBdr>
        <w:top w:val="none" w:sz="0" w:space="0" w:color="auto"/>
        <w:left w:val="none" w:sz="0" w:space="0" w:color="auto"/>
        <w:bottom w:val="none" w:sz="0" w:space="0" w:color="auto"/>
        <w:right w:val="none" w:sz="0" w:space="0" w:color="auto"/>
      </w:divBdr>
    </w:div>
    <w:div w:id="1755587846">
      <w:bodyDiv w:val="1"/>
      <w:marLeft w:val="0"/>
      <w:marRight w:val="0"/>
      <w:marTop w:val="0"/>
      <w:marBottom w:val="0"/>
      <w:divBdr>
        <w:top w:val="none" w:sz="0" w:space="0" w:color="auto"/>
        <w:left w:val="none" w:sz="0" w:space="0" w:color="auto"/>
        <w:bottom w:val="none" w:sz="0" w:space="0" w:color="auto"/>
        <w:right w:val="none" w:sz="0" w:space="0" w:color="auto"/>
      </w:divBdr>
    </w:div>
    <w:div w:id="1756436712">
      <w:bodyDiv w:val="1"/>
      <w:marLeft w:val="0"/>
      <w:marRight w:val="0"/>
      <w:marTop w:val="0"/>
      <w:marBottom w:val="0"/>
      <w:divBdr>
        <w:top w:val="none" w:sz="0" w:space="0" w:color="auto"/>
        <w:left w:val="none" w:sz="0" w:space="0" w:color="auto"/>
        <w:bottom w:val="none" w:sz="0" w:space="0" w:color="auto"/>
        <w:right w:val="none" w:sz="0" w:space="0" w:color="auto"/>
      </w:divBdr>
    </w:div>
    <w:div w:id="1763725660">
      <w:bodyDiv w:val="1"/>
      <w:marLeft w:val="0"/>
      <w:marRight w:val="0"/>
      <w:marTop w:val="0"/>
      <w:marBottom w:val="0"/>
      <w:divBdr>
        <w:top w:val="none" w:sz="0" w:space="0" w:color="auto"/>
        <w:left w:val="none" w:sz="0" w:space="0" w:color="auto"/>
        <w:bottom w:val="none" w:sz="0" w:space="0" w:color="auto"/>
        <w:right w:val="none" w:sz="0" w:space="0" w:color="auto"/>
      </w:divBdr>
    </w:div>
    <w:div w:id="1769885212">
      <w:bodyDiv w:val="1"/>
      <w:marLeft w:val="0"/>
      <w:marRight w:val="0"/>
      <w:marTop w:val="0"/>
      <w:marBottom w:val="0"/>
      <w:divBdr>
        <w:top w:val="none" w:sz="0" w:space="0" w:color="auto"/>
        <w:left w:val="none" w:sz="0" w:space="0" w:color="auto"/>
        <w:bottom w:val="none" w:sz="0" w:space="0" w:color="auto"/>
        <w:right w:val="none" w:sz="0" w:space="0" w:color="auto"/>
      </w:divBdr>
    </w:div>
    <w:div w:id="1770663187">
      <w:bodyDiv w:val="1"/>
      <w:marLeft w:val="0"/>
      <w:marRight w:val="0"/>
      <w:marTop w:val="0"/>
      <w:marBottom w:val="0"/>
      <w:divBdr>
        <w:top w:val="none" w:sz="0" w:space="0" w:color="auto"/>
        <w:left w:val="none" w:sz="0" w:space="0" w:color="auto"/>
        <w:bottom w:val="none" w:sz="0" w:space="0" w:color="auto"/>
        <w:right w:val="none" w:sz="0" w:space="0" w:color="auto"/>
      </w:divBdr>
    </w:div>
    <w:div w:id="1775906940">
      <w:bodyDiv w:val="1"/>
      <w:marLeft w:val="0"/>
      <w:marRight w:val="0"/>
      <w:marTop w:val="0"/>
      <w:marBottom w:val="0"/>
      <w:divBdr>
        <w:top w:val="none" w:sz="0" w:space="0" w:color="auto"/>
        <w:left w:val="none" w:sz="0" w:space="0" w:color="auto"/>
        <w:bottom w:val="none" w:sz="0" w:space="0" w:color="auto"/>
        <w:right w:val="none" w:sz="0" w:space="0" w:color="auto"/>
      </w:divBdr>
    </w:div>
    <w:div w:id="1792747118">
      <w:bodyDiv w:val="1"/>
      <w:marLeft w:val="0"/>
      <w:marRight w:val="0"/>
      <w:marTop w:val="0"/>
      <w:marBottom w:val="0"/>
      <w:divBdr>
        <w:top w:val="none" w:sz="0" w:space="0" w:color="auto"/>
        <w:left w:val="none" w:sz="0" w:space="0" w:color="auto"/>
        <w:bottom w:val="none" w:sz="0" w:space="0" w:color="auto"/>
        <w:right w:val="none" w:sz="0" w:space="0" w:color="auto"/>
      </w:divBdr>
    </w:div>
    <w:div w:id="1797214716">
      <w:bodyDiv w:val="1"/>
      <w:marLeft w:val="0"/>
      <w:marRight w:val="0"/>
      <w:marTop w:val="0"/>
      <w:marBottom w:val="0"/>
      <w:divBdr>
        <w:top w:val="none" w:sz="0" w:space="0" w:color="auto"/>
        <w:left w:val="none" w:sz="0" w:space="0" w:color="auto"/>
        <w:bottom w:val="none" w:sz="0" w:space="0" w:color="auto"/>
        <w:right w:val="none" w:sz="0" w:space="0" w:color="auto"/>
      </w:divBdr>
    </w:div>
    <w:div w:id="1804080991">
      <w:bodyDiv w:val="1"/>
      <w:marLeft w:val="0"/>
      <w:marRight w:val="0"/>
      <w:marTop w:val="0"/>
      <w:marBottom w:val="0"/>
      <w:divBdr>
        <w:top w:val="none" w:sz="0" w:space="0" w:color="auto"/>
        <w:left w:val="none" w:sz="0" w:space="0" w:color="auto"/>
        <w:bottom w:val="none" w:sz="0" w:space="0" w:color="auto"/>
        <w:right w:val="none" w:sz="0" w:space="0" w:color="auto"/>
      </w:divBdr>
    </w:div>
    <w:div w:id="1825851321">
      <w:bodyDiv w:val="1"/>
      <w:marLeft w:val="0"/>
      <w:marRight w:val="0"/>
      <w:marTop w:val="0"/>
      <w:marBottom w:val="0"/>
      <w:divBdr>
        <w:top w:val="none" w:sz="0" w:space="0" w:color="auto"/>
        <w:left w:val="none" w:sz="0" w:space="0" w:color="auto"/>
        <w:bottom w:val="none" w:sz="0" w:space="0" w:color="auto"/>
        <w:right w:val="none" w:sz="0" w:space="0" w:color="auto"/>
      </w:divBdr>
    </w:div>
    <w:div w:id="1869756231">
      <w:bodyDiv w:val="1"/>
      <w:marLeft w:val="0"/>
      <w:marRight w:val="0"/>
      <w:marTop w:val="0"/>
      <w:marBottom w:val="0"/>
      <w:divBdr>
        <w:top w:val="none" w:sz="0" w:space="0" w:color="auto"/>
        <w:left w:val="none" w:sz="0" w:space="0" w:color="auto"/>
        <w:bottom w:val="none" w:sz="0" w:space="0" w:color="auto"/>
        <w:right w:val="none" w:sz="0" w:space="0" w:color="auto"/>
      </w:divBdr>
    </w:div>
    <w:div w:id="1871801226">
      <w:bodyDiv w:val="1"/>
      <w:marLeft w:val="0"/>
      <w:marRight w:val="0"/>
      <w:marTop w:val="0"/>
      <w:marBottom w:val="0"/>
      <w:divBdr>
        <w:top w:val="none" w:sz="0" w:space="0" w:color="auto"/>
        <w:left w:val="none" w:sz="0" w:space="0" w:color="auto"/>
        <w:bottom w:val="none" w:sz="0" w:space="0" w:color="auto"/>
        <w:right w:val="none" w:sz="0" w:space="0" w:color="auto"/>
      </w:divBdr>
    </w:div>
    <w:div w:id="1874002978">
      <w:bodyDiv w:val="1"/>
      <w:marLeft w:val="0"/>
      <w:marRight w:val="0"/>
      <w:marTop w:val="0"/>
      <w:marBottom w:val="0"/>
      <w:divBdr>
        <w:top w:val="none" w:sz="0" w:space="0" w:color="auto"/>
        <w:left w:val="none" w:sz="0" w:space="0" w:color="auto"/>
        <w:bottom w:val="none" w:sz="0" w:space="0" w:color="auto"/>
        <w:right w:val="none" w:sz="0" w:space="0" w:color="auto"/>
      </w:divBdr>
    </w:div>
    <w:div w:id="1876233797">
      <w:bodyDiv w:val="1"/>
      <w:marLeft w:val="0"/>
      <w:marRight w:val="0"/>
      <w:marTop w:val="0"/>
      <w:marBottom w:val="0"/>
      <w:divBdr>
        <w:top w:val="none" w:sz="0" w:space="0" w:color="auto"/>
        <w:left w:val="none" w:sz="0" w:space="0" w:color="auto"/>
        <w:bottom w:val="none" w:sz="0" w:space="0" w:color="auto"/>
        <w:right w:val="none" w:sz="0" w:space="0" w:color="auto"/>
      </w:divBdr>
    </w:div>
    <w:div w:id="1886943481">
      <w:bodyDiv w:val="1"/>
      <w:marLeft w:val="0"/>
      <w:marRight w:val="0"/>
      <w:marTop w:val="0"/>
      <w:marBottom w:val="0"/>
      <w:divBdr>
        <w:top w:val="none" w:sz="0" w:space="0" w:color="auto"/>
        <w:left w:val="none" w:sz="0" w:space="0" w:color="auto"/>
        <w:bottom w:val="none" w:sz="0" w:space="0" w:color="auto"/>
        <w:right w:val="none" w:sz="0" w:space="0" w:color="auto"/>
      </w:divBdr>
    </w:div>
    <w:div w:id="1894153115">
      <w:bodyDiv w:val="1"/>
      <w:marLeft w:val="0"/>
      <w:marRight w:val="0"/>
      <w:marTop w:val="0"/>
      <w:marBottom w:val="0"/>
      <w:divBdr>
        <w:top w:val="none" w:sz="0" w:space="0" w:color="auto"/>
        <w:left w:val="none" w:sz="0" w:space="0" w:color="auto"/>
        <w:bottom w:val="none" w:sz="0" w:space="0" w:color="auto"/>
        <w:right w:val="none" w:sz="0" w:space="0" w:color="auto"/>
      </w:divBdr>
    </w:div>
    <w:div w:id="1899628559">
      <w:bodyDiv w:val="1"/>
      <w:marLeft w:val="0"/>
      <w:marRight w:val="0"/>
      <w:marTop w:val="0"/>
      <w:marBottom w:val="0"/>
      <w:divBdr>
        <w:top w:val="none" w:sz="0" w:space="0" w:color="auto"/>
        <w:left w:val="none" w:sz="0" w:space="0" w:color="auto"/>
        <w:bottom w:val="none" w:sz="0" w:space="0" w:color="auto"/>
        <w:right w:val="none" w:sz="0" w:space="0" w:color="auto"/>
      </w:divBdr>
    </w:div>
    <w:div w:id="1936746568">
      <w:bodyDiv w:val="1"/>
      <w:marLeft w:val="0"/>
      <w:marRight w:val="0"/>
      <w:marTop w:val="0"/>
      <w:marBottom w:val="0"/>
      <w:divBdr>
        <w:top w:val="none" w:sz="0" w:space="0" w:color="auto"/>
        <w:left w:val="none" w:sz="0" w:space="0" w:color="auto"/>
        <w:bottom w:val="none" w:sz="0" w:space="0" w:color="auto"/>
        <w:right w:val="none" w:sz="0" w:space="0" w:color="auto"/>
      </w:divBdr>
    </w:div>
    <w:div w:id="1942912158">
      <w:bodyDiv w:val="1"/>
      <w:marLeft w:val="0"/>
      <w:marRight w:val="0"/>
      <w:marTop w:val="0"/>
      <w:marBottom w:val="0"/>
      <w:divBdr>
        <w:top w:val="none" w:sz="0" w:space="0" w:color="auto"/>
        <w:left w:val="none" w:sz="0" w:space="0" w:color="auto"/>
        <w:bottom w:val="none" w:sz="0" w:space="0" w:color="auto"/>
        <w:right w:val="none" w:sz="0" w:space="0" w:color="auto"/>
      </w:divBdr>
    </w:div>
    <w:div w:id="1947230681">
      <w:bodyDiv w:val="1"/>
      <w:marLeft w:val="0"/>
      <w:marRight w:val="0"/>
      <w:marTop w:val="0"/>
      <w:marBottom w:val="0"/>
      <w:divBdr>
        <w:top w:val="none" w:sz="0" w:space="0" w:color="auto"/>
        <w:left w:val="none" w:sz="0" w:space="0" w:color="auto"/>
        <w:bottom w:val="none" w:sz="0" w:space="0" w:color="auto"/>
        <w:right w:val="none" w:sz="0" w:space="0" w:color="auto"/>
      </w:divBdr>
    </w:div>
    <w:div w:id="1953441875">
      <w:bodyDiv w:val="1"/>
      <w:marLeft w:val="0"/>
      <w:marRight w:val="0"/>
      <w:marTop w:val="0"/>
      <w:marBottom w:val="0"/>
      <w:divBdr>
        <w:top w:val="none" w:sz="0" w:space="0" w:color="auto"/>
        <w:left w:val="none" w:sz="0" w:space="0" w:color="auto"/>
        <w:bottom w:val="none" w:sz="0" w:space="0" w:color="auto"/>
        <w:right w:val="none" w:sz="0" w:space="0" w:color="auto"/>
      </w:divBdr>
    </w:div>
    <w:div w:id="1963458829">
      <w:bodyDiv w:val="1"/>
      <w:marLeft w:val="0"/>
      <w:marRight w:val="0"/>
      <w:marTop w:val="0"/>
      <w:marBottom w:val="0"/>
      <w:divBdr>
        <w:top w:val="none" w:sz="0" w:space="0" w:color="auto"/>
        <w:left w:val="none" w:sz="0" w:space="0" w:color="auto"/>
        <w:bottom w:val="none" w:sz="0" w:space="0" w:color="auto"/>
        <w:right w:val="none" w:sz="0" w:space="0" w:color="auto"/>
      </w:divBdr>
    </w:div>
    <w:div w:id="1974019598">
      <w:bodyDiv w:val="1"/>
      <w:marLeft w:val="0"/>
      <w:marRight w:val="0"/>
      <w:marTop w:val="0"/>
      <w:marBottom w:val="0"/>
      <w:divBdr>
        <w:top w:val="none" w:sz="0" w:space="0" w:color="auto"/>
        <w:left w:val="none" w:sz="0" w:space="0" w:color="auto"/>
        <w:bottom w:val="none" w:sz="0" w:space="0" w:color="auto"/>
        <w:right w:val="none" w:sz="0" w:space="0" w:color="auto"/>
      </w:divBdr>
    </w:div>
    <w:div w:id="1974289450">
      <w:bodyDiv w:val="1"/>
      <w:marLeft w:val="0"/>
      <w:marRight w:val="0"/>
      <w:marTop w:val="0"/>
      <w:marBottom w:val="0"/>
      <w:divBdr>
        <w:top w:val="none" w:sz="0" w:space="0" w:color="auto"/>
        <w:left w:val="none" w:sz="0" w:space="0" w:color="auto"/>
        <w:bottom w:val="none" w:sz="0" w:space="0" w:color="auto"/>
        <w:right w:val="none" w:sz="0" w:space="0" w:color="auto"/>
      </w:divBdr>
    </w:div>
    <w:div w:id="1977178984">
      <w:bodyDiv w:val="1"/>
      <w:marLeft w:val="0"/>
      <w:marRight w:val="0"/>
      <w:marTop w:val="0"/>
      <w:marBottom w:val="0"/>
      <w:divBdr>
        <w:top w:val="none" w:sz="0" w:space="0" w:color="auto"/>
        <w:left w:val="none" w:sz="0" w:space="0" w:color="auto"/>
        <w:bottom w:val="none" w:sz="0" w:space="0" w:color="auto"/>
        <w:right w:val="none" w:sz="0" w:space="0" w:color="auto"/>
      </w:divBdr>
    </w:div>
    <w:div w:id="1977448837">
      <w:bodyDiv w:val="1"/>
      <w:marLeft w:val="0"/>
      <w:marRight w:val="0"/>
      <w:marTop w:val="0"/>
      <w:marBottom w:val="0"/>
      <w:divBdr>
        <w:top w:val="none" w:sz="0" w:space="0" w:color="auto"/>
        <w:left w:val="none" w:sz="0" w:space="0" w:color="auto"/>
        <w:bottom w:val="none" w:sz="0" w:space="0" w:color="auto"/>
        <w:right w:val="none" w:sz="0" w:space="0" w:color="auto"/>
      </w:divBdr>
    </w:div>
    <w:div w:id="1978337594">
      <w:bodyDiv w:val="1"/>
      <w:marLeft w:val="0"/>
      <w:marRight w:val="0"/>
      <w:marTop w:val="0"/>
      <w:marBottom w:val="0"/>
      <w:divBdr>
        <w:top w:val="none" w:sz="0" w:space="0" w:color="auto"/>
        <w:left w:val="none" w:sz="0" w:space="0" w:color="auto"/>
        <w:bottom w:val="none" w:sz="0" w:space="0" w:color="auto"/>
        <w:right w:val="none" w:sz="0" w:space="0" w:color="auto"/>
      </w:divBdr>
    </w:div>
    <w:div w:id="1981111336">
      <w:bodyDiv w:val="1"/>
      <w:marLeft w:val="0"/>
      <w:marRight w:val="0"/>
      <w:marTop w:val="0"/>
      <w:marBottom w:val="0"/>
      <w:divBdr>
        <w:top w:val="none" w:sz="0" w:space="0" w:color="auto"/>
        <w:left w:val="none" w:sz="0" w:space="0" w:color="auto"/>
        <w:bottom w:val="none" w:sz="0" w:space="0" w:color="auto"/>
        <w:right w:val="none" w:sz="0" w:space="0" w:color="auto"/>
      </w:divBdr>
    </w:div>
    <w:div w:id="1987934365">
      <w:bodyDiv w:val="1"/>
      <w:marLeft w:val="0"/>
      <w:marRight w:val="0"/>
      <w:marTop w:val="0"/>
      <w:marBottom w:val="0"/>
      <w:divBdr>
        <w:top w:val="none" w:sz="0" w:space="0" w:color="auto"/>
        <w:left w:val="none" w:sz="0" w:space="0" w:color="auto"/>
        <w:bottom w:val="none" w:sz="0" w:space="0" w:color="auto"/>
        <w:right w:val="none" w:sz="0" w:space="0" w:color="auto"/>
      </w:divBdr>
    </w:div>
    <w:div w:id="1990596061">
      <w:bodyDiv w:val="1"/>
      <w:marLeft w:val="0"/>
      <w:marRight w:val="0"/>
      <w:marTop w:val="0"/>
      <w:marBottom w:val="0"/>
      <w:divBdr>
        <w:top w:val="none" w:sz="0" w:space="0" w:color="auto"/>
        <w:left w:val="none" w:sz="0" w:space="0" w:color="auto"/>
        <w:bottom w:val="none" w:sz="0" w:space="0" w:color="auto"/>
        <w:right w:val="none" w:sz="0" w:space="0" w:color="auto"/>
      </w:divBdr>
    </w:div>
    <w:div w:id="1994875089">
      <w:bodyDiv w:val="1"/>
      <w:marLeft w:val="0"/>
      <w:marRight w:val="0"/>
      <w:marTop w:val="0"/>
      <w:marBottom w:val="0"/>
      <w:divBdr>
        <w:top w:val="none" w:sz="0" w:space="0" w:color="auto"/>
        <w:left w:val="none" w:sz="0" w:space="0" w:color="auto"/>
        <w:bottom w:val="none" w:sz="0" w:space="0" w:color="auto"/>
        <w:right w:val="none" w:sz="0" w:space="0" w:color="auto"/>
      </w:divBdr>
    </w:div>
    <w:div w:id="2018337249">
      <w:bodyDiv w:val="1"/>
      <w:marLeft w:val="0"/>
      <w:marRight w:val="0"/>
      <w:marTop w:val="0"/>
      <w:marBottom w:val="0"/>
      <w:divBdr>
        <w:top w:val="none" w:sz="0" w:space="0" w:color="auto"/>
        <w:left w:val="none" w:sz="0" w:space="0" w:color="auto"/>
        <w:bottom w:val="none" w:sz="0" w:space="0" w:color="auto"/>
        <w:right w:val="none" w:sz="0" w:space="0" w:color="auto"/>
      </w:divBdr>
    </w:div>
    <w:div w:id="2042195863">
      <w:bodyDiv w:val="1"/>
      <w:marLeft w:val="0"/>
      <w:marRight w:val="0"/>
      <w:marTop w:val="0"/>
      <w:marBottom w:val="0"/>
      <w:divBdr>
        <w:top w:val="none" w:sz="0" w:space="0" w:color="auto"/>
        <w:left w:val="none" w:sz="0" w:space="0" w:color="auto"/>
        <w:bottom w:val="none" w:sz="0" w:space="0" w:color="auto"/>
        <w:right w:val="none" w:sz="0" w:space="0" w:color="auto"/>
      </w:divBdr>
    </w:div>
    <w:div w:id="2058434110">
      <w:bodyDiv w:val="1"/>
      <w:marLeft w:val="0"/>
      <w:marRight w:val="0"/>
      <w:marTop w:val="0"/>
      <w:marBottom w:val="0"/>
      <w:divBdr>
        <w:top w:val="none" w:sz="0" w:space="0" w:color="auto"/>
        <w:left w:val="none" w:sz="0" w:space="0" w:color="auto"/>
        <w:bottom w:val="none" w:sz="0" w:space="0" w:color="auto"/>
        <w:right w:val="none" w:sz="0" w:space="0" w:color="auto"/>
      </w:divBdr>
    </w:div>
    <w:div w:id="2064714707">
      <w:bodyDiv w:val="1"/>
      <w:marLeft w:val="0"/>
      <w:marRight w:val="0"/>
      <w:marTop w:val="0"/>
      <w:marBottom w:val="0"/>
      <w:divBdr>
        <w:top w:val="none" w:sz="0" w:space="0" w:color="auto"/>
        <w:left w:val="none" w:sz="0" w:space="0" w:color="auto"/>
        <w:bottom w:val="none" w:sz="0" w:space="0" w:color="auto"/>
        <w:right w:val="none" w:sz="0" w:space="0" w:color="auto"/>
      </w:divBdr>
    </w:div>
    <w:div w:id="2070612280">
      <w:bodyDiv w:val="1"/>
      <w:marLeft w:val="0"/>
      <w:marRight w:val="0"/>
      <w:marTop w:val="0"/>
      <w:marBottom w:val="0"/>
      <w:divBdr>
        <w:top w:val="none" w:sz="0" w:space="0" w:color="auto"/>
        <w:left w:val="none" w:sz="0" w:space="0" w:color="auto"/>
        <w:bottom w:val="none" w:sz="0" w:space="0" w:color="auto"/>
        <w:right w:val="none" w:sz="0" w:space="0" w:color="auto"/>
      </w:divBdr>
    </w:div>
    <w:div w:id="2072653554">
      <w:bodyDiv w:val="1"/>
      <w:marLeft w:val="0"/>
      <w:marRight w:val="0"/>
      <w:marTop w:val="0"/>
      <w:marBottom w:val="0"/>
      <w:divBdr>
        <w:top w:val="none" w:sz="0" w:space="0" w:color="auto"/>
        <w:left w:val="none" w:sz="0" w:space="0" w:color="auto"/>
        <w:bottom w:val="none" w:sz="0" w:space="0" w:color="auto"/>
        <w:right w:val="none" w:sz="0" w:space="0" w:color="auto"/>
      </w:divBdr>
    </w:div>
    <w:div w:id="2075925600">
      <w:bodyDiv w:val="1"/>
      <w:marLeft w:val="0"/>
      <w:marRight w:val="0"/>
      <w:marTop w:val="0"/>
      <w:marBottom w:val="0"/>
      <w:divBdr>
        <w:top w:val="none" w:sz="0" w:space="0" w:color="auto"/>
        <w:left w:val="none" w:sz="0" w:space="0" w:color="auto"/>
        <w:bottom w:val="none" w:sz="0" w:space="0" w:color="auto"/>
        <w:right w:val="none" w:sz="0" w:space="0" w:color="auto"/>
      </w:divBdr>
    </w:div>
    <w:div w:id="2080320584">
      <w:bodyDiv w:val="1"/>
      <w:marLeft w:val="0"/>
      <w:marRight w:val="0"/>
      <w:marTop w:val="0"/>
      <w:marBottom w:val="0"/>
      <w:divBdr>
        <w:top w:val="none" w:sz="0" w:space="0" w:color="auto"/>
        <w:left w:val="none" w:sz="0" w:space="0" w:color="auto"/>
        <w:bottom w:val="none" w:sz="0" w:space="0" w:color="auto"/>
        <w:right w:val="none" w:sz="0" w:space="0" w:color="auto"/>
      </w:divBdr>
    </w:div>
    <w:div w:id="2086800341">
      <w:bodyDiv w:val="1"/>
      <w:marLeft w:val="0"/>
      <w:marRight w:val="0"/>
      <w:marTop w:val="0"/>
      <w:marBottom w:val="0"/>
      <w:divBdr>
        <w:top w:val="none" w:sz="0" w:space="0" w:color="auto"/>
        <w:left w:val="none" w:sz="0" w:space="0" w:color="auto"/>
        <w:bottom w:val="none" w:sz="0" w:space="0" w:color="auto"/>
        <w:right w:val="none" w:sz="0" w:space="0" w:color="auto"/>
      </w:divBdr>
    </w:div>
    <w:div w:id="2092463775">
      <w:bodyDiv w:val="1"/>
      <w:marLeft w:val="0"/>
      <w:marRight w:val="0"/>
      <w:marTop w:val="0"/>
      <w:marBottom w:val="0"/>
      <w:divBdr>
        <w:top w:val="none" w:sz="0" w:space="0" w:color="auto"/>
        <w:left w:val="none" w:sz="0" w:space="0" w:color="auto"/>
        <w:bottom w:val="none" w:sz="0" w:space="0" w:color="auto"/>
        <w:right w:val="none" w:sz="0" w:space="0" w:color="auto"/>
      </w:divBdr>
    </w:div>
    <w:div w:id="2093041178">
      <w:bodyDiv w:val="1"/>
      <w:marLeft w:val="0"/>
      <w:marRight w:val="0"/>
      <w:marTop w:val="0"/>
      <w:marBottom w:val="0"/>
      <w:divBdr>
        <w:top w:val="none" w:sz="0" w:space="0" w:color="auto"/>
        <w:left w:val="none" w:sz="0" w:space="0" w:color="auto"/>
        <w:bottom w:val="none" w:sz="0" w:space="0" w:color="auto"/>
        <w:right w:val="none" w:sz="0" w:space="0" w:color="auto"/>
      </w:divBdr>
    </w:div>
    <w:div w:id="2096894051">
      <w:bodyDiv w:val="1"/>
      <w:marLeft w:val="0"/>
      <w:marRight w:val="0"/>
      <w:marTop w:val="0"/>
      <w:marBottom w:val="0"/>
      <w:divBdr>
        <w:top w:val="none" w:sz="0" w:space="0" w:color="auto"/>
        <w:left w:val="none" w:sz="0" w:space="0" w:color="auto"/>
        <w:bottom w:val="none" w:sz="0" w:space="0" w:color="auto"/>
        <w:right w:val="none" w:sz="0" w:space="0" w:color="auto"/>
      </w:divBdr>
    </w:div>
    <w:div w:id="2096897108">
      <w:bodyDiv w:val="1"/>
      <w:marLeft w:val="0"/>
      <w:marRight w:val="0"/>
      <w:marTop w:val="0"/>
      <w:marBottom w:val="0"/>
      <w:divBdr>
        <w:top w:val="none" w:sz="0" w:space="0" w:color="auto"/>
        <w:left w:val="none" w:sz="0" w:space="0" w:color="auto"/>
        <w:bottom w:val="none" w:sz="0" w:space="0" w:color="auto"/>
        <w:right w:val="none" w:sz="0" w:space="0" w:color="auto"/>
      </w:divBdr>
    </w:div>
    <w:div w:id="2103530053">
      <w:bodyDiv w:val="1"/>
      <w:marLeft w:val="0"/>
      <w:marRight w:val="0"/>
      <w:marTop w:val="0"/>
      <w:marBottom w:val="0"/>
      <w:divBdr>
        <w:top w:val="none" w:sz="0" w:space="0" w:color="auto"/>
        <w:left w:val="none" w:sz="0" w:space="0" w:color="auto"/>
        <w:bottom w:val="none" w:sz="0" w:space="0" w:color="auto"/>
        <w:right w:val="none" w:sz="0" w:space="0" w:color="auto"/>
      </w:divBdr>
    </w:div>
    <w:div w:id="2127461824">
      <w:bodyDiv w:val="1"/>
      <w:marLeft w:val="0"/>
      <w:marRight w:val="0"/>
      <w:marTop w:val="0"/>
      <w:marBottom w:val="0"/>
      <w:divBdr>
        <w:top w:val="none" w:sz="0" w:space="0" w:color="auto"/>
        <w:left w:val="none" w:sz="0" w:space="0" w:color="auto"/>
        <w:bottom w:val="none" w:sz="0" w:space="0" w:color="auto"/>
        <w:right w:val="none" w:sz="0" w:space="0" w:color="auto"/>
      </w:divBdr>
    </w:div>
    <w:div w:id="213092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UNE01</b:Tag>
    <b:SourceType>DocumentFromInternetSite</b:SourceType>
    <b:Guid>{42DAB2D0-3728-6141-82F9-294FEB59DE5D}</b:Guid>
    <b:Author>
      <b:Author>
        <b:Corporate>UNESCO</b:Corporate>
      </b:Author>
    </b:Author>
    <b:Title>https://en.unesco.org/</b:Title>
    <b:URL>http://portal.unesco.org/es/ev.php-URL_ID=13179&amp;URL_DO=DO_TOPIC&amp;URL_SECTION=201.html</b:URL>
    <b:Year>2001</b:Year>
    <b:Month>Noviembre</b:Month>
    <b:Day>2</b:Day>
    <b:RefOrder>7</b:RefOrder>
  </b:Source>
  <b:Source>
    <b:Tag>Cor06</b:Tag>
    <b:SourceType>DocumentFromInternetSite</b:SourceType>
    <b:Guid>{96F2780D-953D-6A41-A747-9254CE08F430}</b:Guid>
    <b:Author>
      <b:Author>
        <b:Corporate>Corte Constitucional</b:Corporate>
      </b:Author>
    </b:Author>
    <b:Title>http://www.corteconstitucional.gov.co</b:Title>
    <b:URL>http://www.corteconstitucional.gov.co/relatoria/2006/C-742-06.htm</b:URL>
    <b:Year>2006</b:Year>
    <b:Month>Agosto</b:Month>
    <b:Day>30</b:Day>
    <b:RefOrder>11</b:RefOrder>
  </b:Source>
  <b:Source>
    <b:Tag>Cor10</b:Tag>
    <b:SourceType>DocumentFromInternetSite</b:SourceType>
    <b:Guid>{9BA0AE9F-40C1-2049-966E-81FFCBD71D05}</b:Guid>
    <b:Author>
      <b:Author>
        <b:Corporate>Corte Constitucional</b:Corporate>
      </b:Author>
    </b:Author>
    <b:Title>http://www.corteconstitucional.gov.co</b:Title>
    <b:URL>http://www.corteconstitucional.gov.co/RELATORIA/2010/C-373-10.htm</b:URL>
    <b:Year>2010</b:Year>
    <b:Month>Mayo</b:Month>
    <b:Day>19</b:Day>
    <b:RefOrder>12</b:RefOrder>
  </b:Source>
  <b:Source>
    <b:Tag>Min18</b:Tag>
    <b:SourceType>Report</b:SourceType>
    <b:Guid>{97572713-4483-F340-B5A4-977BD8E89F27}</b:Guid>
    <b:Title>Respuesta a solicitud</b:Title>
    <b:Year>2018</b:Year>
    <b:Author>
      <b:Author>
        <b:Corporate>MinCultura</b:Corporate>
      </b:Author>
    </b:Author>
    <b:City>Bogotá</b:City>
    <b:Pages>21</b:Pages>
    <b:RefOrder>2</b:RefOrder>
  </b:Source>
  <b:Source>
    <b:Tag>Rad17</b:Tag>
    <b:SourceType>InternetSite</b:SourceType>
    <b:Guid>{09E4DAB2-A2EB-8841-8D2F-05D0717141D3}</b:Guid>
    <b:Title>https://www.radionacional.co</b:Title>
    <b:Year>2017</b:Year>
    <b:Author>
      <b:Author>
        <b:Corporate>Radio Nacional de Colombia</b:Corporate>
      </b:Author>
    </b:Author>
    <b:URL>https://www.radionacional.co/noticia/cultura/diez-fiestas-colombianas-que-usted-no-deberia-perderse</b:URL>
    <b:Month>Junio</b:Month>
    <b:Day>8</b:Day>
    <b:RefOrder>5</b:RefOrder>
  </b:Source>
  <b:Source>
    <b:Tag>Pro10</b:Tag>
    <b:SourceType>InternetSite</b:SourceType>
    <b:Guid>{876C1D6B-8594-994D-AEF7-DB794064F342}</b:Guid>
    <b:Author>
      <b:Author>
        <b:Corporate>ProColombia</b:Corporate>
      </b:Author>
    </b:Author>
    <b:Title>http://www.colombia.travel/es</b:Title>
    <b:URL>http://www.colombia.travel/es/ferias-y-fiestas/festival-ipanore</b:URL>
    <b:Year>2010</b:Year>
    <b:Month>Octubre</b:Month>
    <b:Day>15</b:Day>
    <b:RefOrder>6</b:RefOrder>
  </b:Source>
  <b:Source>
    <b:Tag>Min13</b:Tag>
    <b:SourceType>InternetSite</b:SourceType>
    <b:Guid>{E86E6657-FB5C-AB4C-92F6-225683B2C43F}</b:Guid>
    <b:Author>
      <b:Author>
        <b:Corporate>MinCIT</b:Corporate>
      </b:Author>
    </b:Author>
    <b:Title>http://www.mincit.gov.co</b:Title>
    <b:URL>http://www.mincit.gov.co/loader.php?lServicio=Documentos&amp;lFuncion=verPdf&amp;id=58205&amp;name=GuiaTuristicaVaupes-ok.pdf&amp;prefijo=file</b:URL>
    <b:Year>2013</b:Year>
    <b:Month>06</b:Month>
    <b:Day>1</b:Day>
    <b:RefOrder>9</b:RefOrder>
  </b:Source>
  <b:Source>
    <b:Tag>ElT08</b:Tag>
    <b:SourceType>InternetSite</b:SourceType>
    <b:Guid>{E71A3892-DAFF-CD48-85A9-12175ED47EB7}</b:Guid>
    <b:Author>
      <b:Author>
        <b:Corporate>El Tiempo</b:Corporate>
      </b:Author>
    </b:Author>
    <b:Title>https://www.eltiempo.com</b:Title>
    <b:URL>https://www.eltiempo.com/archivo/documento/CMS-4711212</b:URL>
    <b:Year>2008</b:Year>
    <b:Month>Diciembre</b:Month>
    <b:Day>8</b:Day>
    <b:RefOrder>10</b:RefOrder>
  </b:Source>
  <b:Source>
    <b:Tag>Min181</b:Tag>
    <b:SourceType>InternetSite</b:SourceType>
    <b:Guid>{57D37C81-5B64-9A43-A2AB-A619DA6959F0}</b:Guid>
    <b:Author>
      <b:Author>
        <b:Corporate>MinInterior</b:Corporate>
      </b:Author>
    </b:Author>
    <b:Title>https://siic.mininterior.gov.co</b:Title>
    <b:URL>https://siic.mininterior.gov.co/sites/default/files/mitos_de_origen_pueblos_indigenas_de_colombia.pdf</b:URL>
    <b:Year>2018</b:Year>
    <b:Month>10</b:Month>
    <b:Day>30</b:Day>
    <b:RefOrder>1</b:RefOrder>
  </b:Source>
  <b:Source>
    <b:Tag>OPI18</b:Tag>
    <b:SourceType>InternetSite</b:SourceType>
    <b:Guid>{CE58C6B4-6225-4B40-9793-0ABA9FDCD3C9}</b:Guid>
    <b:Author>
      <b:Author>
        <b:Corporate>OPIAC</b:Corporate>
      </b:Author>
    </b:Author>
    <b:Title>https://opiac.org.co</b:Title>
    <b:URL>https://opiac.org.co/pacto-por-la-defensa-de-la-amazonia-colombiana/</b:URL>
    <b:Year>2018</b:Year>
    <b:Month>junio</b:Month>
    <b:Day>12</b:Day>
    <b:RefOrder>8</b:RefOrder>
  </b:Source>
  <b:Source>
    <b:Tag>SIA18</b:Tag>
    <b:SourceType>InternetSite</b:SourceType>
    <b:Guid>{F5673029-6C82-4242-89E4-B5489FF43321}</b:Guid>
    <b:Author>
      <b:Author>
        <b:Corporate>SIAT-AC</b:Corporate>
      </b:Author>
    </b:Author>
    <b:Title>http://siatac.co</b:Title>
    <b:URL>http://siatac.co/Atlas/vaupes.html</b:URL>
    <b:Year>2018</b:Year>
    <b:Month>Octubre</b:Month>
    <b:Day>23</b:Day>
    <b:RefOrder>4</b:RefOrder>
  </b:Source>
  <b:Source>
    <b:Tag>Sin18</b:Tag>
    <b:SourceType>InternetSite</b:SourceType>
    <b:Guid>{FB002199-0701-264C-B802-2AB26BE95352}</b:Guid>
    <b:Author>
      <b:Author>
        <b:Corporate>SINIC</b:Corporate>
      </b:Author>
    </b:Author>
    <b:Title>http://www.sinic.gov.co</b:Title>
    <b:URL>http://www.sinic.gov.co/SINIC/ColombiaCultural/ColCulturalBusca.aspx?AREID=3&amp;SECID=8&amp;IdDep=97&amp;COLTEM=221</b:URL>
    <b:Year>2018</b:Year>
    <b:Month>10</b:Month>
    <b:Day>30</b:Day>
    <b:RefOrder>3</b:RefOrder>
  </b:Source>
</b:Sources>
</file>

<file path=customXml/itemProps1.xml><?xml version="1.0" encoding="utf-8"?>
<ds:datastoreItem xmlns:ds="http://schemas.openxmlformats.org/officeDocument/2006/customXml" ds:itemID="{AC717442-1D98-446D-98B6-763986D0B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8779</Words>
  <Characters>48287</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Liliana Valencia</dc:creator>
  <cp:keywords/>
  <dc:description/>
  <cp:lastModifiedBy>Ainara Sanchez</cp:lastModifiedBy>
  <cp:revision>2</cp:revision>
  <cp:lastPrinted>2019-08-20T12:21:00Z</cp:lastPrinted>
  <dcterms:created xsi:type="dcterms:W3CDTF">2021-07-22T14:50:00Z</dcterms:created>
  <dcterms:modified xsi:type="dcterms:W3CDTF">2021-07-22T14:50:00Z</dcterms:modified>
</cp:coreProperties>
</file>